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5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94"/>
        <w:gridCol w:w="3628"/>
        <w:gridCol w:w="2431"/>
      </w:tblGrid>
      <w:tr w:rsidR="002A42FF" w:rsidTr="002A42FF">
        <w:tc>
          <w:tcPr>
            <w:tcW w:w="3794" w:type="dxa"/>
            <w:vAlign w:val="center"/>
          </w:tcPr>
          <w:p w:rsidR="002A42FF" w:rsidRDefault="002A42FF" w:rsidP="002A42FF">
            <w:pPr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Book Antiqua" w:hAnsi="Book Antiqua" w:cs="Book Antiqua"/>
                <w:b/>
                <w:bCs/>
                <w:noProof/>
                <w:color w:val="943634"/>
                <w:sz w:val="44"/>
                <w:szCs w:val="44"/>
                <w:lang w:eastAsia="ru-RU"/>
              </w:rPr>
              <w:drawing>
                <wp:inline distT="0" distB="0" distL="0" distR="0" wp14:anchorId="1093D1C2" wp14:editId="11E2C430">
                  <wp:extent cx="2012685" cy="590550"/>
                  <wp:effectExtent l="0" t="0" r="6985" b="0"/>
                  <wp:docPr id="2" name="Рисунок 2" descr="C:\Users\Ильин МО\Desktop\Картинки\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Ильин МО\Desktop\Картинки\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3739" cy="5996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A42FF" w:rsidRPr="002A42FF" w:rsidRDefault="002A42FF" w:rsidP="002A42FF">
            <w:pPr>
              <w:jc w:val="center"/>
              <w:rPr>
                <w:sz w:val="18"/>
                <w:szCs w:val="18"/>
              </w:rPr>
            </w:pPr>
            <w:r w:rsidRPr="002A42FF">
              <w:rPr>
                <w:sz w:val="18"/>
                <w:szCs w:val="18"/>
              </w:rPr>
              <w:t>Саморегулируемая организация оценщиков</w:t>
            </w:r>
          </w:p>
        </w:tc>
        <w:tc>
          <w:tcPr>
            <w:tcW w:w="3628" w:type="dxa"/>
            <w:vAlign w:val="center"/>
          </w:tcPr>
          <w:p w:rsidR="002A42FF" w:rsidRDefault="002A42FF" w:rsidP="002A42FF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5E210330" wp14:editId="3384201B">
                  <wp:extent cx="2371725" cy="518409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9"/>
                          <a:srcRect l="14476" t="12728" r="57040" b="76204"/>
                          <a:stretch/>
                        </pic:blipFill>
                        <pic:spPr bwMode="auto">
                          <a:xfrm>
                            <a:off x="0" y="0"/>
                            <a:ext cx="2400836" cy="5247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31" w:type="dxa"/>
            <w:vAlign w:val="center"/>
          </w:tcPr>
          <w:p w:rsidR="002A42FF" w:rsidRDefault="002A42FF" w:rsidP="002A42FF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D9B4AFA" wp14:editId="399825EC">
                  <wp:extent cx="1371600" cy="726724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0"/>
                          <a:srcRect l="19722" t="6272" r="69375" b="83466"/>
                          <a:stretch/>
                        </pic:blipFill>
                        <pic:spPr bwMode="auto">
                          <a:xfrm>
                            <a:off x="0" y="0"/>
                            <a:ext cx="1382024" cy="7322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D06E1" w:rsidRDefault="00BD06E1">
      <w:pPr>
        <w:rPr>
          <w:sz w:val="24"/>
          <w:szCs w:val="24"/>
        </w:rPr>
      </w:pPr>
    </w:p>
    <w:p w:rsidR="002A42FF" w:rsidRPr="00BD06E1" w:rsidRDefault="002A42FF" w:rsidP="002A42FF">
      <w:pPr>
        <w:jc w:val="right"/>
        <w:rPr>
          <w:sz w:val="24"/>
          <w:szCs w:val="24"/>
        </w:rPr>
      </w:pPr>
      <w:r w:rsidRPr="0043144F">
        <w:rPr>
          <w:sz w:val="24"/>
          <w:szCs w:val="24"/>
        </w:rPr>
        <w:t>версия 0.5</w:t>
      </w:r>
      <w:r>
        <w:rPr>
          <w:sz w:val="24"/>
          <w:szCs w:val="24"/>
        </w:rPr>
        <w:t xml:space="preserve"> от 27.06.2018</w:t>
      </w:r>
    </w:p>
    <w:p w:rsidR="002A42FF" w:rsidRDefault="002A42FF">
      <w:pPr>
        <w:rPr>
          <w:sz w:val="24"/>
          <w:szCs w:val="24"/>
        </w:rPr>
      </w:pPr>
    </w:p>
    <w:p w:rsidR="002A42FF" w:rsidRPr="00BD06E1" w:rsidRDefault="002A42FF">
      <w:pPr>
        <w:rPr>
          <w:sz w:val="24"/>
          <w:szCs w:val="24"/>
        </w:rPr>
      </w:pPr>
    </w:p>
    <w:p w:rsidR="00BD06E1" w:rsidRPr="00BD06E1" w:rsidRDefault="00BD06E1">
      <w:pPr>
        <w:rPr>
          <w:sz w:val="24"/>
          <w:szCs w:val="24"/>
        </w:rPr>
      </w:pPr>
    </w:p>
    <w:p w:rsidR="00BD06E1" w:rsidRPr="00BD06E1" w:rsidRDefault="00BD06E1">
      <w:pPr>
        <w:rPr>
          <w:sz w:val="24"/>
          <w:szCs w:val="24"/>
        </w:rPr>
      </w:pPr>
    </w:p>
    <w:p w:rsidR="00BD06E1" w:rsidRPr="00BD06E1" w:rsidRDefault="00BD06E1">
      <w:pPr>
        <w:rPr>
          <w:sz w:val="24"/>
          <w:szCs w:val="24"/>
        </w:rPr>
      </w:pPr>
    </w:p>
    <w:p w:rsidR="00BD06E1" w:rsidRPr="00BD06E1" w:rsidRDefault="00BD06E1" w:rsidP="00BD06E1">
      <w:pPr>
        <w:jc w:val="center"/>
        <w:rPr>
          <w:b/>
          <w:sz w:val="40"/>
          <w:szCs w:val="40"/>
        </w:rPr>
      </w:pPr>
      <w:r w:rsidRPr="00BD06E1">
        <w:rPr>
          <w:b/>
          <w:sz w:val="40"/>
          <w:szCs w:val="40"/>
        </w:rPr>
        <w:t>МЕТОДИЧЕСКИЕ РЕКОМЕНДАЦИИ</w:t>
      </w:r>
    </w:p>
    <w:p w:rsidR="00BD06E1" w:rsidRDefault="00BD06E1" w:rsidP="00BD06E1">
      <w:pPr>
        <w:spacing w:after="0"/>
        <w:jc w:val="center"/>
        <w:rPr>
          <w:b/>
          <w:sz w:val="40"/>
          <w:szCs w:val="40"/>
        </w:rPr>
      </w:pPr>
      <w:r w:rsidRPr="00BD06E1">
        <w:rPr>
          <w:b/>
          <w:sz w:val="40"/>
          <w:szCs w:val="40"/>
        </w:rPr>
        <w:t>по оценке стоимости юридических услуг</w:t>
      </w:r>
    </w:p>
    <w:p w:rsidR="00BD06E1" w:rsidRDefault="00BD06E1" w:rsidP="00BD06E1">
      <w:pPr>
        <w:spacing w:after="0"/>
        <w:jc w:val="center"/>
        <w:rPr>
          <w:b/>
          <w:sz w:val="40"/>
          <w:szCs w:val="40"/>
        </w:rPr>
      </w:pPr>
      <w:r w:rsidRPr="00BD06E1">
        <w:rPr>
          <w:b/>
          <w:sz w:val="40"/>
          <w:szCs w:val="40"/>
        </w:rPr>
        <w:t>по представительству интересов в судах</w:t>
      </w:r>
    </w:p>
    <w:p w:rsidR="002B2985" w:rsidRPr="0043144F" w:rsidRDefault="002B2985" w:rsidP="002B2985">
      <w:pPr>
        <w:spacing w:before="120" w:after="0"/>
        <w:jc w:val="center"/>
        <w:rPr>
          <w:b/>
          <w:color w:val="FF0000"/>
          <w:sz w:val="40"/>
          <w:szCs w:val="40"/>
        </w:rPr>
      </w:pPr>
      <w:r w:rsidRPr="0043144F">
        <w:rPr>
          <w:b/>
          <w:color w:val="FF0000"/>
          <w:sz w:val="40"/>
          <w:szCs w:val="40"/>
        </w:rPr>
        <w:t>(проект для обсуждения)</w:t>
      </w:r>
    </w:p>
    <w:p w:rsidR="00BD06E1" w:rsidRPr="00BD06E1" w:rsidRDefault="00BD06E1" w:rsidP="00BD06E1">
      <w:pPr>
        <w:rPr>
          <w:sz w:val="24"/>
          <w:szCs w:val="24"/>
        </w:rPr>
      </w:pPr>
    </w:p>
    <w:p w:rsidR="009A0CF4" w:rsidRDefault="0043144F" w:rsidP="009A0CF4">
      <w:pPr>
        <w:spacing w:before="120" w:after="120"/>
        <w:jc w:val="center"/>
        <w:rPr>
          <w:rFonts w:ascii="Calibri" w:eastAsia="Times New Roman" w:hAnsi="Calibri" w:cs="Times New Roman"/>
          <w:b/>
          <w:caps/>
          <w:sz w:val="28"/>
          <w:szCs w:val="28"/>
        </w:rPr>
      </w:pPr>
      <w:r>
        <w:rPr>
          <w:noProof/>
        </w:rPr>
        <w:drawing>
          <wp:inline distT="0" distB="0" distL="0" distR="0">
            <wp:extent cx="1407795" cy="1407795"/>
            <wp:effectExtent l="0" t="0" r="1905" b="1905"/>
            <wp:docPr id="3" name="Рисунок 3" descr="http://qrcoder.ru/code/?https%3A%2F%2Fsrosovet.ru%2Fpress%2Fnews%2F270618%2F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qrcoder.ru/code/?https%3A%2F%2Fsrosovet.ru%2Fpress%2Fnews%2F270618%2F&amp;4&amp;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7795" cy="1407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06E1" w:rsidRPr="00BD06E1" w:rsidRDefault="00BD06E1">
      <w:pPr>
        <w:rPr>
          <w:sz w:val="24"/>
          <w:szCs w:val="24"/>
        </w:rPr>
      </w:pPr>
    </w:p>
    <w:p w:rsidR="00BD06E1" w:rsidRPr="00BD06E1" w:rsidRDefault="00BD06E1">
      <w:pPr>
        <w:rPr>
          <w:sz w:val="24"/>
          <w:szCs w:val="24"/>
        </w:rPr>
      </w:pPr>
    </w:p>
    <w:p w:rsidR="00BD06E1" w:rsidRPr="00BD06E1" w:rsidRDefault="00BD06E1">
      <w:pPr>
        <w:rPr>
          <w:sz w:val="24"/>
          <w:szCs w:val="24"/>
        </w:rPr>
      </w:pPr>
    </w:p>
    <w:p w:rsidR="00BD06E1" w:rsidRPr="00BD06E1" w:rsidRDefault="00BD06E1">
      <w:pPr>
        <w:rPr>
          <w:sz w:val="24"/>
          <w:szCs w:val="24"/>
        </w:rPr>
      </w:pPr>
    </w:p>
    <w:p w:rsidR="00BD06E1" w:rsidRDefault="00BD06E1">
      <w:pPr>
        <w:rPr>
          <w:sz w:val="24"/>
          <w:szCs w:val="24"/>
        </w:rPr>
      </w:pPr>
    </w:p>
    <w:p w:rsidR="00BD06E1" w:rsidRDefault="00BD06E1">
      <w:pPr>
        <w:rPr>
          <w:sz w:val="24"/>
          <w:szCs w:val="24"/>
        </w:rPr>
      </w:pPr>
    </w:p>
    <w:p w:rsidR="002A42FF" w:rsidRDefault="002A42FF">
      <w:pPr>
        <w:rPr>
          <w:sz w:val="24"/>
          <w:szCs w:val="24"/>
        </w:rPr>
      </w:pPr>
    </w:p>
    <w:p w:rsidR="002A42FF" w:rsidRDefault="002A42FF">
      <w:pPr>
        <w:rPr>
          <w:sz w:val="24"/>
          <w:szCs w:val="24"/>
        </w:rPr>
      </w:pPr>
    </w:p>
    <w:p w:rsidR="002A42FF" w:rsidRPr="00BD06E1" w:rsidRDefault="002A42FF">
      <w:pPr>
        <w:rPr>
          <w:sz w:val="24"/>
          <w:szCs w:val="24"/>
        </w:rPr>
      </w:pPr>
    </w:p>
    <w:p w:rsidR="00BD06E1" w:rsidRDefault="00BD06E1" w:rsidP="00BD06E1">
      <w:pPr>
        <w:jc w:val="center"/>
        <w:rPr>
          <w:sz w:val="24"/>
          <w:szCs w:val="24"/>
        </w:rPr>
      </w:pPr>
      <w:r w:rsidRPr="00BD06E1">
        <w:rPr>
          <w:sz w:val="24"/>
          <w:szCs w:val="24"/>
        </w:rPr>
        <w:t>2018</w:t>
      </w:r>
      <w:r>
        <w:rPr>
          <w:sz w:val="24"/>
          <w:szCs w:val="24"/>
        </w:rPr>
        <w:br w:type="page"/>
      </w:r>
    </w:p>
    <w:bookmarkStart w:id="1" w:name="_Toc470602310" w:displacedByCustomXml="next"/>
    <w:sdt>
      <w:sdtPr>
        <w:rPr>
          <w:rFonts w:asciiTheme="minorHAnsi" w:eastAsiaTheme="minorHAnsi" w:hAnsiTheme="minorHAnsi" w:cstheme="minorBidi"/>
          <w:color w:val="auto"/>
          <w:sz w:val="24"/>
          <w:szCs w:val="24"/>
          <w:lang w:eastAsia="en-US"/>
        </w:rPr>
        <w:id w:val="326407492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BD06E1" w:rsidRPr="00BD06E1" w:rsidRDefault="00BD06E1" w:rsidP="00BD06E1">
          <w:pPr>
            <w:pStyle w:val="a6"/>
            <w:jc w:val="center"/>
            <w:rPr>
              <w:rFonts w:asciiTheme="minorHAnsi" w:hAnsiTheme="minorHAnsi"/>
              <w:b/>
              <w:color w:val="auto"/>
              <w:sz w:val="28"/>
              <w:szCs w:val="28"/>
            </w:rPr>
          </w:pPr>
          <w:r w:rsidRPr="00BD06E1">
            <w:rPr>
              <w:rFonts w:asciiTheme="minorHAnsi" w:hAnsiTheme="minorHAnsi"/>
              <w:b/>
              <w:color w:val="auto"/>
              <w:sz w:val="28"/>
              <w:szCs w:val="28"/>
            </w:rPr>
            <w:t>ОГЛАВЛЕНИЕ</w:t>
          </w:r>
        </w:p>
        <w:p w:rsidR="000A52C5" w:rsidRPr="002A42FF" w:rsidRDefault="00BD06E1">
          <w:pPr>
            <w:pStyle w:val="11"/>
            <w:tabs>
              <w:tab w:val="right" w:leader="dot" w:pos="9627"/>
            </w:tabs>
            <w:rPr>
              <w:rFonts w:eastAsiaTheme="minorEastAsia"/>
              <w:noProof/>
              <w:sz w:val="24"/>
              <w:szCs w:val="24"/>
              <w:lang w:eastAsia="ru-RU"/>
            </w:rPr>
          </w:pPr>
          <w:r w:rsidRPr="00BD06E1">
            <w:rPr>
              <w:b/>
              <w:bCs/>
              <w:sz w:val="24"/>
              <w:szCs w:val="24"/>
            </w:rPr>
            <w:fldChar w:fldCharType="begin"/>
          </w:r>
          <w:r w:rsidRPr="00BD06E1">
            <w:rPr>
              <w:b/>
              <w:bCs/>
              <w:sz w:val="24"/>
              <w:szCs w:val="24"/>
            </w:rPr>
            <w:instrText xml:space="preserve"> TOC \o "1-3" \h \z \u </w:instrText>
          </w:r>
          <w:r w:rsidRPr="00BD06E1">
            <w:rPr>
              <w:b/>
              <w:bCs/>
              <w:sz w:val="24"/>
              <w:szCs w:val="24"/>
            </w:rPr>
            <w:fldChar w:fldCharType="separate"/>
          </w:r>
          <w:hyperlink w:anchor="_Toc517881476" w:history="1">
            <w:r w:rsidR="000A52C5" w:rsidRPr="002A42FF">
              <w:rPr>
                <w:rStyle w:val="a7"/>
                <w:rFonts w:eastAsia="Times New Roman"/>
                <w:caps/>
                <w:noProof/>
                <w:sz w:val="24"/>
                <w:szCs w:val="24"/>
              </w:rPr>
              <w:t>1. ввЕДЕНИЕ</w:t>
            </w:r>
            <w:r w:rsidR="000A52C5" w:rsidRPr="002A42FF">
              <w:rPr>
                <w:noProof/>
                <w:webHidden/>
                <w:sz w:val="24"/>
                <w:szCs w:val="24"/>
              </w:rPr>
              <w:tab/>
            </w:r>
            <w:r w:rsidR="000A52C5" w:rsidRPr="002A42FF">
              <w:rPr>
                <w:noProof/>
                <w:webHidden/>
                <w:sz w:val="24"/>
                <w:szCs w:val="24"/>
              </w:rPr>
              <w:fldChar w:fldCharType="begin"/>
            </w:r>
            <w:r w:rsidR="000A52C5" w:rsidRPr="002A42FF">
              <w:rPr>
                <w:noProof/>
                <w:webHidden/>
                <w:sz w:val="24"/>
                <w:szCs w:val="24"/>
              </w:rPr>
              <w:instrText xml:space="preserve"> PAGEREF _Toc517881476 \h </w:instrText>
            </w:r>
            <w:r w:rsidR="000A52C5" w:rsidRPr="002A42FF">
              <w:rPr>
                <w:noProof/>
                <w:webHidden/>
                <w:sz w:val="24"/>
                <w:szCs w:val="24"/>
              </w:rPr>
            </w:r>
            <w:r w:rsidR="000A52C5" w:rsidRPr="002A42FF">
              <w:rPr>
                <w:noProof/>
                <w:webHidden/>
                <w:sz w:val="24"/>
                <w:szCs w:val="24"/>
              </w:rPr>
              <w:fldChar w:fldCharType="separate"/>
            </w:r>
            <w:r w:rsidR="000A52C5" w:rsidRPr="002A42FF">
              <w:rPr>
                <w:noProof/>
                <w:webHidden/>
                <w:sz w:val="24"/>
                <w:szCs w:val="24"/>
              </w:rPr>
              <w:t>3</w:t>
            </w:r>
            <w:r w:rsidR="000A52C5" w:rsidRPr="002A42FF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0A52C5" w:rsidRPr="002A42FF" w:rsidRDefault="00043DFF">
          <w:pPr>
            <w:pStyle w:val="11"/>
            <w:tabs>
              <w:tab w:val="right" w:leader="dot" w:pos="9627"/>
            </w:tabs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517881477" w:history="1">
            <w:r w:rsidR="000A52C5" w:rsidRPr="002A42FF">
              <w:rPr>
                <w:rStyle w:val="a7"/>
                <w:rFonts w:eastAsia="Times New Roman"/>
                <w:caps/>
                <w:noProof/>
                <w:sz w:val="24"/>
                <w:szCs w:val="24"/>
              </w:rPr>
              <w:t>2. общие положения</w:t>
            </w:r>
            <w:r w:rsidR="000A52C5" w:rsidRPr="002A42FF">
              <w:rPr>
                <w:noProof/>
                <w:webHidden/>
                <w:sz w:val="24"/>
                <w:szCs w:val="24"/>
              </w:rPr>
              <w:tab/>
            </w:r>
            <w:r w:rsidR="000A52C5" w:rsidRPr="002A42FF">
              <w:rPr>
                <w:noProof/>
                <w:webHidden/>
                <w:sz w:val="24"/>
                <w:szCs w:val="24"/>
              </w:rPr>
              <w:fldChar w:fldCharType="begin"/>
            </w:r>
            <w:r w:rsidR="000A52C5" w:rsidRPr="002A42FF">
              <w:rPr>
                <w:noProof/>
                <w:webHidden/>
                <w:sz w:val="24"/>
                <w:szCs w:val="24"/>
              </w:rPr>
              <w:instrText xml:space="preserve"> PAGEREF _Toc517881477 \h </w:instrText>
            </w:r>
            <w:r w:rsidR="000A52C5" w:rsidRPr="002A42FF">
              <w:rPr>
                <w:noProof/>
                <w:webHidden/>
                <w:sz w:val="24"/>
                <w:szCs w:val="24"/>
              </w:rPr>
            </w:r>
            <w:r w:rsidR="000A52C5" w:rsidRPr="002A42FF">
              <w:rPr>
                <w:noProof/>
                <w:webHidden/>
                <w:sz w:val="24"/>
                <w:szCs w:val="24"/>
              </w:rPr>
              <w:fldChar w:fldCharType="separate"/>
            </w:r>
            <w:r w:rsidR="000A52C5" w:rsidRPr="002A42FF">
              <w:rPr>
                <w:noProof/>
                <w:webHidden/>
                <w:sz w:val="24"/>
                <w:szCs w:val="24"/>
              </w:rPr>
              <w:t>4</w:t>
            </w:r>
            <w:r w:rsidR="000A52C5" w:rsidRPr="002A42FF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0A52C5" w:rsidRPr="002A42FF" w:rsidRDefault="00043DFF">
          <w:pPr>
            <w:pStyle w:val="11"/>
            <w:tabs>
              <w:tab w:val="right" w:leader="dot" w:pos="9627"/>
            </w:tabs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517881478" w:history="1">
            <w:r w:rsidR="000A52C5" w:rsidRPr="002A42FF">
              <w:rPr>
                <w:rStyle w:val="a7"/>
                <w:rFonts w:eastAsia="Times New Roman"/>
                <w:caps/>
                <w:noProof/>
                <w:sz w:val="24"/>
                <w:szCs w:val="24"/>
              </w:rPr>
              <w:t>3. ОПИСАНИЕ ОБЪЕКТА ОЦЕНКИ</w:t>
            </w:r>
            <w:r w:rsidR="000A52C5" w:rsidRPr="002A42FF">
              <w:rPr>
                <w:noProof/>
                <w:webHidden/>
                <w:sz w:val="24"/>
                <w:szCs w:val="24"/>
              </w:rPr>
              <w:tab/>
            </w:r>
            <w:r w:rsidR="000A52C5" w:rsidRPr="002A42FF">
              <w:rPr>
                <w:noProof/>
                <w:webHidden/>
                <w:sz w:val="24"/>
                <w:szCs w:val="24"/>
              </w:rPr>
              <w:fldChar w:fldCharType="begin"/>
            </w:r>
            <w:r w:rsidR="000A52C5" w:rsidRPr="002A42FF">
              <w:rPr>
                <w:noProof/>
                <w:webHidden/>
                <w:sz w:val="24"/>
                <w:szCs w:val="24"/>
              </w:rPr>
              <w:instrText xml:space="preserve"> PAGEREF _Toc517881478 \h </w:instrText>
            </w:r>
            <w:r w:rsidR="000A52C5" w:rsidRPr="002A42FF">
              <w:rPr>
                <w:noProof/>
                <w:webHidden/>
                <w:sz w:val="24"/>
                <w:szCs w:val="24"/>
              </w:rPr>
            </w:r>
            <w:r w:rsidR="000A52C5" w:rsidRPr="002A42FF">
              <w:rPr>
                <w:noProof/>
                <w:webHidden/>
                <w:sz w:val="24"/>
                <w:szCs w:val="24"/>
              </w:rPr>
              <w:fldChar w:fldCharType="separate"/>
            </w:r>
            <w:r w:rsidR="000A52C5" w:rsidRPr="002A42FF">
              <w:rPr>
                <w:noProof/>
                <w:webHidden/>
                <w:sz w:val="24"/>
                <w:szCs w:val="24"/>
              </w:rPr>
              <w:t>4</w:t>
            </w:r>
            <w:r w:rsidR="000A52C5" w:rsidRPr="002A42FF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0A52C5" w:rsidRPr="002A42FF" w:rsidRDefault="00043DFF">
          <w:pPr>
            <w:pStyle w:val="11"/>
            <w:tabs>
              <w:tab w:val="right" w:leader="dot" w:pos="9627"/>
            </w:tabs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517881479" w:history="1">
            <w:r w:rsidR="000A52C5" w:rsidRPr="002A42FF">
              <w:rPr>
                <w:rStyle w:val="a7"/>
                <w:rFonts w:eastAsia="Times New Roman" w:cstheme="majorBidi"/>
                <w:bCs/>
                <w:caps/>
                <w:noProof/>
                <w:sz w:val="24"/>
                <w:szCs w:val="24"/>
              </w:rPr>
              <w:t>4. анализ рынка</w:t>
            </w:r>
            <w:r w:rsidR="000A52C5" w:rsidRPr="002A42FF">
              <w:rPr>
                <w:noProof/>
                <w:webHidden/>
                <w:sz w:val="24"/>
                <w:szCs w:val="24"/>
              </w:rPr>
              <w:tab/>
            </w:r>
            <w:r w:rsidR="000A52C5" w:rsidRPr="002A42FF">
              <w:rPr>
                <w:noProof/>
                <w:webHidden/>
                <w:sz w:val="24"/>
                <w:szCs w:val="24"/>
              </w:rPr>
              <w:fldChar w:fldCharType="begin"/>
            </w:r>
            <w:r w:rsidR="000A52C5" w:rsidRPr="002A42FF">
              <w:rPr>
                <w:noProof/>
                <w:webHidden/>
                <w:sz w:val="24"/>
                <w:szCs w:val="24"/>
              </w:rPr>
              <w:instrText xml:space="preserve"> PAGEREF _Toc517881479 \h </w:instrText>
            </w:r>
            <w:r w:rsidR="000A52C5" w:rsidRPr="002A42FF">
              <w:rPr>
                <w:noProof/>
                <w:webHidden/>
                <w:sz w:val="24"/>
                <w:szCs w:val="24"/>
              </w:rPr>
            </w:r>
            <w:r w:rsidR="000A52C5" w:rsidRPr="002A42FF">
              <w:rPr>
                <w:noProof/>
                <w:webHidden/>
                <w:sz w:val="24"/>
                <w:szCs w:val="24"/>
              </w:rPr>
              <w:fldChar w:fldCharType="separate"/>
            </w:r>
            <w:r w:rsidR="000A52C5" w:rsidRPr="002A42FF">
              <w:rPr>
                <w:noProof/>
                <w:webHidden/>
                <w:sz w:val="24"/>
                <w:szCs w:val="24"/>
              </w:rPr>
              <w:t>7</w:t>
            </w:r>
            <w:r w:rsidR="000A52C5" w:rsidRPr="002A42FF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0A52C5" w:rsidRPr="002A42FF" w:rsidRDefault="00043DFF">
          <w:pPr>
            <w:pStyle w:val="11"/>
            <w:tabs>
              <w:tab w:val="right" w:leader="dot" w:pos="9627"/>
            </w:tabs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517881480" w:history="1">
            <w:r w:rsidR="000A52C5" w:rsidRPr="002A42FF">
              <w:rPr>
                <w:rStyle w:val="a7"/>
                <w:rFonts w:eastAsia="Times New Roman"/>
                <w:caps/>
                <w:noProof/>
                <w:sz w:val="24"/>
                <w:szCs w:val="24"/>
              </w:rPr>
              <w:t>5. выбор подходов и методов оценки</w:t>
            </w:r>
            <w:r w:rsidR="000A52C5" w:rsidRPr="002A42FF">
              <w:rPr>
                <w:noProof/>
                <w:webHidden/>
                <w:sz w:val="24"/>
                <w:szCs w:val="24"/>
              </w:rPr>
              <w:tab/>
            </w:r>
            <w:r w:rsidR="000A52C5" w:rsidRPr="002A42FF">
              <w:rPr>
                <w:noProof/>
                <w:webHidden/>
                <w:sz w:val="24"/>
                <w:szCs w:val="24"/>
              </w:rPr>
              <w:fldChar w:fldCharType="begin"/>
            </w:r>
            <w:r w:rsidR="000A52C5" w:rsidRPr="002A42FF">
              <w:rPr>
                <w:noProof/>
                <w:webHidden/>
                <w:sz w:val="24"/>
                <w:szCs w:val="24"/>
              </w:rPr>
              <w:instrText xml:space="preserve"> PAGEREF _Toc517881480 \h </w:instrText>
            </w:r>
            <w:r w:rsidR="000A52C5" w:rsidRPr="002A42FF">
              <w:rPr>
                <w:noProof/>
                <w:webHidden/>
                <w:sz w:val="24"/>
                <w:szCs w:val="24"/>
              </w:rPr>
            </w:r>
            <w:r w:rsidR="000A52C5" w:rsidRPr="002A42FF">
              <w:rPr>
                <w:noProof/>
                <w:webHidden/>
                <w:sz w:val="24"/>
                <w:szCs w:val="24"/>
              </w:rPr>
              <w:fldChar w:fldCharType="separate"/>
            </w:r>
            <w:r w:rsidR="000A52C5" w:rsidRPr="002A42FF">
              <w:rPr>
                <w:noProof/>
                <w:webHidden/>
                <w:sz w:val="24"/>
                <w:szCs w:val="24"/>
              </w:rPr>
              <w:t>9</w:t>
            </w:r>
            <w:r w:rsidR="000A52C5" w:rsidRPr="002A42FF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0A52C5" w:rsidRPr="002A42FF" w:rsidRDefault="00043DFF">
          <w:pPr>
            <w:pStyle w:val="11"/>
            <w:tabs>
              <w:tab w:val="right" w:leader="dot" w:pos="9627"/>
            </w:tabs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517881481" w:history="1">
            <w:r w:rsidR="000A52C5" w:rsidRPr="002A42FF">
              <w:rPr>
                <w:rStyle w:val="a7"/>
                <w:rFonts w:eastAsia="Times New Roman" w:cstheme="majorBidi"/>
                <w:bCs/>
                <w:caps/>
                <w:noProof/>
                <w:sz w:val="24"/>
                <w:szCs w:val="24"/>
              </w:rPr>
              <w:t>6. применение сравнительного подхода к оценке</w:t>
            </w:r>
            <w:r w:rsidR="000A52C5" w:rsidRPr="002A42FF">
              <w:rPr>
                <w:noProof/>
                <w:webHidden/>
                <w:sz w:val="24"/>
                <w:szCs w:val="24"/>
              </w:rPr>
              <w:tab/>
            </w:r>
            <w:r w:rsidR="000A52C5" w:rsidRPr="002A42FF">
              <w:rPr>
                <w:noProof/>
                <w:webHidden/>
                <w:sz w:val="24"/>
                <w:szCs w:val="24"/>
              </w:rPr>
              <w:fldChar w:fldCharType="begin"/>
            </w:r>
            <w:r w:rsidR="000A52C5" w:rsidRPr="002A42FF">
              <w:rPr>
                <w:noProof/>
                <w:webHidden/>
                <w:sz w:val="24"/>
                <w:szCs w:val="24"/>
              </w:rPr>
              <w:instrText xml:space="preserve"> PAGEREF _Toc517881481 \h </w:instrText>
            </w:r>
            <w:r w:rsidR="000A52C5" w:rsidRPr="002A42FF">
              <w:rPr>
                <w:noProof/>
                <w:webHidden/>
                <w:sz w:val="24"/>
                <w:szCs w:val="24"/>
              </w:rPr>
            </w:r>
            <w:r w:rsidR="000A52C5" w:rsidRPr="002A42FF">
              <w:rPr>
                <w:noProof/>
                <w:webHidden/>
                <w:sz w:val="24"/>
                <w:szCs w:val="24"/>
              </w:rPr>
              <w:fldChar w:fldCharType="separate"/>
            </w:r>
            <w:r w:rsidR="000A52C5" w:rsidRPr="002A42FF">
              <w:rPr>
                <w:noProof/>
                <w:webHidden/>
                <w:sz w:val="24"/>
                <w:szCs w:val="24"/>
              </w:rPr>
              <w:t>10</w:t>
            </w:r>
            <w:r w:rsidR="000A52C5" w:rsidRPr="002A42FF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0A52C5" w:rsidRPr="002A42FF" w:rsidRDefault="00043DFF">
          <w:pPr>
            <w:pStyle w:val="11"/>
            <w:tabs>
              <w:tab w:val="right" w:leader="dot" w:pos="9627"/>
            </w:tabs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517881482" w:history="1">
            <w:r w:rsidR="000A52C5" w:rsidRPr="002A42FF">
              <w:rPr>
                <w:rStyle w:val="a7"/>
                <w:rFonts w:eastAsia="Times New Roman" w:cstheme="majorBidi"/>
                <w:bCs/>
                <w:caps/>
                <w:noProof/>
                <w:sz w:val="24"/>
                <w:szCs w:val="24"/>
              </w:rPr>
              <w:t>7. применение затратного подхода к оценке</w:t>
            </w:r>
            <w:r w:rsidR="000A52C5" w:rsidRPr="002A42FF">
              <w:rPr>
                <w:noProof/>
                <w:webHidden/>
                <w:sz w:val="24"/>
                <w:szCs w:val="24"/>
              </w:rPr>
              <w:tab/>
            </w:r>
            <w:r w:rsidR="000A52C5" w:rsidRPr="002A42FF">
              <w:rPr>
                <w:noProof/>
                <w:webHidden/>
                <w:sz w:val="24"/>
                <w:szCs w:val="24"/>
              </w:rPr>
              <w:fldChar w:fldCharType="begin"/>
            </w:r>
            <w:r w:rsidR="000A52C5" w:rsidRPr="002A42FF">
              <w:rPr>
                <w:noProof/>
                <w:webHidden/>
                <w:sz w:val="24"/>
                <w:szCs w:val="24"/>
              </w:rPr>
              <w:instrText xml:space="preserve"> PAGEREF _Toc517881482 \h </w:instrText>
            </w:r>
            <w:r w:rsidR="000A52C5" w:rsidRPr="002A42FF">
              <w:rPr>
                <w:noProof/>
                <w:webHidden/>
                <w:sz w:val="24"/>
                <w:szCs w:val="24"/>
              </w:rPr>
            </w:r>
            <w:r w:rsidR="000A52C5" w:rsidRPr="002A42FF">
              <w:rPr>
                <w:noProof/>
                <w:webHidden/>
                <w:sz w:val="24"/>
                <w:szCs w:val="24"/>
              </w:rPr>
              <w:fldChar w:fldCharType="separate"/>
            </w:r>
            <w:r w:rsidR="000A52C5" w:rsidRPr="002A42FF">
              <w:rPr>
                <w:noProof/>
                <w:webHidden/>
                <w:sz w:val="24"/>
                <w:szCs w:val="24"/>
              </w:rPr>
              <w:t>11</w:t>
            </w:r>
            <w:r w:rsidR="000A52C5" w:rsidRPr="002A42FF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0A52C5" w:rsidRPr="002A42FF" w:rsidRDefault="00043DFF">
          <w:pPr>
            <w:pStyle w:val="11"/>
            <w:tabs>
              <w:tab w:val="right" w:leader="dot" w:pos="9627"/>
            </w:tabs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517881483" w:history="1">
            <w:r w:rsidR="000A52C5" w:rsidRPr="002A42FF">
              <w:rPr>
                <w:rStyle w:val="a7"/>
                <w:rFonts w:eastAsia="Times New Roman" w:cstheme="majorBidi"/>
                <w:bCs/>
                <w:caps/>
                <w:noProof/>
                <w:sz w:val="24"/>
                <w:szCs w:val="24"/>
              </w:rPr>
              <w:t>8. ЗАКЛЮЧИТЕЛЬНЫЕ ПОЛОЖЕНИЯ</w:t>
            </w:r>
            <w:r w:rsidR="000A52C5" w:rsidRPr="002A42FF">
              <w:rPr>
                <w:noProof/>
                <w:webHidden/>
                <w:sz w:val="24"/>
                <w:szCs w:val="24"/>
              </w:rPr>
              <w:tab/>
            </w:r>
            <w:r w:rsidR="000A52C5" w:rsidRPr="002A42FF">
              <w:rPr>
                <w:noProof/>
                <w:webHidden/>
                <w:sz w:val="24"/>
                <w:szCs w:val="24"/>
              </w:rPr>
              <w:fldChar w:fldCharType="begin"/>
            </w:r>
            <w:r w:rsidR="000A52C5" w:rsidRPr="002A42FF">
              <w:rPr>
                <w:noProof/>
                <w:webHidden/>
                <w:sz w:val="24"/>
                <w:szCs w:val="24"/>
              </w:rPr>
              <w:instrText xml:space="preserve"> PAGEREF _Toc517881483 \h </w:instrText>
            </w:r>
            <w:r w:rsidR="000A52C5" w:rsidRPr="002A42FF">
              <w:rPr>
                <w:noProof/>
                <w:webHidden/>
                <w:sz w:val="24"/>
                <w:szCs w:val="24"/>
              </w:rPr>
            </w:r>
            <w:r w:rsidR="000A52C5" w:rsidRPr="002A42FF">
              <w:rPr>
                <w:noProof/>
                <w:webHidden/>
                <w:sz w:val="24"/>
                <w:szCs w:val="24"/>
              </w:rPr>
              <w:fldChar w:fldCharType="separate"/>
            </w:r>
            <w:r w:rsidR="000A52C5" w:rsidRPr="002A42FF">
              <w:rPr>
                <w:noProof/>
                <w:webHidden/>
                <w:sz w:val="24"/>
                <w:szCs w:val="24"/>
              </w:rPr>
              <w:t>12</w:t>
            </w:r>
            <w:r w:rsidR="000A52C5" w:rsidRPr="002A42FF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0A52C5" w:rsidRPr="002A42FF" w:rsidRDefault="00043DFF">
          <w:pPr>
            <w:pStyle w:val="11"/>
            <w:tabs>
              <w:tab w:val="right" w:leader="dot" w:pos="9627"/>
            </w:tabs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517881484" w:history="1">
            <w:r w:rsidR="000A52C5" w:rsidRPr="002A42FF">
              <w:rPr>
                <w:rStyle w:val="a7"/>
                <w:rFonts w:eastAsia="Times New Roman" w:cstheme="majorBidi"/>
                <w:bCs/>
                <w:caps/>
                <w:noProof/>
                <w:sz w:val="24"/>
                <w:szCs w:val="24"/>
              </w:rPr>
              <w:t>СПИСОК ИСТОЧНИКОВ</w:t>
            </w:r>
            <w:r w:rsidR="000A52C5" w:rsidRPr="002A42FF">
              <w:rPr>
                <w:noProof/>
                <w:webHidden/>
                <w:sz w:val="24"/>
                <w:szCs w:val="24"/>
              </w:rPr>
              <w:tab/>
            </w:r>
            <w:r w:rsidR="000A52C5" w:rsidRPr="002A42FF">
              <w:rPr>
                <w:noProof/>
                <w:webHidden/>
                <w:sz w:val="24"/>
                <w:szCs w:val="24"/>
              </w:rPr>
              <w:fldChar w:fldCharType="begin"/>
            </w:r>
            <w:r w:rsidR="000A52C5" w:rsidRPr="002A42FF">
              <w:rPr>
                <w:noProof/>
                <w:webHidden/>
                <w:sz w:val="24"/>
                <w:szCs w:val="24"/>
              </w:rPr>
              <w:instrText xml:space="preserve"> PAGEREF _Toc517881484 \h </w:instrText>
            </w:r>
            <w:r w:rsidR="000A52C5" w:rsidRPr="002A42FF">
              <w:rPr>
                <w:noProof/>
                <w:webHidden/>
                <w:sz w:val="24"/>
                <w:szCs w:val="24"/>
              </w:rPr>
            </w:r>
            <w:r w:rsidR="000A52C5" w:rsidRPr="002A42FF">
              <w:rPr>
                <w:noProof/>
                <w:webHidden/>
                <w:sz w:val="24"/>
                <w:szCs w:val="24"/>
              </w:rPr>
              <w:fldChar w:fldCharType="separate"/>
            </w:r>
            <w:r w:rsidR="000A52C5" w:rsidRPr="002A42FF">
              <w:rPr>
                <w:noProof/>
                <w:webHidden/>
                <w:sz w:val="24"/>
                <w:szCs w:val="24"/>
              </w:rPr>
              <w:t>13</w:t>
            </w:r>
            <w:r w:rsidR="000A52C5" w:rsidRPr="002A42FF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0A52C5" w:rsidRPr="002A42FF" w:rsidRDefault="00043DFF">
          <w:pPr>
            <w:pStyle w:val="11"/>
            <w:tabs>
              <w:tab w:val="right" w:leader="dot" w:pos="9627"/>
            </w:tabs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517881485" w:history="1">
            <w:r w:rsidR="000A52C5" w:rsidRPr="002A42FF">
              <w:rPr>
                <w:rStyle w:val="a7"/>
                <w:rFonts w:eastAsia="Times New Roman" w:cstheme="majorBidi"/>
                <w:bCs/>
                <w:caps/>
                <w:noProof/>
                <w:sz w:val="24"/>
                <w:szCs w:val="24"/>
              </w:rPr>
              <w:t>ПРИЛОЖЕНИЯ</w:t>
            </w:r>
            <w:r w:rsidR="000A52C5" w:rsidRPr="002A42FF">
              <w:rPr>
                <w:noProof/>
                <w:webHidden/>
                <w:sz w:val="24"/>
                <w:szCs w:val="24"/>
              </w:rPr>
              <w:tab/>
            </w:r>
            <w:r w:rsidR="000A52C5" w:rsidRPr="002A42FF">
              <w:rPr>
                <w:noProof/>
                <w:webHidden/>
                <w:sz w:val="24"/>
                <w:szCs w:val="24"/>
              </w:rPr>
              <w:fldChar w:fldCharType="begin"/>
            </w:r>
            <w:r w:rsidR="000A52C5" w:rsidRPr="002A42FF">
              <w:rPr>
                <w:noProof/>
                <w:webHidden/>
                <w:sz w:val="24"/>
                <w:szCs w:val="24"/>
              </w:rPr>
              <w:instrText xml:space="preserve"> PAGEREF _Toc517881485 \h </w:instrText>
            </w:r>
            <w:r w:rsidR="000A52C5" w:rsidRPr="002A42FF">
              <w:rPr>
                <w:noProof/>
                <w:webHidden/>
                <w:sz w:val="24"/>
                <w:szCs w:val="24"/>
              </w:rPr>
            </w:r>
            <w:r w:rsidR="000A52C5" w:rsidRPr="002A42FF">
              <w:rPr>
                <w:noProof/>
                <w:webHidden/>
                <w:sz w:val="24"/>
                <w:szCs w:val="24"/>
              </w:rPr>
              <w:fldChar w:fldCharType="separate"/>
            </w:r>
            <w:r w:rsidR="000A52C5" w:rsidRPr="002A42FF">
              <w:rPr>
                <w:noProof/>
                <w:webHidden/>
                <w:sz w:val="24"/>
                <w:szCs w:val="24"/>
              </w:rPr>
              <w:t>14</w:t>
            </w:r>
            <w:r w:rsidR="000A52C5" w:rsidRPr="002A42FF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0A52C5" w:rsidRPr="002A42FF" w:rsidRDefault="00043DFF">
          <w:pPr>
            <w:pStyle w:val="21"/>
            <w:tabs>
              <w:tab w:val="right" w:leader="dot" w:pos="9627"/>
            </w:tabs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517881486" w:history="1">
            <w:r w:rsidR="000A52C5" w:rsidRPr="002A42FF">
              <w:rPr>
                <w:rStyle w:val="a7"/>
                <w:noProof/>
                <w:sz w:val="24"/>
                <w:szCs w:val="24"/>
              </w:rPr>
              <w:t>Приложение 1. Практика взыскания судебных расходов на оплату услуг</w:t>
            </w:r>
            <w:r w:rsidR="002A42FF">
              <w:rPr>
                <w:rStyle w:val="a7"/>
                <w:noProof/>
                <w:sz w:val="24"/>
                <w:szCs w:val="24"/>
              </w:rPr>
              <w:br/>
            </w:r>
            <w:r w:rsidR="000A52C5" w:rsidRPr="002A42FF">
              <w:rPr>
                <w:rStyle w:val="a7"/>
                <w:noProof/>
                <w:sz w:val="24"/>
                <w:szCs w:val="24"/>
              </w:rPr>
              <w:t>представителей</w:t>
            </w:r>
            <w:r w:rsidR="000A52C5" w:rsidRPr="002A42FF">
              <w:rPr>
                <w:noProof/>
                <w:webHidden/>
                <w:sz w:val="24"/>
                <w:szCs w:val="24"/>
              </w:rPr>
              <w:tab/>
            </w:r>
            <w:r w:rsidR="000A52C5" w:rsidRPr="002A42FF">
              <w:rPr>
                <w:noProof/>
                <w:webHidden/>
                <w:sz w:val="24"/>
                <w:szCs w:val="24"/>
              </w:rPr>
              <w:fldChar w:fldCharType="begin"/>
            </w:r>
            <w:r w:rsidR="000A52C5" w:rsidRPr="002A42FF">
              <w:rPr>
                <w:noProof/>
                <w:webHidden/>
                <w:sz w:val="24"/>
                <w:szCs w:val="24"/>
              </w:rPr>
              <w:instrText xml:space="preserve"> PAGEREF _Toc517881486 \h </w:instrText>
            </w:r>
            <w:r w:rsidR="000A52C5" w:rsidRPr="002A42FF">
              <w:rPr>
                <w:noProof/>
                <w:webHidden/>
                <w:sz w:val="24"/>
                <w:szCs w:val="24"/>
              </w:rPr>
            </w:r>
            <w:r w:rsidR="000A52C5" w:rsidRPr="002A42FF">
              <w:rPr>
                <w:noProof/>
                <w:webHidden/>
                <w:sz w:val="24"/>
                <w:szCs w:val="24"/>
              </w:rPr>
              <w:fldChar w:fldCharType="separate"/>
            </w:r>
            <w:r w:rsidR="000A52C5" w:rsidRPr="002A42FF">
              <w:rPr>
                <w:noProof/>
                <w:webHidden/>
                <w:sz w:val="24"/>
                <w:szCs w:val="24"/>
              </w:rPr>
              <w:t>14</w:t>
            </w:r>
            <w:r w:rsidR="000A52C5" w:rsidRPr="002A42FF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0A52C5" w:rsidRPr="002A42FF" w:rsidRDefault="00043DFF">
          <w:pPr>
            <w:pStyle w:val="21"/>
            <w:tabs>
              <w:tab w:val="right" w:leader="dot" w:pos="9627"/>
            </w:tabs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517881487" w:history="1">
            <w:r w:rsidR="000A52C5" w:rsidRPr="002A42FF">
              <w:rPr>
                <w:rStyle w:val="a7"/>
                <w:noProof/>
                <w:sz w:val="24"/>
                <w:szCs w:val="24"/>
              </w:rPr>
              <w:t>Приложение 2. О возможных формах документов, в которых устанавливается</w:t>
            </w:r>
            <w:r w:rsidR="002A42FF">
              <w:rPr>
                <w:rStyle w:val="a7"/>
                <w:noProof/>
                <w:sz w:val="24"/>
                <w:szCs w:val="24"/>
              </w:rPr>
              <w:br/>
            </w:r>
            <w:r w:rsidR="000A52C5" w:rsidRPr="002A42FF">
              <w:rPr>
                <w:rStyle w:val="a7"/>
                <w:noProof/>
                <w:sz w:val="24"/>
                <w:szCs w:val="24"/>
              </w:rPr>
              <w:t>стоимость УПИвС</w:t>
            </w:r>
            <w:r w:rsidR="000A52C5" w:rsidRPr="002A42FF">
              <w:rPr>
                <w:noProof/>
                <w:webHidden/>
                <w:sz w:val="24"/>
                <w:szCs w:val="24"/>
              </w:rPr>
              <w:tab/>
            </w:r>
            <w:r w:rsidR="000A52C5" w:rsidRPr="002A42FF">
              <w:rPr>
                <w:noProof/>
                <w:webHidden/>
                <w:sz w:val="24"/>
                <w:szCs w:val="24"/>
              </w:rPr>
              <w:fldChar w:fldCharType="begin"/>
            </w:r>
            <w:r w:rsidR="000A52C5" w:rsidRPr="002A42FF">
              <w:rPr>
                <w:noProof/>
                <w:webHidden/>
                <w:sz w:val="24"/>
                <w:szCs w:val="24"/>
              </w:rPr>
              <w:instrText xml:space="preserve"> PAGEREF _Toc517881487 \h </w:instrText>
            </w:r>
            <w:r w:rsidR="000A52C5" w:rsidRPr="002A42FF">
              <w:rPr>
                <w:noProof/>
                <w:webHidden/>
                <w:sz w:val="24"/>
                <w:szCs w:val="24"/>
              </w:rPr>
            </w:r>
            <w:r w:rsidR="000A52C5" w:rsidRPr="002A42FF">
              <w:rPr>
                <w:noProof/>
                <w:webHidden/>
                <w:sz w:val="24"/>
                <w:szCs w:val="24"/>
              </w:rPr>
              <w:fldChar w:fldCharType="separate"/>
            </w:r>
            <w:r w:rsidR="000A52C5" w:rsidRPr="002A42FF">
              <w:rPr>
                <w:noProof/>
                <w:webHidden/>
                <w:sz w:val="24"/>
                <w:szCs w:val="24"/>
              </w:rPr>
              <w:t>17</w:t>
            </w:r>
            <w:r w:rsidR="000A52C5" w:rsidRPr="002A42FF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0A52C5" w:rsidRPr="002A42FF" w:rsidRDefault="00043DFF">
          <w:pPr>
            <w:pStyle w:val="21"/>
            <w:tabs>
              <w:tab w:val="right" w:leader="dot" w:pos="9627"/>
            </w:tabs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517881488" w:history="1">
            <w:r w:rsidR="000A52C5" w:rsidRPr="002A42FF">
              <w:rPr>
                <w:rStyle w:val="a7"/>
                <w:noProof/>
                <w:sz w:val="24"/>
                <w:szCs w:val="24"/>
              </w:rPr>
              <w:t>Приложение 3. Пример задания на оценку</w:t>
            </w:r>
            <w:r w:rsidR="000A52C5" w:rsidRPr="002A42FF">
              <w:rPr>
                <w:noProof/>
                <w:webHidden/>
                <w:sz w:val="24"/>
                <w:szCs w:val="24"/>
              </w:rPr>
              <w:tab/>
            </w:r>
            <w:r w:rsidR="000A52C5" w:rsidRPr="002A42FF">
              <w:rPr>
                <w:noProof/>
                <w:webHidden/>
                <w:sz w:val="24"/>
                <w:szCs w:val="24"/>
              </w:rPr>
              <w:fldChar w:fldCharType="begin"/>
            </w:r>
            <w:r w:rsidR="000A52C5" w:rsidRPr="002A42FF">
              <w:rPr>
                <w:noProof/>
                <w:webHidden/>
                <w:sz w:val="24"/>
                <w:szCs w:val="24"/>
              </w:rPr>
              <w:instrText xml:space="preserve"> PAGEREF _Toc517881488 \h </w:instrText>
            </w:r>
            <w:r w:rsidR="000A52C5" w:rsidRPr="002A42FF">
              <w:rPr>
                <w:noProof/>
                <w:webHidden/>
                <w:sz w:val="24"/>
                <w:szCs w:val="24"/>
              </w:rPr>
            </w:r>
            <w:r w:rsidR="000A52C5" w:rsidRPr="002A42FF">
              <w:rPr>
                <w:noProof/>
                <w:webHidden/>
                <w:sz w:val="24"/>
                <w:szCs w:val="24"/>
              </w:rPr>
              <w:fldChar w:fldCharType="separate"/>
            </w:r>
            <w:r w:rsidR="000A52C5" w:rsidRPr="002A42FF">
              <w:rPr>
                <w:noProof/>
                <w:webHidden/>
                <w:sz w:val="24"/>
                <w:szCs w:val="24"/>
              </w:rPr>
              <w:t>18</w:t>
            </w:r>
            <w:r w:rsidR="000A52C5" w:rsidRPr="002A42FF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BD06E1" w:rsidRPr="00BD06E1" w:rsidRDefault="00043DFF" w:rsidP="00870ECE">
          <w:pPr>
            <w:pStyle w:val="21"/>
            <w:tabs>
              <w:tab w:val="right" w:leader="dot" w:pos="9627"/>
            </w:tabs>
            <w:rPr>
              <w:sz w:val="24"/>
              <w:szCs w:val="24"/>
            </w:rPr>
          </w:pPr>
          <w:hyperlink w:anchor="_Toc517881489" w:history="1">
            <w:r w:rsidR="000A52C5" w:rsidRPr="002A42FF">
              <w:rPr>
                <w:rStyle w:val="a7"/>
                <w:noProof/>
                <w:sz w:val="24"/>
                <w:szCs w:val="24"/>
              </w:rPr>
              <w:t>Приложение 4. Возможные источники информации для анализа рынка</w:t>
            </w:r>
            <w:r w:rsidR="000A52C5" w:rsidRPr="002A42FF">
              <w:rPr>
                <w:noProof/>
                <w:webHidden/>
                <w:sz w:val="24"/>
                <w:szCs w:val="24"/>
              </w:rPr>
              <w:tab/>
            </w:r>
            <w:r w:rsidR="000A52C5" w:rsidRPr="002A42FF">
              <w:rPr>
                <w:noProof/>
                <w:webHidden/>
                <w:sz w:val="24"/>
                <w:szCs w:val="24"/>
              </w:rPr>
              <w:fldChar w:fldCharType="begin"/>
            </w:r>
            <w:r w:rsidR="000A52C5" w:rsidRPr="002A42FF">
              <w:rPr>
                <w:noProof/>
                <w:webHidden/>
                <w:sz w:val="24"/>
                <w:szCs w:val="24"/>
              </w:rPr>
              <w:instrText xml:space="preserve"> PAGEREF _Toc517881489 \h </w:instrText>
            </w:r>
            <w:r w:rsidR="000A52C5" w:rsidRPr="002A42FF">
              <w:rPr>
                <w:noProof/>
                <w:webHidden/>
                <w:sz w:val="24"/>
                <w:szCs w:val="24"/>
              </w:rPr>
            </w:r>
            <w:r w:rsidR="000A52C5" w:rsidRPr="002A42FF">
              <w:rPr>
                <w:noProof/>
                <w:webHidden/>
                <w:sz w:val="24"/>
                <w:szCs w:val="24"/>
              </w:rPr>
              <w:fldChar w:fldCharType="separate"/>
            </w:r>
            <w:r w:rsidR="000A52C5" w:rsidRPr="002A42FF">
              <w:rPr>
                <w:noProof/>
                <w:webHidden/>
                <w:sz w:val="24"/>
                <w:szCs w:val="24"/>
              </w:rPr>
              <w:t>19</w:t>
            </w:r>
            <w:r w:rsidR="000A52C5" w:rsidRPr="002A42FF">
              <w:rPr>
                <w:noProof/>
                <w:webHidden/>
                <w:sz w:val="24"/>
                <w:szCs w:val="24"/>
              </w:rPr>
              <w:fldChar w:fldCharType="end"/>
            </w:r>
          </w:hyperlink>
          <w:r w:rsidR="00BD06E1" w:rsidRPr="00BD06E1">
            <w:rPr>
              <w:b/>
              <w:bCs/>
              <w:sz w:val="24"/>
              <w:szCs w:val="24"/>
            </w:rPr>
            <w:fldChar w:fldCharType="end"/>
          </w:r>
        </w:p>
      </w:sdtContent>
    </w:sdt>
    <w:p w:rsidR="00BD06E1" w:rsidRDefault="00BD06E1">
      <w:pPr>
        <w:rPr>
          <w:rFonts w:eastAsia="Times New Roman"/>
          <w:caps/>
          <w:sz w:val="24"/>
          <w:szCs w:val="24"/>
        </w:rPr>
      </w:pPr>
    </w:p>
    <w:p w:rsidR="00302001" w:rsidRDefault="00302001">
      <w:pPr>
        <w:rPr>
          <w:rFonts w:eastAsia="Times New Roman"/>
          <w:caps/>
          <w:sz w:val="24"/>
          <w:szCs w:val="24"/>
        </w:rPr>
      </w:pPr>
    </w:p>
    <w:p w:rsidR="0043144F" w:rsidRDefault="0043144F">
      <w:pPr>
        <w:rPr>
          <w:rFonts w:eastAsia="Times New Roman"/>
          <w:caps/>
          <w:sz w:val="24"/>
          <w:szCs w:val="24"/>
        </w:rPr>
      </w:pPr>
    </w:p>
    <w:p w:rsidR="0043144F" w:rsidRPr="00BD06E1" w:rsidRDefault="0043144F">
      <w:pPr>
        <w:rPr>
          <w:rFonts w:eastAsia="Times New Roman"/>
          <w:caps/>
          <w:sz w:val="24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35"/>
        <w:gridCol w:w="2513"/>
        <w:gridCol w:w="4205"/>
      </w:tblGrid>
      <w:tr w:rsidR="009A0CF4" w:rsidRPr="002A42FF" w:rsidTr="0043144F">
        <w:tc>
          <w:tcPr>
            <w:tcW w:w="3794" w:type="dxa"/>
            <w:vAlign w:val="center"/>
          </w:tcPr>
          <w:p w:rsidR="009A0CF4" w:rsidRPr="00BF040F" w:rsidRDefault="009A0CF4" w:rsidP="0043144F">
            <w:pPr>
              <w:spacing w:before="120" w:after="120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BF040F">
              <w:rPr>
                <w:rFonts w:ascii="Calibri" w:eastAsia="Times New Roman" w:hAnsi="Calibri" w:cs="Times New Roman"/>
                <w:sz w:val="24"/>
                <w:szCs w:val="24"/>
              </w:rPr>
              <w:t>Электронная версия документа:</w:t>
            </w:r>
          </w:p>
        </w:tc>
        <w:tc>
          <w:tcPr>
            <w:tcW w:w="2774" w:type="dxa"/>
            <w:vAlign w:val="center"/>
          </w:tcPr>
          <w:p w:rsidR="009A0CF4" w:rsidRPr="004A6938" w:rsidRDefault="0043144F" w:rsidP="0043144F">
            <w:pPr>
              <w:spacing w:before="120" w:after="120"/>
              <w:jc w:val="center"/>
              <w:rPr>
                <w:rFonts w:ascii="Calibri" w:eastAsia="Times New Roman" w:hAnsi="Calibri" w:cs="Times New Roman"/>
                <w:sz w:val="24"/>
                <w:szCs w:val="24"/>
                <w:highlight w:val="yellow"/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1054735" cy="1054735"/>
                  <wp:effectExtent l="0" t="0" r="0" b="0"/>
                  <wp:docPr id="4" name="Рисунок 4" descr="http://qrcoder.ru/code/?https%3A%2F%2Fsrosovet.ru%2Fpress%2Fnews%2F270618%2F&amp;3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qrcoder.ru/code/?https%3A%2F%2Fsrosovet.ru%2Fpress%2Fnews%2F270618%2F&amp;3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4735" cy="10547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85" w:type="dxa"/>
            <w:vAlign w:val="center"/>
          </w:tcPr>
          <w:p w:rsidR="009A0CF4" w:rsidRPr="00BF040F" w:rsidRDefault="0043144F" w:rsidP="0043144F">
            <w:pPr>
              <w:spacing w:before="120" w:after="120"/>
              <w:jc w:val="center"/>
              <w:rPr>
                <w:rFonts w:ascii="Calibri" w:eastAsia="Times New Roman" w:hAnsi="Calibri" w:cs="Times New Roman"/>
                <w:sz w:val="24"/>
                <w:szCs w:val="24"/>
                <w:highlight w:val="yellow"/>
                <w:lang w:val="en-US"/>
              </w:rPr>
            </w:pPr>
            <w:r w:rsidRPr="0043144F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https://srosovet.ru/press/news/270618/</w:t>
            </w:r>
          </w:p>
        </w:tc>
      </w:tr>
    </w:tbl>
    <w:p w:rsidR="00BD06E1" w:rsidRPr="0043144F" w:rsidRDefault="00BD06E1">
      <w:pPr>
        <w:rPr>
          <w:rFonts w:eastAsia="Times New Roman" w:cstheme="majorBidi"/>
          <w:b/>
          <w:bCs/>
          <w:caps/>
          <w:sz w:val="24"/>
          <w:szCs w:val="24"/>
          <w:lang w:val="en-US" w:eastAsia="ru-RU"/>
        </w:rPr>
      </w:pPr>
      <w:r w:rsidRPr="0043144F">
        <w:rPr>
          <w:rFonts w:eastAsia="Times New Roman"/>
          <w:caps/>
          <w:sz w:val="24"/>
          <w:szCs w:val="24"/>
          <w:lang w:val="en-US"/>
        </w:rPr>
        <w:br w:type="page"/>
      </w:r>
    </w:p>
    <w:p w:rsidR="00BD06E1" w:rsidRPr="00BA02FB" w:rsidRDefault="00BD06E1" w:rsidP="00BD06E1">
      <w:pPr>
        <w:pStyle w:val="1"/>
        <w:jc w:val="center"/>
        <w:rPr>
          <w:rFonts w:asciiTheme="minorHAnsi" w:eastAsia="Times New Roman" w:hAnsiTheme="minorHAnsi"/>
          <w:caps/>
          <w:color w:val="auto"/>
        </w:rPr>
      </w:pPr>
      <w:bookmarkStart w:id="2" w:name="_Toc517881476"/>
      <w:r w:rsidRPr="00BA02FB">
        <w:rPr>
          <w:rFonts w:asciiTheme="minorHAnsi" w:eastAsia="Times New Roman" w:hAnsiTheme="minorHAnsi"/>
          <w:caps/>
          <w:color w:val="auto"/>
        </w:rPr>
        <w:lastRenderedPageBreak/>
        <w:t>1. вв</w:t>
      </w:r>
      <w:r w:rsidR="000A52C5">
        <w:rPr>
          <w:rFonts w:asciiTheme="minorHAnsi" w:eastAsia="Times New Roman" w:hAnsiTheme="minorHAnsi"/>
          <w:caps/>
          <w:color w:val="auto"/>
        </w:rPr>
        <w:t>ЕДЕНИЕ</w:t>
      </w:r>
      <w:bookmarkEnd w:id="2"/>
      <w:bookmarkEnd w:id="1"/>
    </w:p>
    <w:p w:rsidR="00BD06E1" w:rsidRDefault="00BD06E1" w:rsidP="00BD06E1">
      <w:pPr>
        <w:spacing w:before="120" w:after="0"/>
        <w:ind w:firstLine="709"/>
        <w:jc w:val="both"/>
        <w:rPr>
          <w:rFonts w:ascii="Calibri" w:eastAsia="Times New Roman" w:hAnsi="Calibri" w:cs="Times New Roman"/>
          <w:sz w:val="24"/>
          <w:szCs w:val="24"/>
        </w:rPr>
      </w:pPr>
      <w:r w:rsidRPr="00BD06E1">
        <w:rPr>
          <w:rFonts w:ascii="Calibri" w:eastAsia="Times New Roman" w:hAnsi="Calibri" w:cs="Times New Roman"/>
          <w:b/>
          <w:sz w:val="24"/>
          <w:szCs w:val="24"/>
        </w:rPr>
        <w:t>1.1.</w:t>
      </w:r>
      <w:r w:rsidRPr="00B167C9">
        <w:rPr>
          <w:rFonts w:ascii="Calibri" w:eastAsia="Times New Roman" w:hAnsi="Calibri" w:cs="Times New Roman"/>
          <w:sz w:val="24"/>
          <w:szCs w:val="24"/>
        </w:rPr>
        <w:t xml:space="preserve"> </w:t>
      </w:r>
      <w:r>
        <w:rPr>
          <w:rFonts w:ascii="Calibri" w:eastAsia="Times New Roman" w:hAnsi="Calibri" w:cs="Times New Roman"/>
          <w:sz w:val="24"/>
          <w:szCs w:val="24"/>
        </w:rPr>
        <w:t xml:space="preserve">Настоящие Методические рекомендации (далее – МР) разработаны в развитие Федеральных стандартов оценки в </w:t>
      </w:r>
      <w:r w:rsidRPr="00B167C9">
        <w:rPr>
          <w:rFonts w:ascii="Calibri" w:eastAsia="Times New Roman" w:hAnsi="Calibri" w:cs="Times New Roman"/>
          <w:sz w:val="24"/>
          <w:szCs w:val="24"/>
        </w:rPr>
        <w:t xml:space="preserve">целях повышения качества результатов оказания услуг по определению рыночной стоимости </w:t>
      </w:r>
      <w:r>
        <w:rPr>
          <w:rFonts w:ascii="Calibri" w:eastAsia="Times New Roman" w:hAnsi="Calibri" w:cs="Times New Roman"/>
          <w:sz w:val="24"/>
          <w:szCs w:val="24"/>
        </w:rPr>
        <w:t xml:space="preserve">юридических услуг по представительству интересов в судах (далее – </w:t>
      </w:r>
      <w:proofErr w:type="spellStart"/>
      <w:r>
        <w:rPr>
          <w:rFonts w:ascii="Calibri" w:eastAsia="Times New Roman" w:hAnsi="Calibri" w:cs="Times New Roman"/>
          <w:sz w:val="24"/>
          <w:szCs w:val="24"/>
        </w:rPr>
        <w:t>УПИвС</w:t>
      </w:r>
      <w:proofErr w:type="spellEnd"/>
      <w:r>
        <w:rPr>
          <w:rFonts w:ascii="Calibri" w:eastAsia="Times New Roman" w:hAnsi="Calibri" w:cs="Times New Roman"/>
          <w:sz w:val="24"/>
          <w:szCs w:val="24"/>
        </w:rPr>
        <w:t>).</w:t>
      </w:r>
    </w:p>
    <w:p w:rsidR="00BD06E1" w:rsidRPr="00870ECE" w:rsidRDefault="00BD06E1" w:rsidP="009A0CF4">
      <w:pPr>
        <w:spacing w:before="120" w:after="0"/>
        <w:ind w:firstLine="709"/>
        <w:jc w:val="both"/>
        <w:rPr>
          <w:rFonts w:ascii="Calibri" w:eastAsia="Times New Roman" w:hAnsi="Calibri" w:cs="Times New Roman"/>
          <w:sz w:val="24"/>
          <w:szCs w:val="24"/>
        </w:rPr>
      </w:pPr>
      <w:r w:rsidRPr="00BD06E1">
        <w:rPr>
          <w:rFonts w:ascii="Calibri" w:eastAsia="Times New Roman" w:hAnsi="Calibri" w:cs="Times New Roman"/>
          <w:b/>
          <w:sz w:val="24"/>
          <w:szCs w:val="24"/>
        </w:rPr>
        <w:t>1.2.</w:t>
      </w:r>
      <w:r>
        <w:rPr>
          <w:rFonts w:ascii="Calibri" w:eastAsia="Times New Roman" w:hAnsi="Calibri" w:cs="Times New Roman"/>
          <w:sz w:val="24"/>
          <w:szCs w:val="24"/>
        </w:rPr>
        <w:t xml:space="preserve"> Целевой аудиторией МР являются Оценщики</w:t>
      </w:r>
      <w:r w:rsidR="00B92CB6" w:rsidRPr="00B92CB6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B92CB6">
        <w:rPr>
          <w:rFonts w:ascii="Calibri" w:eastAsia="Times New Roman" w:hAnsi="Calibri" w:cs="Times New Roman"/>
          <w:sz w:val="24"/>
          <w:szCs w:val="24"/>
        </w:rPr>
        <w:t xml:space="preserve">и судебные эксперты. </w:t>
      </w:r>
      <w:r>
        <w:rPr>
          <w:rFonts w:ascii="Calibri" w:eastAsia="Times New Roman" w:hAnsi="Calibri" w:cs="Times New Roman"/>
          <w:sz w:val="24"/>
          <w:szCs w:val="24"/>
        </w:rPr>
        <w:t xml:space="preserve">Отдельные положения МР могут быть использованы представителями органов судебной власти; </w:t>
      </w:r>
      <w:r w:rsidR="00870ECE">
        <w:rPr>
          <w:rFonts w:ascii="Calibri" w:eastAsia="Times New Roman" w:hAnsi="Calibri" w:cs="Times New Roman"/>
          <w:sz w:val="24"/>
          <w:szCs w:val="24"/>
        </w:rPr>
        <w:t xml:space="preserve">юристами; </w:t>
      </w:r>
      <w:r>
        <w:rPr>
          <w:rFonts w:ascii="Calibri" w:eastAsia="Times New Roman" w:hAnsi="Calibri" w:cs="Times New Roman"/>
          <w:sz w:val="24"/>
          <w:szCs w:val="24"/>
        </w:rPr>
        <w:t xml:space="preserve">лицами, в должностные обязанности которых входит формирование суждения о рыночной стоимости </w:t>
      </w:r>
      <w:proofErr w:type="spellStart"/>
      <w:r w:rsidR="00870ECE">
        <w:rPr>
          <w:rFonts w:ascii="Calibri" w:eastAsia="Times New Roman" w:hAnsi="Calibri" w:cs="Times New Roman"/>
          <w:sz w:val="24"/>
          <w:szCs w:val="24"/>
        </w:rPr>
        <w:t>УПИвС</w:t>
      </w:r>
      <w:proofErr w:type="spellEnd"/>
      <w:r>
        <w:rPr>
          <w:rFonts w:ascii="Calibri" w:eastAsia="Times New Roman" w:hAnsi="Calibri" w:cs="Times New Roman"/>
          <w:sz w:val="24"/>
          <w:szCs w:val="24"/>
        </w:rPr>
        <w:t>, контроль качества результатов оказания соответствующих услуг по оценке; представителями образовательных учреждений, осуществляющих подготовку профильных специалистов.</w:t>
      </w:r>
    </w:p>
    <w:p w:rsidR="00BA02FB" w:rsidRDefault="00BA02FB" w:rsidP="003A27B6">
      <w:pPr>
        <w:spacing w:before="120" w:after="0"/>
        <w:ind w:firstLine="709"/>
        <w:jc w:val="both"/>
        <w:rPr>
          <w:rFonts w:ascii="Calibri" w:eastAsia="Times New Roman" w:hAnsi="Calibri" w:cs="Times New Roman"/>
          <w:sz w:val="24"/>
          <w:szCs w:val="24"/>
        </w:rPr>
      </w:pPr>
      <w:r w:rsidRPr="003A27B6">
        <w:rPr>
          <w:rFonts w:ascii="Calibri" w:eastAsia="Times New Roman" w:hAnsi="Calibri" w:cs="Times New Roman"/>
          <w:b/>
          <w:sz w:val="24"/>
          <w:szCs w:val="24"/>
        </w:rPr>
        <w:t>1.3.</w:t>
      </w:r>
      <w:r>
        <w:rPr>
          <w:rFonts w:ascii="Calibri" w:eastAsia="Times New Roman" w:hAnsi="Calibri" w:cs="Times New Roman"/>
          <w:sz w:val="24"/>
          <w:szCs w:val="24"/>
        </w:rPr>
        <w:t xml:space="preserve"> Актуальность разработки МР обусловлена совокупностью следующих факторов:</w:t>
      </w:r>
    </w:p>
    <w:p w:rsidR="00870ECE" w:rsidRDefault="003A27B6" w:rsidP="003A27B6">
      <w:pPr>
        <w:pStyle w:val="a8"/>
        <w:numPr>
          <w:ilvl w:val="0"/>
          <w:numId w:val="1"/>
        </w:numPr>
        <w:spacing w:after="120"/>
        <w:ind w:left="1423" w:hanging="357"/>
        <w:jc w:val="both"/>
        <w:rPr>
          <w:rFonts w:ascii="Calibri" w:eastAsia="Times New Roman" w:hAnsi="Calibri" w:cs="Times New Roman"/>
          <w:sz w:val="24"/>
          <w:szCs w:val="24"/>
        </w:rPr>
      </w:pPr>
      <w:r w:rsidRPr="003A27B6">
        <w:rPr>
          <w:rFonts w:ascii="Calibri" w:eastAsia="Times New Roman" w:hAnsi="Calibri" w:cs="Times New Roman"/>
          <w:sz w:val="24"/>
          <w:szCs w:val="24"/>
        </w:rPr>
        <w:t>большим количеством арбитражных и общегражданских судебных дел, в</w:t>
      </w:r>
      <w:r w:rsidR="00706269">
        <w:rPr>
          <w:rFonts w:ascii="Calibri" w:eastAsia="Times New Roman" w:hAnsi="Calibri" w:cs="Times New Roman"/>
          <w:sz w:val="24"/>
          <w:szCs w:val="24"/>
        </w:rPr>
        <w:t> </w:t>
      </w:r>
      <w:r w:rsidRPr="003A27B6">
        <w:rPr>
          <w:rFonts w:ascii="Calibri" w:eastAsia="Times New Roman" w:hAnsi="Calibri" w:cs="Times New Roman"/>
          <w:sz w:val="24"/>
          <w:szCs w:val="24"/>
        </w:rPr>
        <w:t xml:space="preserve">которых взыскиваются судебные расходы на оплату </w:t>
      </w:r>
      <w:proofErr w:type="spellStart"/>
      <w:r>
        <w:rPr>
          <w:rFonts w:ascii="Calibri" w:eastAsia="Times New Roman" w:hAnsi="Calibri" w:cs="Times New Roman"/>
          <w:sz w:val="24"/>
          <w:szCs w:val="24"/>
        </w:rPr>
        <w:t>УПИвС</w:t>
      </w:r>
      <w:proofErr w:type="spellEnd"/>
      <w:r w:rsidR="00870ECE">
        <w:rPr>
          <w:rFonts w:ascii="Calibri" w:eastAsia="Times New Roman" w:hAnsi="Calibri" w:cs="Times New Roman"/>
          <w:sz w:val="24"/>
          <w:szCs w:val="24"/>
        </w:rPr>
        <w:t>;</w:t>
      </w:r>
    </w:p>
    <w:p w:rsidR="003A27B6" w:rsidRPr="00870ECE" w:rsidRDefault="00870ECE" w:rsidP="003A27B6">
      <w:pPr>
        <w:pStyle w:val="a8"/>
        <w:numPr>
          <w:ilvl w:val="0"/>
          <w:numId w:val="1"/>
        </w:numPr>
        <w:spacing w:after="120"/>
        <w:ind w:left="1423" w:hanging="357"/>
        <w:jc w:val="both"/>
        <w:rPr>
          <w:rFonts w:ascii="Calibri" w:eastAsia="Times New Roman" w:hAnsi="Calibri" w:cs="Times New Roman"/>
          <w:sz w:val="24"/>
          <w:szCs w:val="24"/>
        </w:rPr>
      </w:pPr>
      <w:r w:rsidRPr="00870ECE">
        <w:rPr>
          <w:rFonts w:ascii="Calibri" w:eastAsia="Times New Roman" w:hAnsi="Calibri" w:cs="Times New Roman"/>
          <w:sz w:val="24"/>
          <w:szCs w:val="24"/>
        </w:rPr>
        <w:t xml:space="preserve">увеличением количества дел, в которых фигурирует стоимость </w:t>
      </w:r>
      <w:proofErr w:type="spellStart"/>
      <w:r w:rsidRPr="00870ECE">
        <w:rPr>
          <w:rFonts w:ascii="Calibri" w:eastAsia="Times New Roman" w:hAnsi="Calibri" w:cs="Times New Roman"/>
          <w:sz w:val="24"/>
          <w:szCs w:val="24"/>
        </w:rPr>
        <w:t>УПИвС</w:t>
      </w:r>
      <w:proofErr w:type="spellEnd"/>
      <w:r w:rsidRPr="00870ECE">
        <w:rPr>
          <w:rFonts w:ascii="Calibri" w:eastAsia="Times New Roman" w:hAnsi="Calibri" w:cs="Times New Roman"/>
          <w:sz w:val="24"/>
          <w:szCs w:val="24"/>
        </w:rPr>
        <w:t xml:space="preserve"> (например, оспаривание договоров на оказание юридических услуг физическому или юридическому лицу, вступившему в процедуру банкротства, как неравноценное встречное предложение)</w:t>
      </w:r>
      <w:r w:rsidR="003A27B6" w:rsidRPr="00870ECE">
        <w:rPr>
          <w:rFonts w:ascii="Calibri" w:eastAsia="Times New Roman" w:hAnsi="Calibri" w:cs="Times New Roman"/>
          <w:sz w:val="24"/>
          <w:szCs w:val="24"/>
        </w:rPr>
        <w:t>;</w:t>
      </w:r>
    </w:p>
    <w:p w:rsidR="003A27B6" w:rsidRPr="007B5298" w:rsidRDefault="003A27B6" w:rsidP="003A27B6">
      <w:pPr>
        <w:pStyle w:val="a8"/>
        <w:numPr>
          <w:ilvl w:val="0"/>
          <w:numId w:val="1"/>
        </w:numPr>
        <w:spacing w:after="120"/>
        <w:ind w:left="1423" w:hanging="357"/>
        <w:jc w:val="both"/>
        <w:rPr>
          <w:rFonts w:ascii="Calibri" w:eastAsia="Times New Roman" w:hAnsi="Calibri" w:cs="Times New Roman"/>
          <w:sz w:val="24"/>
          <w:szCs w:val="24"/>
        </w:rPr>
      </w:pPr>
      <w:r w:rsidRPr="007B5298">
        <w:rPr>
          <w:rFonts w:ascii="Calibri" w:eastAsia="Times New Roman" w:hAnsi="Calibri" w:cs="Times New Roman"/>
          <w:sz w:val="24"/>
          <w:szCs w:val="24"/>
        </w:rPr>
        <w:t xml:space="preserve">отсутствием достаточного методического обеспечения оценки </w:t>
      </w:r>
      <w:proofErr w:type="spellStart"/>
      <w:r w:rsidRPr="007B5298">
        <w:rPr>
          <w:rFonts w:ascii="Calibri" w:eastAsia="Times New Roman" w:hAnsi="Calibri" w:cs="Times New Roman"/>
          <w:sz w:val="24"/>
          <w:szCs w:val="24"/>
        </w:rPr>
        <w:t>УПИвС</w:t>
      </w:r>
      <w:proofErr w:type="spellEnd"/>
      <w:r w:rsidRPr="007B5298">
        <w:rPr>
          <w:rFonts w:ascii="Calibri" w:eastAsia="Times New Roman" w:hAnsi="Calibri" w:cs="Times New Roman"/>
          <w:sz w:val="24"/>
          <w:szCs w:val="24"/>
        </w:rPr>
        <w:t>;</w:t>
      </w:r>
    </w:p>
    <w:p w:rsidR="00807D5B" w:rsidRPr="007B5298" w:rsidRDefault="003A27B6" w:rsidP="00807D5B">
      <w:pPr>
        <w:pStyle w:val="a8"/>
        <w:numPr>
          <w:ilvl w:val="0"/>
          <w:numId w:val="1"/>
        </w:numPr>
        <w:spacing w:after="120"/>
        <w:ind w:left="1423" w:hanging="357"/>
        <w:jc w:val="both"/>
        <w:rPr>
          <w:rFonts w:ascii="Calibri" w:eastAsia="Times New Roman" w:hAnsi="Calibri" w:cs="Times New Roman"/>
          <w:sz w:val="24"/>
          <w:szCs w:val="24"/>
        </w:rPr>
      </w:pPr>
      <w:r w:rsidRPr="007B5298">
        <w:rPr>
          <w:rFonts w:ascii="Calibri" w:eastAsia="Times New Roman" w:hAnsi="Calibri" w:cs="Times New Roman"/>
          <w:sz w:val="24"/>
          <w:szCs w:val="24"/>
        </w:rPr>
        <w:t xml:space="preserve">существенным </w:t>
      </w:r>
      <w:r w:rsidR="00B92CB6" w:rsidRPr="007B5298">
        <w:rPr>
          <w:rFonts w:ascii="Calibri" w:eastAsia="Times New Roman" w:hAnsi="Calibri" w:cs="Times New Roman"/>
          <w:sz w:val="24"/>
          <w:szCs w:val="24"/>
        </w:rPr>
        <w:t xml:space="preserve">различием между фактически понесенными расходами на </w:t>
      </w:r>
      <w:proofErr w:type="spellStart"/>
      <w:r w:rsidR="00B92CB6" w:rsidRPr="007B5298">
        <w:rPr>
          <w:rFonts w:ascii="Calibri" w:eastAsia="Times New Roman" w:hAnsi="Calibri" w:cs="Times New Roman"/>
          <w:sz w:val="24"/>
          <w:szCs w:val="24"/>
        </w:rPr>
        <w:t>УПИвС</w:t>
      </w:r>
      <w:proofErr w:type="spellEnd"/>
      <w:r w:rsidR="00B92CB6" w:rsidRPr="007B5298">
        <w:rPr>
          <w:rFonts w:ascii="Calibri" w:eastAsia="Times New Roman" w:hAnsi="Calibri" w:cs="Times New Roman"/>
          <w:sz w:val="24"/>
          <w:szCs w:val="24"/>
        </w:rPr>
        <w:t>, заявленными к взысканию расходами, фактически взысканными суммами и среднерыночными расходами</w:t>
      </w:r>
      <w:r w:rsidR="007B5298" w:rsidRPr="007B5298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807D5B" w:rsidRPr="007B5298">
        <w:rPr>
          <w:rFonts w:ascii="Calibri" w:eastAsia="Times New Roman" w:hAnsi="Calibri" w:cs="Times New Roman"/>
          <w:sz w:val="24"/>
          <w:szCs w:val="24"/>
        </w:rPr>
        <w:t xml:space="preserve">(дополнительно см. </w:t>
      </w:r>
      <w:r w:rsidR="00807D5B" w:rsidRPr="007B5298">
        <w:rPr>
          <w:rFonts w:ascii="Calibri" w:eastAsia="Times New Roman" w:hAnsi="Calibri" w:cs="Times New Roman"/>
          <w:i/>
          <w:sz w:val="24"/>
          <w:szCs w:val="24"/>
        </w:rPr>
        <w:t>Приложение 1</w:t>
      </w:r>
      <w:r w:rsidR="00807D5B" w:rsidRPr="007B5298">
        <w:rPr>
          <w:rFonts w:ascii="Calibri" w:eastAsia="Times New Roman" w:hAnsi="Calibri" w:cs="Times New Roman"/>
          <w:sz w:val="24"/>
          <w:szCs w:val="24"/>
        </w:rPr>
        <w:t>)</w:t>
      </w:r>
      <w:r w:rsidR="007B5298" w:rsidRPr="007B5298">
        <w:rPr>
          <w:rFonts w:ascii="Calibri" w:eastAsia="Times New Roman" w:hAnsi="Calibri" w:cs="Times New Roman"/>
          <w:sz w:val="24"/>
          <w:szCs w:val="24"/>
        </w:rPr>
        <w:t>.</w:t>
      </w:r>
    </w:p>
    <w:p w:rsidR="00BD06E1" w:rsidRDefault="003A27B6" w:rsidP="00BD06E1">
      <w:pPr>
        <w:spacing w:before="120" w:after="120"/>
        <w:ind w:firstLine="708"/>
        <w:jc w:val="both"/>
        <w:rPr>
          <w:rFonts w:ascii="Calibri" w:eastAsia="Times New Roman" w:hAnsi="Calibri" w:cs="Times New Roman"/>
          <w:sz w:val="24"/>
          <w:szCs w:val="24"/>
        </w:rPr>
      </w:pPr>
      <w:r w:rsidRPr="003A27B6">
        <w:rPr>
          <w:rFonts w:ascii="Calibri" w:eastAsia="Times New Roman" w:hAnsi="Calibri" w:cs="Times New Roman"/>
          <w:b/>
          <w:sz w:val="24"/>
          <w:szCs w:val="24"/>
        </w:rPr>
        <w:t>1.4.</w:t>
      </w:r>
      <w:r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BD06E1">
        <w:rPr>
          <w:rFonts w:ascii="Calibri" w:eastAsia="Times New Roman" w:hAnsi="Calibri" w:cs="Times New Roman"/>
          <w:sz w:val="24"/>
          <w:szCs w:val="24"/>
        </w:rPr>
        <w:t>МР носят рекомендательный характер. Оценщик</w:t>
      </w:r>
      <w:r w:rsidR="00807D5B">
        <w:rPr>
          <w:rFonts w:ascii="Calibri" w:eastAsia="Times New Roman" w:hAnsi="Calibri" w:cs="Times New Roman"/>
          <w:sz w:val="24"/>
          <w:szCs w:val="24"/>
        </w:rPr>
        <w:t xml:space="preserve"> или судебный </w:t>
      </w:r>
      <w:proofErr w:type="spellStart"/>
      <w:r w:rsidR="00807D5B">
        <w:rPr>
          <w:rFonts w:ascii="Calibri" w:eastAsia="Times New Roman" w:hAnsi="Calibri" w:cs="Times New Roman"/>
          <w:sz w:val="24"/>
          <w:szCs w:val="24"/>
        </w:rPr>
        <w:t>экперт</w:t>
      </w:r>
      <w:proofErr w:type="spellEnd"/>
      <w:r w:rsidR="00BD06E1">
        <w:rPr>
          <w:rFonts w:ascii="Calibri" w:eastAsia="Times New Roman" w:hAnsi="Calibri" w:cs="Times New Roman"/>
          <w:sz w:val="24"/>
          <w:szCs w:val="24"/>
        </w:rPr>
        <w:t xml:space="preserve"> самостоятельно принимает решение о применимости МР или их отдельных положений к оценке рыночной стоимости конкретной </w:t>
      </w:r>
      <w:proofErr w:type="spellStart"/>
      <w:r w:rsidR="00BD06E1">
        <w:rPr>
          <w:rFonts w:ascii="Calibri" w:eastAsia="Times New Roman" w:hAnsi="Calibri" w:cs="Times New Roman"/>
          <w:sz w:val="24"/>
          <w:szCs w:val="24"/>
        </w:rPr>
        <w:t>УПИвС</w:t>
      </w:r>
      <w:proofErr w:type="spellEnd"/>
      <w:r w:rsidR="00BD06E1">
        <w:rPr>
          <w:rFonts w:ascii="Calibri" w:eastAsia="Times New Roman" w:hAnsi="Calibri" w:cs="Times New Roman"/>
          <w:sz w:val="24"/>
          <w:szCs w:val="24"/>
        </w:rPr>
        <w:t>.</w:t>
      </w:r>
    </w:p>
    <w:p w:rsidR="00974207" w:rsidRDefault="00870ECE" w:rsidP="00974207">
      <w:pPr>
        <w:spacing w:before="120" w:after="0"/>
        <w:ind w:firstLine="709"/>
        <w:jc w:val="both"/>
        <w:rPr>
          <w:rFonts w:ascii="Calibri" w:eastAsia="Times New Roman" w:hAnsi="Calibri" w:cs="Times New Roman"/>
          <w:sz w:val="24"/>
          <w:szCs w:val="24"/>
        </w:rPr>
      </w:pPr>
      <w:r w:rsidRPr="00870ECE">
        <w:rPr>
          <w:rFonts w:ascii="Calibri" w:eastAsia="Times New Roman" w:hAnsi="Calibri" w:cs="Times New Roman"/>
          <w:b/>
          <w:sz w:val="24"/>
          <w:szCs w:val="24"/>
        </w:rPr>
        <w:t>1.5.</w:t>
      </w:r>
      <w:r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974207">
        <w:rPr>
          <w:rFonts w:ascii="Calibri" w:eastAsia="Times New Roman" w:hAnsi="Calibri" w:cs="Times New Roman"/>
          <w:sz w:val="24"/>
          <w:szCs w:val="24"/>
        </w:rPr>
        <w:t>МР имеют практическую направленность:</w:t>
      </w:r>
    </w:p>
    <w:p w:rsidR="00974207" w:rsidRDefault="00974207" w:rsidP="00974207">
      <w:pPr>
        <w:pStyle w:val="a8"/>
        <w:numPr>
          <w:ilvl w:val="0"/>
          <w:numId w:val="16"/>
        </w:numPr>
        <w:spacing w:after="0" w:line="276" w:lineRule="auto"/>
        <w:ind w:left="1423" w:hanging="357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с</w:t>
      </w:r>
      <w:r w:rsidRPr="00F04930">
        <w:rPr>
          <w:rFonts w:ascii="Calibri" w:eastAsia="Times New Roman" w:hAnsi="Calibri" w:cs="Times New Roman"/>
          <w:sz w:val="24"/>
          <w:szCs w:val="24"/>
        </w:rPr>
        <w:t xml:space="preserve">труктура соответствует «хронологии» </w:t>
      </w:r>
      <w:r>
        <w:rPr>
          <w:rFonts w:ascii="Calibri" w:eastAsia="Times New Roman" w:hAnsi="Calibri" w:cs="Times New Roman"/>
          <w:sz w:val="24"/>
          <w:szCs w:val="24"/>
        </w:rPr>
        <w:t>формирования</w:t>
      </w:r>
      <w:r w:rsidRPr="00F04930">
        <w:rPr>
          <w:rFonts w:ascii="Calibri" w:eastAsia="Times New Roman" w:hAnsi="Calibri" w:cs="Times New Roman"/>
          <w:sz w:val="24"/>
          <w:szCs w:val="24"/>
        </w:rPr>
        <w:t xml:space="preserve"> отчета об оценке;</w:t>
      </w:r>
    </w:p>
    <w:p w:rsidR="00974207" w:rsidRPr="00974207" w:rsidRDefault="00974207" w:rsidP="00974207">
      <w:pPr>
        <w:pStyle w:val="a8"/>
        <w:numPr>
          <w:ilvl w:val="0"/>
          <w:numId w:val="16"/>
        </w:numPr>
        <w:spacing w:after="0" w:line="276" w:lineRule="auto"/>
        <w:ind w:left="1423" w:hanging="357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в приложениях приведены примеры реальных источников информации, а также информация для формирования описательной части отчета об оценке</w:t>
      </w:r>
      <w:r w:rsidRPr="00974207">
        <w:rPr>
          <w:rFonts w:ascii="Calibri" w:eastAsia="Times New Roman" w:hAnsi="Calibri" w:cs="Times New Roman"/>
          <w:sz w:val="24"/>
          <w:szCs w:val="24"/>
        </w:rPr>
        <w:t>.</w:t>
      </w:r>
    </w:p>
    <w:p w:rsidR="00B92CB6" w:rsidRDefault="00974207" w:rsidP="00B92CB6">
      <w:pPr>
        <w:spacing w:before="120" w:after="0"/>
        <w:ind w:firstLine="709"/>
        <w:jc w:val="both"/>
        <w:rPr>
          <w:rFonts w:ascii="Calibri" w:eastAsia="Times New Roman" w:hAnsi="Calibri" w:cs="Times New Roman"/>
          <w:sz w:val="24"/>
          <w:szCs w:val="24"/>
        </w:rPr>
      </w:pPr>
      <w:r w:rsidRPr="00974207">
        <w:rPr>
          <w:rFonts w:ascii="Calibri" w:eastAsia="Times New Roman" w:hAnsi="Calibri" w:cs="Times New Roman"/>
          <w:b/>
          <w:sz w:val="24"/>
          <w:szCs w:val="24"/>
        </w:rPr>
        <w:t>1.6.</w:t>
      </w:r>
      <w:r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B92CB6">
        <w:rPr>
          <w:rFonts w:ascii="Calibri" w:eastAsia="Times New Roman" w:hAnsi="Calibri" w:cs="Times New Roman"/>
          <w:sz w:val="24"/>
          <w:szCs w:val="24"/>
        </w:rPr>
        <w:t>Информация о разработчиках.</w:t>
      </w:r>
    </w:p>
    <w:p w:rsidR="00B92CB6" w:rsidRDefault="00B92CB6" w:rsidP="00B92CB6">
      <w:pPr>
        <w:spacing w:after="0"/>
        <w:ind w:firstLine="709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Организации-разработчики: Ассоциация «Саморегулируемая организация оценщиков «Экспертный совет», </w:t>
      </w:r>
      <w:r w:rsidR="002A42FF" w:rsidRPr="002A42FF">
        <w:rPr>
          <w:rFonts w:ascii="Calibri" w:eastAsia="Times New Roman" w:hAnsi="Calibri" w:cs="Times New Roman"/>
          <w:sz w:val="24"/>
          <w:szCs w:val="24"/>
        </w:rPr>
        <w:t xml:space="preserve">Союз судебных экспертов «Экспертный совет», </w:t>
      </w:r>
      <w:r>
        <w:rPr>
          <w:rFonts w:ascii="Calibri" w:eastAsia="Times New Roman" w:hAnsi="Calibri" w:cs="Times New Roman"/>
          <w:sz w:val="24"/>
          <w:szCs w:val="24"/>
        </w:rPr>
        <w:t>Экспертная группа «</w:t>
      </w:r>
      <w:r>
        <w:rPr>
          <w:rFonts w:ascii="Calibri" w:eastAsia="Times New Roman" w:hAnsi="Calibri" w:cs="Times New Roman"/>
          <w:sz w:val="24"/>
          <w:szCs w:val="24"/>
          <w:lang w:val="en-US"/>
        </w:rPr>
        <w:t>VETA</w:t>
      </w:r>
      <w:r>
        <w:rPr>
          <w:rFonts w:ascii="Calibri" w:eastAsia="Times New Roman" w:hAnsi="Calibri" w:cs="Times New Roman"/>
          <w:sz w:val="24"/>
          <w:szCs w:val="24"/>
        </w:rPr>
        <w:t>».</w:t>
      </w:r>
    </w:p>
    <w:p w:rsidR="00B92CB6" w:rsidRDefault="00B92CB6" w:rsidP="00B92CB6">
      <w:pPr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А</w:t>
      </w:r>
      <w:r w:rsidRPr="002B2985">
        <w:rPr>
          <w:sz w:val="24"/>
          <w:szCs w:val="24"/>
        </w:rPr>
        <w:t>втор</w:t>
      </w:r>
      <w:r>
        <w:rPr>
          <w:sz w:val="24"/>
          <w:szCs w:val="24"/>
        </w:rPr>
        <w:t>ы</w:t>
      </w:r>
      <w:r w:rsidRPr="002B2985">
        <w:rPr>
          <w:sz w:val="24"/>
          <w:szCs w:val="24"/>
        </w:rPr>
        <w:t xml:space="preserve"> (в</w:t>
      </w:r>
      <w:r>
        <w:rPr>
          <w:sz w:val="24"/>
          <w:szCs w:val="24"/>
        </w:rPr>
        <w:t> </w:t>
      </w:r>
      <w:r w:rsidRPr="002B2985">
        <w:rPr>
          <w:sz w:val="24"/>
          <w:szCs w:val="24"/>
        </w:rPr>
        <w:t xml:space="preserve">алфавитном порядке): </w:t>
      </w:r>
      <w:r w:rsidR="00A06BFB">
        <w:rPr>
          <w:sz w:val="24"/>
          <w:szCs w:val="24"/>
        </w:rPr>
        <w:t xml:space="preserve">Аболенцева (Дежинова) Олеся Юрьевна, </w:t>
      </w:r>
      <w:proofErr w:type="spellStart"/>
      <w:r w:rsidRPr="002B2985">
        <w:rPr>
          <w:sz w:val="24"/>
          <w:szCs w:val="24"/>
        </w:rPr>
        <w:t>Жарский</w:t>
      </w:r>
      <w:proofErr w:type="spellEnd"/>
      <w:r w:rsidRPr="002B2985">
        <w:rPr>
          <w:sz w:val="24"/>
          <w:szCs w:val="24"/>
        </w:rPr>
        <w:t xml:space="preserve"> Дмитрий Павлович, </w:t>
      </w:r>
      <w:proofErr w:type="spellStart"/>
      <w:r w:rsidRPr="002B2985">
        <w:rPr>
          <w:sz w:val="24"/>
          <w:szCs w:val="24"/>
        </w:rPr>
        <w:t>Жарский</w:t>
      </w:r>
      <w:proofErr w:type="spellEnd"/>
      <w:r w:rsidRPr="002B2985">
        <w:rPr>
          <w:sz w:val="24"/>
          <w:szCs w:val="24"/>
        </w:rPr>
        <w:t xml:space="preserve"> Илья Павлович, Ильин Максим Олегович, Лебединский Владимир Игоревич.</w:t>
      </w:r>
    </w:p>
    <w:p w:rsidR="00B92CB6" w:rsidRDefault="007B5298" w:rsidP="00B92CB6">
      <w:pPr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Рецензенты: </w:t>
      </w:r>
      <w:r>
        <w:rPr>
          <w:sz w:val="24"/>
          <w:szCs w:val="24"/>
          <w:highlight w:val="yellow"/>
        </w:rPr>
        <w:t>информация будет добавлено позднее</w:t>
      </w:r>
      <w:r>
        <w:rPr>
          <w:sz w:val="24"/>
          <w:szCs w:val="24"/>
        </w:rPr>
        <w:t>.</w:t>
      </w:r>
    </w:p>
    <w:p w:rsidR="00870ECE" w:rsidRPr="00870ECE" w:rsidRDefault="00B92CB6" w:rsidP="00BD06E1">
      <w:pPr>
        <w:spacing w:before="120" w:after="120"/>
        <w:ind w:firstLine="708"/>
        <w:jc w:val="both"/>
        <w:rPr>
          <w:rFonts w:ascii="Calibri" w:eastAsia="Times New Roman" w:hAnsi="Calibri" w:cs="Times New Roman"/>
          <w:sz w:val="24"/>
          <w:szCs w:val="24"/>
        </w:rPr>
      </w:pPr>
      <w:r w:rsidRPr="00B92CB6">
        <w:rPr>
          <w:rFonts w:ascii="Calibri" w:eastAsia="Times New Roman" w:hAnsi="Calibri" w:cs="Times New Roman"/>
          <w:b/>
          <w:sz w:val="24"/>
          <w:szCs w:val="24"/>
        </w:rPr>
        <w:t>1.7.</w:t>
      </w:r>
      <w:r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870ECE">
        <w:rPr>
          <w:rFonts w:ascii="Calibri" w:eastAsia="Times New Roman" w:hAnsi="Calibri" w:cs="Times New Roman"/>
          <w:sz w:val="24"/>
          <w:szCs w:val="24"/>
        </w:rPr>
        <w:t xml:space="preserve">Замечания и предложения по развитию МР принимаются на почту </w:t>
      </w:r>
      <w:r w:rsidR="005A11AA" w:rsidRPr="005A11AA">
        <w:rPr>
          <w:rFonts w:ascii="Calibri" w:eastAsia="Times New Roman" w:hAnsi="Calibri" w:cs="Times New Roman"/>
          <w:sz w:val="24"/>
          <w:szCs w:val="24"/>
          <w:lang w:val="en-US"/>
        </w:rPr>
        <w:t>imo</w:t>
      </w:r>
      <w:r w:rsidR="005A11AA" w:rsidRPr="005A11AA">
        <w:rPr>
          <w:rFonts w:ascii="Calibri" w:eastAsia="Times New Roman" w:hAnsi="Calibri" w:cs="Times New Roman"/>
          <w:sz w:val="24"/>
          <w:szCs w:val="24"/>
        </w:rPr>
        <w:t>@</w:t>
      </w:r>
      <w:r w:rsidR="005A11AA" w:rsidRPr="005A11AA">
        <w:rPr>
          <w:rFonts w:ascii="Calibri" w:eastAsia="Times New Roman" w:hAnsi="Calibri" w:cs="Times New Roman"/>
          <w:sz w:val="24"/>
          <w:szCs w:val="24"/>
          <w:lang w:val="en-US"/>
        </w:rPr>
        <w:t>srosovet</w:t>
      </w:r>
      <w:r w:rsidR="005A11AA" w:rsidRPr="005A11AA">
        <w:rPr>
          <w:rFonts w:ascii="Calibri" w:eastAsia="Times New Roman" w:hAnsi="Calibri" w:cs="Times New Roman"/>
          <w:sz w:val="24"/>
          <w:szCs w:val="24"/>
        </w:rPr>
        <w:t>.</w:t>
      </w:r>
      <w:r w:rsidR="005A11AA" w:rsidRPr="005A11AA">
        <w:rPr>
          <w:rFonts w:ascii="Calibri" w:eastAsia="Times New Roman" w:hAnsi="Calibri" w:cs="Times New Roman"/>
          <w:sz w:val="24"/>
          <w:szCs w:val="24"/>
          <w:lang w:val="en-US"/>
        </w:rPr>
        <w:t>ru</w:t>
      </w:r>
      <w:r w:rsidR="005A11AA">
        <w:rPr>
          <w:rFonts w:ascii="Calibri" w:eastAsia="Times New Roman" w:hAnsi="Calibri" w:cs="Times New Roman"/>
          <w:sz w:val="24"/>
          <w:szCs w:val="24"/>
        </w:rPr>
        <w:t xml:space="preserve">, </w:t>
      </w:r>
      <w:proofErr w:type="spellStart"/>
      <w:r w:rsidR="005A11AA" w:rsidRPr="005A11AA">
        <w:rPr>
          <w:rFonts w:ascii="Calibri" w:eastAsia="Times New Roman" w:hAnsi="Calibri" w:cs="Times New Roman"/>
          <w:sz w:val="24"/>
          <w:szCs w:val="24"/>
        </w:rPr>
        <w:t>i@veta.expert</w:t>
      </w:r>
      <w:proofErr w:type="spellEnd"/>
      <w:r w:rsidR="00870ECE" w:rsidRPr="00870ECE">
        <w:rPr>
          <w:rFonts w:ascii="Calibri" w:eastAsia="Times New Roman" w:hAnsi="Calibri" w:cs="Times New Roman"/>
          <w:sz w:val="24"/>
          <w:szCs w:val="24"/>
        </w:rPr>
        <w:t>.</w:t>
      </w:r>
    </w:p>
    <w:p w:rsidR="001540CC" w:rsidRDefault="001540CC">
      <w:pPr>
        <w:rPr>
          <w:rFonts w:eastAsia="Times New Roman" w:cstheme="majorBidi"/>
          <w:b/>
          <w:bCs/>
          <w:caps/>
          <w:sz w:val="28"/>
          <w:szCs w:val="28"/>
          <w:lang w:eastAsia="ru-RU"/>
        </w:rPr>
      </w:pPr>
      <w:bookmarkStart w:id="3" w:name="_Toc470602311"/>
      <w:r>
        <w:rPr>
          <w:rFonts w:eastAsia="Times New Roman"/>
          <w:caps/>
        </w:rPr>
        <w:br w:type="page"/>
      </w:r>
    </w:p>
    <w:p w:rsidR="006B305E" w:rsidRDefault="00BD06E1" w:rsidP="00BD06E1">
      <w:pPr>
        <w:pStyle w:val="1"/>
        <w:jc w:val="center"/>
        <w:rPr>
          <w:rFonts w:asciiTheme="minorHAnsi" w:eastAsia="Times New Roman" w:hAnsiTheme="minorHAnsi"/>
          <w:caps/>
          <w:color w:val="auto"/>
        </w:rPr>
      </w:pPr>
      <w:bookmarkStart w:id="4" w:name="_Toc517881477"/>
      <w:r w:rsidRPr="00706269">
        <w:rPr>
          <w:rFonts w:asciiTheme="minorHAnsi" w:eastAsia="Times New Roman" w:hAnsiTheme="minorHAnsi"/>
          <w:caps/>
          <w:color w:val="auto"/>
        </w:rPr>
        <w:lastRenderedPageBreak/>
        <w:t xml:space="preserve">2. </w:t>
      </w:r>
      <w:r w:rsidR="006B305E">
        <w:rPr>
          <w:rFonts w:asciiTheme="minorHAnsi" w:eastAsia="Times New Roman" w:hAnsiTheme="minorHAnsi"/>
          <w:caps/>
          <w:color w:val="auto"/>
        </w:rPr>
        <w:t>общие положения</w:t>
      </w:r>
      <w:bookmarkEnd w:id="4"/>
    </w:p>
    <w:p w:rsidR="006B305E" w:rsidRDefault="006B305E" w:rsidP="006B305E">
      <w:pPr>
        <w:spacing w:before="120" w:after="120"/>
        <w:ind w:firstLine="708"/>
        <w:jc w:val="both"/>
        <w:rPr>
          <w:rFonts w:ascii="Calibri" w:eastAsia="Times New Roman" w:hAnsi="Calibri" w:cs="Times New Roman"/>
          <w:sz w:val="24"/>
          <w:szCs w:val="24"/>
        </w:rPr>
      </w:pPr>
      <w:r w:rsidRPr="006B305E">
        <w:rPr>
          <w:rFonts w:ascii="Calibri" w:eastAsia="Times New Roman" w:hAnsi="Calibri" w:cs="Times New Roman"/>
          <w:b/>
          <w:sz w:val="24"/>
          <w:szCs w:val="24"/>
        </w:rPr>
        <w:t>2.1.</w:t>
      </w:r>
      <w:r w:rsidRPr="006B305E">
        <w:rPr>
          <w:rFonts w:ascii="Calibri" w:eastAsia="Times New Roman" w:hAnsi="Calibri" w:cs="Times New Roman"/>
          <w:sz w:val="24"/>
          <w:szCs w:val="24"/>
        </w:rPr>
        <w:t xml:space="preserve"> Возможность оценки рыночной стоимости </w:t>
      </w:r>
      <w:proofErr w:type="spellStart"/>
      <w:r w:rsidRPr="006B305E">
        <w:rPr>
          <w:rFonts w:ascii="Calibri" w:eastAsia="Times New Roman" w:hAnsi="Calibri" w:cs="Times New Roman"/>
          <w:sz w:val="24"/>
          <w:szCs w:val="24"/>
        </w:rPr>
        <w:t>УПИвС</w:t>
      </w:r>
      <w:proofErr w:type="spellEnd"/>
      <w:r w:rsidRPr="006B305E">
        <w:rPr>
          <w:rFonts w:ascii="Calibri" w:eastAsia="Times New Roman" w:hAnsi="Calibri" w:cs="Times New Roman"/>
          <w:sz w:val="24"/>
          <w:szCs w:val="24"/>
        </w:rPr>
        <w:t xml:space="preserve"> следует из положений ст. 5 </w:t>
      </w:r>
      <w:r w:rsidR="00616A93">
        <w:rPr>
          <w:rFonts w:ascii="Calibri" w:eastAsia="Times New Roman" w:hAnsi="Calibri" w:cs="Times New Roman"/>
          <w:sz w:val="24"/>
          <w:szCs w:val="24"/>
        </w:rPr>
        <w:t xml:space="preserve">Закона об оценке </w:t>
      </w:r>
      <w:r w:rsidRPr="006B305E">
        <w:rPr>
          <w:rFonts w:ascii="Calibri" w:eastAsia="Times New Roman" w:hAnsi="Calibri" w:cs="Times New Roman"/>
          <w:sz w:val="24"/>
          <w:szCs w:val="24"/>
        </w:rPr>
        <w:t>[1]: «К объектам оценки относятся: … работы, услуги, информация».</w:t>
      </w:r>
    </w:p>
    <w:p w:rsidR="006B305E" w:rsidRPr="000C5107" w:rsidRDefault="006B305E" w:rsidP="006B305E">
      <w:pPr>
        <w:spacing w:before="120" w:after="120"/>
        <w:ind w:firstLine="708"/>
        <w:jc w:val="both"/>
        <w:rPr>
          <w:rFonts w:ascii="Calibri" w:eastAsia="Times New Roman" w:hAnsi="Calibri" w:cs="Times New Roman"/>
          <w:sz w:val="24"/>
          <w:szCs w:val="24"/>
        </w:rPr>
      </w:pPr>
      <w:r w:rsidRPr="000C5107">
        <w:rPr>
          <w:rFonts w:ascii="Calibri" w:eastAsia="Times New Roman" w:hAnsi="Calibri" w:cs="Times New Roman"/>
          <w:b/>
          <w:sz w:val="24"/>
          <w:szCs w:val="24"/>
        </w:rPr>
        <w:t>2.2.</w:t>
      </w:r>
      <w:r w:rsidRPr="000C5107">
        <w:rPr>
          <w:rFonts w:ascii="Calibri" w:eastAsia="Times New Roman" w:hAnsi="Calibri" w:cs="Times New Roman"/>
          <w:sz w:val="24"/>
          <w:szCs w:val="24"/>
        </w:rPr>
        <w:t xml:space="preserve"> Оценку </w:t>
      </w:r>
      <w:proofErr w:type="spellStart"/>
      <w:r w:rsidRPr="000C5107">
        <w:rPr>
          <w:rFonts w:ascii="Calibri" w:eastAsia="Times New Roman" w:hAnsi="Calibri" w:cs="Times New Roman"/>
          <w:sz w:val="24"/>
          <w:szCs w:val="24"/>
        </w:rPr>
        <w:t>УПИвС</w:t>
      </w:r>
      <w:proofErr w:type="spellEnd"/>
      <w:r w:rsidRPr="000C5107">
        <w:rPr>
          <w:rFonts w:ascii="Calibri" w:eastAsia="Times New Roman" w:hAnsi="Calibri" w:cs="Times New Roman"/>
          <w:sz w:val="24"/>
          <w:szCs w:val="24"/>
        </w:rPr>
        <w:t xml:space="preserve"> целесообразно проводить на дату заключения договора на оказание соответствующих </w:t>
      </w:r>
      <w:proofErr w:type="spellStart"/>
      <w:r w:rsidRPr="000C5107">
        <w:rPr>
          <w:rFonts w:ascii="Calibri" w:eastAsia="Times New Roman" w:hAnsi="Calibri" w:cs="Times New Roman"/>
          <w:sz w:val="24"/>
          <w:szCs w:val="24"/>
        </w:rPr>
        <w:t>УПИвС</w:t>
      </w:r>
      <w:proofErr w:type="spellEnd"/>
      <w:r w:rsidR="000C5107" w:rsidRPr="000C5107">
        <w:rPr>
          <w:rFonts w:ascii="Calibri" w:eastAsia="Times New Roman" w:hAnsi="Calibri" w:cs="Times New Roman"/>
          <w:sz w:val="24"/>
          <w:szCs w:val="24"/>
        </w:rPr>
        <w:t>, если в судебном решении не указано иное</w:t>
      </w:r>
      <w:r w:rsidRPr="000C5107">
        <w:rPr>
          <w:rFonts w:ascii="Calibri" w:eastAsia="Times New Roman" w:hAnsi="Calibri" w:cs="Times New Roman"/>
          <w:sz w:val="24"/>
          <w:szCs w:val="24"/>
        </w:rPr>
        <w:t>.</w:t>
      </w:r>
    </w:p>
    <w:p w:rsidR="00616A93" w:rsidRPr="000C5107" w:rsidRDefault="00616A93" w:rsidP="000C51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0C5107">
        <w:rPr>
          <w:rFonts w:cs="Times New Roman"/>
          <w:b/>
          <w:sz w:val="24"/>
          <w:szCs w:val="24"/>
        </w:rPr>
        <w:t>2.3.</w:t>
      </w:r>
      <w:r w:rsidRPr="000C5107">
        <w:rPr>
          <w:rFonts w:cs="Times New Roman"/>
          <w:sz w:val="24"/>
          <w:szCs w:val="24"/>
        </w:rPr>
        <w:t xml:space="preserve"> Форм</w:t>
      </w:r>
      <w:r w:rsidR="000C5107" w:rsidRPr="000C5107">
        <w:rPr>
          <w:rFonts w:cs="Times New Roman"/>
          <w:sz w:val="24"/>
          <w:szCs w:val="24"/>
        </w:rPr>
        <w:t>ы</w:t>
      </w:r>
      <w:r w:rsidRPr="000C5107">
        <w:rPr>
          <w:rFonts w:cs="Times New Roman"/>
          <w:sz w:val="24"/>
          <w:szCs w:val="24"/>
        </w:rPr>
        <w:t xml:space="preserve"> документ</w:t>
      </w:r>
      <w:r w:rsidR="000C5107" w:rsidRPr="000C5107">
        <w:rPr>
          <w:rFonts w:cs="Times New Roman"/>
          <w:sz w:val="24"/>
          <w:szCs w:val="24"/>
        </w:rPr>
        <w:t>ов</w:t>
      </w:r>
      <w:r w:rsidRPr="000C5107">
        <w:rPr>
          <w:rFonts w:cs="Times New Roman"/>
          <w:sz w:val="24"/>
          <w:szCs w:val="24"/>
        </w:rPr>
        <w:t xml:space="preserve">, в котором определяется стоимость </w:t>
      </w:r>
      <w:proofErr w:type="spellStart"/>
      <w:r w:rsidRPr="000C5107">
        <w:rPr>
          <w:rFonts w:cs="Times New Roman"/>
          <w:sz w:val="24"/>
          <w:szCs w:val="24"/>
        </w:rPr>
        <w:t>УПИвС</w:t>
      </w:r>
      <w:proofErr w:type="spellEnd"/>
      <w:r w:rsidRPr="000C5107">
        <w:rPr>
          <w:rFonts w:cs="Times New Roman"/>
          <w:sz w:val="24"/>
          <w:szCs w:val="24"/>
        </w:rPr>
        <w:t>:</w:t>
      </w:r>
      <w:r w:rsidR="000C5107" w:rsidRPr="000C5107">
        <w:rPr>
          <w:rFonts w:cs="Times New Roman"/>
          <w:sz w:val="24"/>
          <w:szCs w:val="24"/>
        </w:rPr>
        <w:t xml:space="preserve"> </w:t>
      </w:r>
      <w:r w:rsidRPr="000C5107">
        <w:rPr>
          <w:rFonts w:ascii="Calibri" w:eastAsia="Times New Roman" w:hAnsi="Calibri" w:cs="Times New Roman"/>
          <w:sz w:val="24"/>
          <w:szCs w:val="24"/>
        </w:rPr>
        <w:t>отчет об оценке</w:t>
      </w:r>
      <w:r w:rsidR="000C5107" w:rsidRPr="000C5107">
        <w:rPr>
          <w:rFonts w:ascii="Calibri" w:eastAsia="Times New Roman" w:hAnsi="Calibri" w:cs="Times New Roman"/>
          <w:sz w:val="24"/>
          <w:szCs w:val="24"/>
        </w:rPr>
        <w:t xml:space="preserve">, выполненный в рамках Закона об оценке [1] либо </w:t>
      </w:r>
      <w:r w:rsidRPr="000C5107">
        <w:rPr>
          <w:rFonts w:cs="Times New Roman"/>
          <w:sz w:val="24"/>
          <w:szCs w:val="24"/>
        </w:rPr>
        <w:t>заключение эксперта</w:t>
      </w:r>
      <w:r w:rsidR="000C5107" w:rsidRPr="000C5107">
        <w:rPr>
          <w:rFonts w:cs="Times New Roman"/>
          <w:sz w:val="24"/>
          <w:szCs w:val="24"/>
        </w:rPr>
        <w:t>, выполненное в рамках Закона о государственной судебной экспертной деятельности [2]</w:t>
      </w:r>
      <w:r w:rsidRPr="000C5107">
        <w:rPr>
          <w:rFonts w:cs="Times New Roman"/>
          <w:sz w:val="24"/>
          <w:szCs w:val="24"/>
        </w:rPr>
        <w:t>.</w:t>
      </w:r>
    </w:p>
    <w:p w:rsidR="000C5107" w:rsidRPr="000C5107" w:rsidRDefault="000C5107" w:rsidP="000C5107">
      <w:pPr>
        <w:spacing w:after="120" w:line="276" w:lineRule="auto"/>
        <w:ind w:firstLine="708"/>
        <w:jc w:val="both"/>
        <w:rPr>
          <w:rFonts w:cs="Times New Roman"/>
          <w:sz w:val="24"/>
          <w:szCs w:val="24"/>
        </w:rPr>
      </w:pPr>
      <w:r w:rsidRPr="000C5107">
        <w:rPr>
          <w:rFonts w:cs="Times New Roman"/>
          <w:sz w:val="24"/>
          <w:szCs w:val="24"/>
        </w:rPr>
        <w:t>Документы иной формы законодательством не предусмотрены (обоснование см. </w:t>
      </w:r>
      <w:r w:rsidRPr="000C5107">
        <w:rPr>
          <w:rFonts w:cs="Times New Roman"/>
          <w:i/>
          <w:sz w:val="24"/>
          <w:szCs w:val="24"/>
        </w:rPr>
        <w:t>Приложение 2</w:t>
      </w:r>
      <w:r w:rsidRPr="000C5107">
        <w:rPr>
          <w:rFonts w:cs="Times New Roman"/>
          <w:sz w:val="24"/>
          <w:szCs w:val="24"/>
        </w:rPr>
        <w:t>)</w:t>
      </w:r>
      <w:r w:rsidR="005A11AA">
        <w:rPr>
          <w:rFonts w:cs="Times New Roman"/>
          <w:sz w:val="24"/>
          <w:szCs w:val="24"/>
        </w:rPr>
        <w:t>.</w:t>
      </w:r>
    </w:p>
    <w:p w:rsidR="006B305E" w:rsidRDefault="006B305E" w:rsidP="00BD06E1">
      <w:pPr>
        <w:pStyle w:val="1"/>
        <w:jc w:val="center"/>
        <w:rPr>
          <w:rFonts w:asciiTheme="minorHAnsi" w:eastAsia="Times New Roman" w:hAnsiTheme="minorHAnsi"/>
          <w:caps/>
          <w:color w:val="auto"/>
        </w:rPr>
      </w:pPr>
    </w:p>
    <w:p w:rsidR="00BD06E1" w:rsidRPr="00706269" w:rsidRDefault="006B305E" w:rsidP="00BD06E1">
      <w:pPr>
        <w:pStyle w:val="1"/>
        <w:jc w:val="center"/>
        <w:rPr>
          <w:rFonts w:asciiTheme="minorHAnsi" w:eastAsia="Times New Roman" w:hAnsiTheme="minorHAnsi"/>
          <w:caps/>
          <w:color w:val="auto"/>
        </w:rPr>
      </w:pPr>
      <w:bookmarkStart w:id="5" w:name="_Toc517881478"/>
      <w:r>
        <w:rPr>
          <w:rFonts w:asciiTheme="minorHAnsi" w:eastAsia="Times New Roman" w:hAnsiTheme="minorHAnsi"/>
          <w:caps/>
          <w:color w:val="auto"/>
        </w:rPr>
        <w:t xml:space="preserve">3. </w:t>
      </w:r>
      <w:r w:rsidR="00BD06E1" w:rsidRPr="00706269">
        <w:rPr>
          <w:rFonts w:asciiTheme="minorHAnsi" w:eastAsia="Times New Roman" w:hAnsiTheme="minorHAnsi"/>
          <w:caps/>
          <w:color w:val="auto"/>
        </w:rPr>
        <w:t>ОПИСАНИЕ ОБЪЕКТА ОЦЕНКИ</w:t>
      </w:r>
      <w:bookmarkEnd w:id="3"/>
      <w:bookmarkEnd w:id="5"/>
    </w:p>
    <w:p w:rsidR="00F626D1" w:rsidRPr="009C53DF" w:rsidRDefault="006B305E" w:rsidP="00F626D1">
      <w:pPr>
        <w:spacing w:before="120" w:after="120"/>
        <w:ind w:firstLine="708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3</w:t>
      </w:r>
      <w:r w:rsidR="00F626D1" w:rsidRPr="00F626D1">
        <w:rPr>
          <w:rFonts w:ascii="Calibri" w:eastAsia="Times New Roman" w:hAnsi="Calibri" w:cs="Times New Roman"/>
          <w:b/>
          <w:sz w:val="24"/>
          <w:szCs w:val="24"/>
        </w:rPr>
        <w:t>.</w:t>
      </w:r>
      <w:r>
        <w:rPr>
          <w:rFonts w:ascii="Calibri" w:eastAsia="Times New Roman" w:hAnsi="Calibri" w:cs="Times New Roman"/>
          <w:b/>
          <w:sz w:val="24"/>
          <w:szCs w:val="24"/>
        </w:rPr>
        <w:t>1</w:t>
      </w:r>
      <w:r w:rsidR="00F626D1" w:rsidRPr="00F626D1">
        <w:rPr>
          <w:rFonts w:ascii="Calibri" w:eastAsia="Times New Roman" w:hAnsi="Calibri" w:cs="Times New Roman"/>
          <w:b/>
          <w:sz w:val="24"/>
          <w:szCs w:val="24"/>
        </w:rPr>
        <w:t>.</w:t>
      </w:r>
      <w:r w:rsidR="00F626D1" w:rsidRPr="009C53DF">
        <w:rPr>
          <w:rFonts w:ascii="Calibri" w:eastAsia="Times New Roman" w:hAnsi="Calibri" w:cs="Times New Roman"/>
          <w:sz w:val="24"/>
          <w:szCs w:val="24"/>
        </w:rPr>
        <w:t xml:space="preserve"> Для идентификации</w:t>
      </w:r>
      <w:r w:rsidR="00A15C81">
        <w:rPr>
          <w:rStyle w:val="af0"/>
          <w:rFonts w:ascii="Calibri" w:eastAsia="Times New Roman" w:hAnsi="Calibri" w:cs="Times New Roman"/>
          <w:sz w:val="24"/>
          <w:szCs w:val="24"/>
        </w:rPr>
        <w:footnoteReference w:id="1"/>
      </w:r>
      <w:r w:rsidR="00F626D1">
        <w:rPr>
          <w:rFonts w:ascii="Calibri" w:eastAsia="Times New Roman" w:hAnsi="Calibri" w:cs="Times New Roman"/>
          <w:sz w:val="24"/>
          <w:szCs w:val="24"/>
        </w:rPr>
        <w:t xml:space="preserve"> оцениваемой </w:t>
      </w:r>
      <w:proofErr w:type="spellStart"/>
      <w:r w:rsidR="00F626D1">
        <w:rPr>
          <w:rFonts w:ascii="Calibri" w:eastAsia="Times New Roman" w:hAnsi="Calibri" w:cs="Times New Roman"/>
          <w:sz w:val="24"/>
          <w:szCs w:val="24"/>
        </w:rPr>
        <w:t>УПИвС</w:t>
      </w:r>
      <w:proofErr w:type="spellEnd"/>
      <w:r w:rsidR="00F626D1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F626D1" w:rsidRPr="009C53DF">
        <w:rPr>
          <w:rFonts w:ascii="Calibri" w:eastAsia="Times New Roman" w:hAnsi="Calibri" w:cs="Times New Roman"/>
          <w:sz w:val="24"/>
          <w:szCs w:val="24"/>
        </w:rPr>
        <w:t>в отчете об оценке указывается: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546"/>
        <w:gridCol w:w="2681"/>
        <w:gridCol w:w="6626"/>
      </w:tblGrid>
      <w:tr w:rsidR="00F626D1" w:rsidRPr="00870ECE" w:rsidTr="00870ECE">
        <w:trPr>
          <w:cantSplit/>
          <w:tblHeader/>
          <w:jc w:val="center"/>
        </w:trPr>
        <w:tc>
          <w:tcPr>
            <w:tcW w:w="546" w:type="dxa"/>
            <w:shd w:val="clear" w:color="auto" w:fill="F2F2F2" w:themeFill="background1" w:themeFillShade="F2"/>
            <w:vAlign w:val="center"/>
          </w:tcPr>
          <w:p w:rsidR="00F626D1" w:rsidRPr="00870ECE" w:rsidRDefault="00F626D1" w:rsidP="00870ECE">
            <w:pPr>
              <w:jc w:val="center"/>
              <w:rPr>
                <w:rFonts w:ascii="Calibri" w:eastAsia="Times New Roman" w:hAnsi="Calibri" w:cs="Times New Roman"/>
                <w:b/>
              </w:rPr>
            </w:pPr>
            <w:r w:rsidRPr="00870ECE">
              <w:rPr>
                <w:rFonts w:ascii="Calibri" w:eastAsia="Times New Roman" w:hAnsi="Calibri" w:cs="Times New Roman"/>
                <w:b/>
              </w:rPr>
              <w:t>№ п</w:t>
            </w:r>
            <w:r w:rsidRPr="00870ECE">
              <w:rPr>
                <w:rFonts w:ascii="Calibri" w:eastAsia="Times New Roman" w:hAnsi="Calibri" w:cs="Times New Roman"/>
                <w:b/>
                <w:lang w:val="en-US"/>
              </w:rPr>
              <w:t>/</w:t>
            </w:r>
            <w:r w:rsidRPr="00870ECE">
              <w:rPr>
                <w:rFonts w:ascii="Calibri" w:eastAsia="Times New Roman" w:hAnsi="Calibri" w:cs="Times New Roman"/>
                <w:b/>
              </w:rPr>
              <w:t>п</w:t>
            </w:r>
          </w:p>
        </w:tc>
        <w:tc>
          <w:tcPr>
            <w:tcW w:w="2681" w:type="dxa"/>
            <w:shd w:val="clear" w:color="auto" w:fill="F2F2F2" w:themeFill="background1" w:themeFillShade="F2"/>
            <w:vAlign w:val="center"/>
          </w:tcPr>
          <w:p w:rsidR="00F626D1" w:rsidRPr="00870ECE" w:rsidRDefault="00F626D1" w:rsidP="00870ECE">
            <w:pPr>
              <w:jc w:val="center"/>
              <w:rPr>
                <w:rFonts w:ascii="Calibri" w:eastAsia="Times New Roman" w:hAnsi="Calibri" w:cs="Times New Roman"/>
                <w:b/>
              </w:rPr>
            </w:pPr>
            <w:r w:rsidRPr="00870ECE">
              <w:rPr>
                <w:rFonts w:ascii="Calibri" w:eastAsia="Times New Roman" w:hAnsi="Calibri" w:cs="Times New Roman"/>
                <w:b/>
              </w:rPr>
              <w:t>Параметр</w:t>
            </w:r>
          </w:p>
        </w:tc>
        <w:tc>
          <w:tcPr>
            <w:tcW w:w="6626" w:type="dxa"/>
            <w:shd w:val="clear" w:color="auto" w:fill="F2F2F2" w:themeFill="background1" w:themeFillShade="F2"/>
            <w:vAlign w:val="center"/>
          </w:tcPr>
          <w:p w:rsidR="00F626D1" w:rsidRPr="00870ECE" w:rsidRDefault="00F626D1" w:rsidP="00870ECE">
            <w:pPr>
              <w:jc w:val="center"/>
              <w:rPr>
                <w:rFonts w:ascii="Calibri" w:eastAsia="Times New Roman" w:hAnsi="Calibri" w:cs="Times New Roman"/>
                <w:b/>
              </w:rPr>
            </w:pPr>
            <w:r w:rsidRPr="00870ECE">
              <w:rPr>
                <w:rFonts w:ascii="Calibri" w:eastAsia="Times New Roman" w:hAnsi="Calibri" w:cs="Times New Roman"/>
                <w:b/>
              </w:rPr>
              <w:t>Комментарий</w:t>
            </w:r>
          </w:p>
        </w:tc>
      </w:tr>
      <w:tr w:rsidR="00F626D1" w:rsidRPr="00870ECE" w:rsidTr="00870ECE">
        <w:trPr>
          <w:cantSplit/>
          <w:jc w:val="center"/>
        </w:trPr>
        <w:tc>
          <w:tcPr>
            <w:tcW w:w="546" w:type="dxa"/>
            <w:vAlign w:val="center"/>
          </w:tcPr>
          <w:p w:rsidR="00F626D1" w:rsidRPr="00870ECE" w:rsidRDefault="00F626D1" w:rsidP="00870ECE">
            <w:pPr>
              <w:jc w:val="center"/>
              <w:rPr>
                <w:rFonts w:ascii="Calibri" w:eastAsia="Times New Roman" w:hAnsi="Calibri" w:cs="Times New Roman"/>
              </w:rPr>
            </w:pPr>
            <w:r w:rsidRPr="00870ECE">
              <w:rPr>
                <w:rFonts w:ascii="Calibri" w:eastAsia="Times New Roman" w:hAnsi="Calibri" w:cs="Times New Roman"/>
              </w:rPr>
              <w:t>1</w:t>
            </w:r>
          </w:p>
        </w:tc>
        <w:tc>
          <w:tcPr>
            <w:tcW w:w="2681" w:type="dxa"/>
          </w:tcPr>
          <w:p w:rsidR="00F626D1" w:rsidRPr="00870ECE" w:rsidRDefault="00CD2FC5" w:rsidP="00870ECE">
            <w:pPr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Предмет</w:t>
            </w:r>
            <w:r w:rsidR="00F626D1" w:rsidRPr="00870ECE">
              <w:rPr>
                <w:rFonts w:ascii="Calibri" w:eastAsia="Times New Roman" w:hAnsi="Calibri" w:cs="Times New Roman"/>
              </w:rPr>
              <w:t xml:space="preserve"> услуг</w:t>
            </w:r>
          </w:p>
        </w:tc>
        <w:tc>
          <w:tcPr>
            <w:tcW w:w="6626" w:type="dxa"/>
          </w:tcPr>
          <w:p w:rsidR="00F626D1" w:rsidRPr="00870ECE" w:rsidRDefault="00AD1CD8" w:rsidP="00AD1CD8">
            <w:pPr>
              <w:jc w:val="both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Например, пред</w:t>
            </w:r>
            <w:r w:rsidR="00F626D1" w:rsidRPr="00870ECE">
              <w:rPr>
                <w:rFonts w:ascii="Calibri" w:eastAsia="Times New Roman" w:hAnsi="Calibri" w:cs="Times New Roman"/>
              </w:rPr>
              <w:t xml:space="preserve">ставление интересов </w:t>
            </w:r>
            <w:r>
              <w:rPr>
                <w:rFonts w:ascii="Calibri" w:eastAsia="Times New Roman" w:hAnsi="Calibri" w:cs="Times New Roman"/>
              </w:rPr>
              <w:t xml:space="preserve">истца (ответчика) </w:t>
            </w:r>
            <w:r w:rsidR="00F626D1" w:rsidRPr="00870ECE">
              <w:rPr>
                <w:rFonts w:ascii="Calibri" w:eastAsia="Times New Roman" w:hAnsi="Calibri" w:cs="Times New Roman"/>
              </w:rPr>
              <w:t>в Арбитражном суде города Москвы по делу №ХХХ.</w:t>
            </w:r>
          </w:p>
        </w:tc>
      </w:tr>
      <w:tr w:rsidR="00E90712" w:rsidRPr="00870ECE" w:rsidTr="00870ECE">
        <w:trPr>
          <w:cantSplit/>
          <w:jc w:val="center"/>
        </w:trPr>
        <w:tc>
          <w:tcPr>
            <w:tcW w:w="546" w:type="dxa"/>
            <w:vAlign w:val="center"/>
          </w:tcPr>
          <w:p w:rsidR="00E90712" w:rsidRPr="006B305E" w:rsidRDefault="007B5298" w:rsidP="00870ECE">
            <w:pPr>
              <w:jc w:val="center"/>
              <w:rPr>
                <w:rFonts w:ascii="Calibri" w:eastAsia="Times New Roman" w:hAnsi="Calibri" w:cs="Times New Roman"/>
              </w:rPr>
            </w:pPr>
            <w:r w:rsidRPr="006B305E">
              <w:rPr>
                <w:rFonts w:ascii="Calibri" w:eastAsia="Times New Roman" w:hAnsi="Calibri" w:cs="Times New Roman"/>
              </w:rPr>
              <w:t>2</w:t>
            </w:r>
          </w:p>
        </w:tc>
        <w:tc>
          <w:tcPr>
            <w:tcW w:w="2681" w:type="dxa"/>
          </w:tcPr>
          <w:p w:rsidR="00E90712" w:rsidRPr="006B305E" w:rsidRDefault="00A72248" w:rsidP="00A72248">
            <w:pPr>
              <w:rPr>
                <w:rFonts w:ascii="Calibri" w:eastAsia="Times New Roman" w:hAnsi="Calibri" w:cs="Times New Roman"/>
              </w:rPr>
            </w:pPr>
            <w:r w:rsidRPr="006B305E">
              <w:rPr>
                <w:rFonts w:ascii="Calibri" w:eastAsia="Times New Roman" w:hAnsi="Calibri" w:cs="Times New Roman"/>
              </w:rPr>
              <w:t>Краткое описание объема (с</w:t>
            </w:r>
            <w:r w:rsidR="00E90712" w:rsidRPr="006B305E">
              <w:rPr>
                <w:rFonts w:ascii="Calibri" w:eastAsia="Times New Roman" w:hAnsi="Calibri" w:cs="Times New Roman"/>
              </w:rPr>
              <w:t>остав</w:t>
            </w:r>
            <w:r w:rsidRPr="006B305E">
              <w:rPr>
                <w:rFonts w:ascii="Calibri" w:eastAsia="Times New Roman" w:hAnsi="Calibri" w:cs="Times New Roman"/>
              </w:rPr>
              <w:t>а)</w:t>
            </w:r>
            <w:r w:rsidR="00E90712" w:rsidRPr="006B305E">
              <w:rPr>
                <w:rFonts w:ascii="Calibri" w:eastAsia="Times New Roman" w:hAnsi="Calibri" w:cs="Times New Roman"/>
              </w:rPr>
              <w:t xml:space="preserve"> услуг</w:t>
            </w:r>
          </w:p>
        </w:tc>
        <w:tc>
          <w:tcPr>
            <w:tcW w:w="6626" w:type="dxa"/>
          </w:tcPr>
          <w:p w:rsidR="00AD1CD8" w:rsidRPr="006B305E" w:rsidRDefault="00A72248" w:rsidP="00A72248">
            <w:pPr>
              <w:jc w:val="both"/>
              <w:rPr>
                <w:rFonts w:ascii="Calibri" w:eastAsia="Times New Roman" w:hAnsi="Calibri" w:cs="Times New Roman"/>
              </w:rPr>
            </w:pPr>
            <w:r w:rsidRPr="006B305E">
              <w:rPr>
                <w:rFonts w:ascii="Calibri" w:eastAsia="Times New Roman" w:hAnsi="Calibri" w:cs="Times New Roman"/>
              </w:rPr>
              <w:t xml:space="preserve">См. </w:t>
            </w:r>
            <w:r w:rsidR="009871E0" w:rsidRPr="006B305E">
              <w:rPr>
                <w:rFonts w:ascii="Calibri" w:eastAsia="Times New Roman" w:hAnsi="Calibri" w:cs="Times New Roman"/>
              </w:rPr>
              <w:t xml:space="preserve">стр. 1 табл. </w:t>
            </w:r>
            <w:r w:rsidRPr="006B305E">
              <w:rPr>
                <w:rFonts w:ascii="Calibri" w:eastAsia="Times New Roman" w:hAnsi="Calibri" w:cs="Times New Roman"/>
              </w:rPr>
              <w:t xml:space="preserve">п. </w:t>
            </w:r>
            <w:r w:rsidR="006B305E">
              <w:rPr>
                <w:rFonts w:ascii="Calibri" w:eastAsia="Times New Roman" w:hAnsi="Calibri" w:cs="Times New Roman"/>
              </w:rPr>
              <w:t>3</w:t>
            </w:r>
            <w:r w:rsidRPr="006B305E">
              <w:rPr>
                <w:rFonts w:ascii="Calibri" w:eastAsia="Times New Roman" w:hAnsi="Calibri" w:cs="Times New Roman"/>
              </w:rPr>
              <w:t>.</w:t>
            </w:r>
            <w:r w:rsidR="006B305E">
              <w:rPr>
                <w:rFonts w:ascii="Calibri" w:eastAsia="Times New Roman" w:hAnsi="Calibri" w:cs="Times New Roman"/>
              </w:rPr>
              <w:t>2</w:t>
            </w:r>
            <w:r w:rsidRPr="006B305E">
              <w:rPr>
                <w:rFonts w:ascii="Calibri" w:eastAsia="Times New Roman" w:hAnsi="Calibri" w:cs="Times New Roman"/>
              </w:rPr>
              <w:t>.</w:t>
            </w:r>
          </w:p>
        </w:tc>
      </w:tr>
      <w:tr w:rsidR="00F626D1" w:rsidRPr="00870ECE" w:rsidTr="00870ECE">
        <w:trPr>
          <w:cantSplit/>
          <w:jc w:val="center"/>
        </w:trPr>
        <w:tc>
          <w:tcPr>
            <w:tcW w:w="546" w:type="dxa"/>
            <w:vAlign w:val="center"/>
          </w:tcPr>
          <w:p w:rsidR="00F626D1" w:rsidRPr="00870ECE" w:rsidRDefault="00E90712" w:rsidP="00870ECE">
            <w:pPr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</w:t>
            </w:r>
          </w:p>
        </w:tc>
        <w:tc>
          <w:tcPr>
            <w:tcW w:w="2681" w:type="dxa"/>
          </w:tcPr>
          <w:p w:rsidR="00F626D1" w:rsidRPr="00AD1CD8" w:rsidRDefault="00F626D1" w:rsidP="00870ECE">
            <w:pPr>
              <w:rPr>
                <w:rFonts w:ascii="Calibri" w:eastAsia="Times New Roman" w:hAnsi="Calibri" w:cs="Times New Roman"/>
              </w:rPr>
            </w:pPr>
            <w:r w:rsidRPr="00870ECE">
              <w:rPr>
                <w:rFonts w:ascii="Calibri" w:eastAsia="Times New Roman" w:hAnsi="Calibri" w:cs="Times New Roman"/>
              </w:rPr>
              <w:t xml:space="preserve">Основание для оказания </w:t>
            </w:r>
            <w:r w:rsidR="00870ECE">
              <w:rPr>
                <w:rFonts w:ascii="Calibri" w:eastAsia="Times New Roman" w:hAnsi="Calibri" w:cs="Times New Roman"/>
              </w:rPr>
              <w:t>услуг</w:t>
            </w:r>
          </w:p>
        </w:tc>
        <w:tc>
          <w:tcPr>
            <w:tcW w:w="6626" w:type="dxa"/>
          </w:tcPr>
          <w:p w:rsidR="00F626D1" w:rsidRPr="00870ECE" w:rsidRDefault="00870ECE" w:rsidP="001540CC">
            <w:pPr>
              <w:jc w:val="both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Обычно</w:t>
            </w:r>
            <w:r w:rsidR="00F626D1" w:rsidRPr="00870ECE">
              <w:rPr>
                <w:rFonts w:ascii="Calibri" w:eastAsia="Times New Roman" w:hAnsi="Calibri" w:cs="Times New Roman"/>
              </w:rPr>
              <w:t>, договор с указанием реквизитов.</w:t>
            </w:r>
          </w:p>
        </w:tc>
      </w:tr>
      <w:tr w:rsidR="00F626D1" w:rsidRPr="00870ECE" w:rsidTr="00870ECE">
        <w:trPr>
          <w:cantSplit/>
          <w:jc w:val="center"/>
        </w:trPr>
        <w:tc>
          <w:tcPr>
            <w:tcW w:w="546" w:type="dxa"/>
            <w:vAlign w:val="center"/>
          </w:tcPr>
          <w:p w:rsidR="00F626D1" w:rsidRPr="00870ECE" w:rsidRDefault="00E90712" w:rsidP="00870ECE">
            <w:pPr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4</w:t>
            </w:r>
          </w:p>
        </w:tc>
        <w:tc>
          <w:tcPr>
            <w:tcW w:w="2681" w:type="dxa"/>
          </w:tcPr>
          <w:p w:rsidR="00F626D1" w:rsidRPr="00870ECE" w:rsidRDefault="00F626D1" w:rsidP="00870ECE">
            <w:pPr>
              <w:rPr>
                <w:rFonts w:ascii="Calibri" w:eastAsia="Times New Roman" w:hAnsi="Calibri" w:cs="Times New Roman"/>
              </w:rPr>
            </w:pPr>
            <w:r w:rsidRPr="00870ECE">
              <w:rPr>
                <w:rFonts w:ascii="Calibri" w:eastAsia="Times New Roman" w:hAnsi="Calibri" w:cs="Times New Roman"/>
              </w:rPr>
              <w:t>Идентификация исполнителя</w:t>
            </w:r>
          </w:p>
        </w:tc>
        <w:tc>
          <w:tcPr>
            <w:tcW w:w="6626" w:type="dxa"/>
          </w:tcPr>
          <w:p w:rsidR="00870ECE" w:rsidRDefault="00870ECE" w:rsidP="00870ECE">
            <w:pPr>
              <w:pStyle w:val="a8"/>
              <w:numPr>
                <w:ilvl w:val="0"/>
                <w:numId w:val="20"/>
              </w:numPr>
              <w:jc w:val="both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н</w:t>
            </w:r>
            <w:r w:rsidR="00F626D1" w:rsidRPr="00870ECE">
              <w:rPr>
                <w:rFonts w:ascii="Calibri" w:eastAsia="Times New Roman" w:hAnsi="Calibri" w:cs="Times New Roman"/>
              </w:rPr>
              <w:t xml:space="preserve">аименование </w:t>
            </w:r>
            <w:r w:rsidR="004D193A">
              <w:rPr>
                <w:rFonts w:ascii="Calibri" w:eastAsia="Times New Roman" w:hAnsi="Calibri" w:cs="Times New Roman"/>
              </w:rPr>
              <w:t xml:space="preserve">с указанием </w:t>
            </w:r>
            <w:r w:rsidR="00F626D1" w:rsidRPr="00870ECE">
              <w:rPr>
                <w:rFonts w:ascii="Calibri" w:eastAsia="Times New Roman" w:hAnsi="Calibri" w:cs="Times New Roman"/>
              </w:rPr>
              <w:t>организационно-правовой формы (</w:t>
            </w:r>
            <w:r w:rsidR="004D193A">
              <w:rPr>
                <w:rFonts w:ascii="Calibri" w:eastAsia="Times New Roman" w:hAnsi="Calibri" w:cs="Times New Roman"/>
              </w:rPr>
              <w:t xml:space="preserve">например, </w:t>
            </w:r>
            <w:r w:rsidR="00F626D1" w:rsidRPr="00870ECE">
              <w:rPr>
                <w:rFonts w:ascii="Calibri" w:eastAsia="Times New Roman" w:hAnsi="Calibri" w:cs="Times New Roman"/>
              </w:rPr>
              <w:t>частный юрист, адвокат, коллегия адвокатов</w:t>
            </w:r>
            <w:r w:rsidR="004D193A">
              <w:rPr>
                <w:rFonts w:ascii="Calibri" w:eastAsia="Times New Roman" w:hAnsi="Calibri" w:cs="Times New Roman"/>
              </w:rPr>
              <w:t xml:space="preserve"> </w:t>
            </w:r>
            <w:r w:rsidR="00F626D1" w:rsidRPr="00870ECE">
              <w:rPr>
                <w:rFonts w:ascii="Calibri" w:eastAsia="Times New Roman" w:hAnsi="Calibri" w:cs="Times New Roman"/>
              </w:rPr>
              <w:t>/</w:t>
            </w:r>
            <w:r w:rsidR="004D193A">
              <w:rPr>
                <w:rFonts w:ascii="Calibri" w:eastAsia="Times New Roman" w:hAnsi="Calibri" w:cs="Times New Roman"/>
              </w:rPr>
              <w:t xml:space="preserve"> </w:t>
            </w:r>
            <w:r w:rsidR="00F626D1" w:rsidRPr="00870ECE">
              <w:rPr>
                <w:rFonts w:ascii="Calibri" w:eastAsia="Times New Roman" w:hAnsi="Calibri" w:cs="Times New Roman"/>
              </w:rPr>
              <w:t>адвокатское образование, юридическая фирма)</w:t>
            </w:r>
            <w:r w:rsidR="004D193A">
              <w:rPr>
                <w:rFonts w:ascii="Calibri" w:eastAsia="Times New Roman" w:hAnsi="Calibri" w:cs="Times New Roman"/>
              </w:rPr>
              <w:t>;</w:t>
            </w:r>
          </w:p>
          <w:p w:rsidR="00F626D1" w:rsidRPr="00870ECE" w:rsidRDefault="00F626D1" w:rsidP="00870ECE">
            <w:pPr>
              <w:pStyle w:val="a8"/>
              <w:numPr>
                <w:ilvl w:val="0"/>
                <w:numId w:val="20"/>
              </w:numPr>
              <w:jc w:val="both"/>
              <w:rPr>
                <w:rFonts w:ascii="Calibri" w:eastAsia="Times New Roman" w:hAnsi="Calibri" w:cs="Times New Roman"/>
              </w:rPr>
            </w:pPr>
            <w:r w:rsidRPr="00870ECE">
              <w:rPr>
                <w:rFonts w:ascii="Calibri" w:eastAsia="Times New Roman" w:hAnsi="Calibri" w:cs="Times New Roman"/>
              </w:rPr>
              <w:t xml:space="preserve">уникальный идентификатор </w:t>
            </w:r>
            <w:r w:rsidR="00870ECE">
              <w:rPr>
                <w:rFonts w:ascii="Calibri" w:eastAsia="Times New Roman" w:hAnsi="Calibri" w:cs="Times New Roman"/>
              </w:rPr>
              <w:t xml:space="preserve">– </w:t>
            </w:r>
            <w:r w:rsidRPr="00870ECE">
              <w:rPr>
                <w:rFonts w:ascii="Calibri" w:eastAsia="Times New Roman" w:hAnsi="Calibri" w:cs="Times New Roman"/>
              </w:rPr>
              <w:t xml:space="preserve">например, ФИО, </w:t>
            </w:r>
            <w:r w:rsidR="00870ECE" w:rsidRPr="00870ECE">
              <w:rPr>
                <w:rFonts w:ascii="Calibri" w:eastAsia="Times New Roman" w:hAnsi="Calibri" w:cs="Times New Roman"/>
              </w:rPr>
              <w:t>реквизиты</w:t>
            </w:r>
            <w:r w:rsidRPr="00870ECE">
              <w:rPr>
                <w:rFonts w:ascii="Calibri" w:eastAsia="Times New Roman" w:hAnsi="Calibri" w:cs="Times New Roman"/>
              </w:rPr>
              <w:t xml:space="preserve"> </w:t>
            </w:r>
            <w:r w:rsidR="00870ECE" w:rsidRPr="00870ECE">
              <w:rPr>
                <w:rFonts w:ascii="Calibri" w:eastAsia="Times New Roman" w:hAnsi="Calibri" w:cs="Times New Roman"/>
              </w:rPr>
              <w:t xml:space="preserve">удостоверения </w:t>
            </w:r>
            <w:r w:rsidRPr="00870ECE">
              <w:rPr>
                <w:rFonts w:ascii="Calibri" w:eastAsia="Times New Roman" w:hAnsi="Calibri" w:cs="Times New Roman"/>
              </w:rPr>
              <w:t>адвокат</w:t>
            </w:r>
            <w:r w:rsidR="00870ECE" w:rsidRPr="00870ECE">
              <w:rPr>
                <w:rFonts w:ascii="Calibri" w:eastAsia="Times New Roman" w:hAnsi="Calibri" w:cs="Times New Roman"/>
              </w:rPr>
              <w:t>а</w:t>
            </w:r>
            <w:r w:rsidRPr="00870ECE">
              <w:rPr>
                <w:rFonts w:ascii="Calibri" w:eastAsia="Times New Roman" w:hAnsi="Calibri" w:cs="Times New Roman"/>
              </w:rPr>
              <w:t>, ОГРН юридического лица.</w:t>
            </w:r>
          </w:p>
        </w:tc>
      </w:tr>
      <w:tr w:rsidR="00F626D1" w:rsidRPr="00870ECE" w:rsidTr="00870ECE">
        <w:trPr>
          <w:cantSplit/>
          <w:jc w:val="center"/>
        </w:trPr>
        <w:tc>
          <w:tcPr>
            <w:tcW w:w="546" w:type="dxa"/>
            <w:vAlign w:val="center"/>
          </w:tcPr>
          <w:p w:rsidR="00F626D1" w:rsidRPr="00870ECE" w:rsidRDefault="00E90712" w:rsidP="00870ECE">
            <w:pPr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5</w:t>
            </w:r>
          </w:p>
        </w:tc>
        <w:tc>
          <w:tcPr>
            <w:tcW w:w="2681" w:type="dxa"/>
          </w:tcPr>
          <w:p w:rsidR="00F626D1" w:rsidRPr="00870ECE" w:rsidRDefault="00F626D1" w:rsidP="00870ECE">
            <w:pPr>
              <w:rPr>
                <w:rFonts w:ascii="Calibri" w:eastAsia="Times New Roman" w:hAnsi="Calibri" w:cs="Times New Roman"/>
              </w:rPr>
            </w:pPr>
            <w:r w:rsidRPr="00870ECE">
              <w:rPr>
                <w:rFonts w:ascii="Calibri" w:eastAsia="Times New Roman" w:hAnsi="Calibri" w:cs="Times New Roman"/>
              </w:rPr>
              <w:t>Сроки оказания услуг</w:t>
            </w:r>
          </w:p>
        </w:tc>
        <w:tc>
          <w:tcPr>
            <w:tcW w:w="6626" w:type="dxa"/>
          </w:tcPr>
          <w:p w:rsidR="00B06A5F" w:rsidRDefault="00B06A5F" w:rsidP="00AD1CD8">
            <w:pPr>
              <w:jc w:val="both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В соответствии с условиями договора.</w:t>
            </w:r>
          </w:p>
          <w:p w:rsidR="00AD1CD8" w:rsidRDefault="00AD1CD8" w:rsidP="00AD1CD8">
            <w:pPr>
              <w:jc w:val="both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Например:</w:t>
            </w:r>
          </w:p>
          <w:p w:rsidR="00F626D1" w:rsidRPr="00B06A5F" w:rsidRDefault="00F626D1" w:rsidP="00B06A5F">
            <w:pPr>
              <w:pStyle w:val="a8"/>
              <w:numPr>
                <w:ilvl w:val="0"/>
                <w:numId w:val="32"/>
              </w:numPr>
              <w:jc w:val="both"/>
              <w:rPr>
                <w:rFonts w:ascii="Calibri" w:eastAsia="Times New Roman" w:hAnsi="Calibri" w:cs="Times New Roman"/>
              </w:rPr>
            </w:pPr>
            <w:r w:rsidRPr="00B06A5F">
              <w:rPr>
                <w:rFonts w:ascii="Calibri" w:eastAsia="Times New Roman" w:hAnsi="Calibri" w:cs="Times New Roman"/>
              </w:rPr>
              <w:t xml:space="preserve">с </w:t>
            </w:r>
            <w:r w:rsidR="00AD1CD8" w:rsidRPr="00B06A5F">
              <w:rPr>
                <w:rFonts w:ascii="Calibri" w:eastAsia="Times New Roman" w:hAnsi="Calibri" w:cs="Times New Roman"/>
              </w:rPr>
              <w:t>01.05.2017</w:t>
            </w:r>
            <w:r w:rsidRPr="00B06A5F">
              <w:rPr>
                <w:rFonts w:ascii="Calibri" w:eastAsia="Times New Roman" w:hAnsi="Calibri" w:cs="Times New Roman"/>
              </w:rPr>
              <w:t xml:space="preserve"> по </w:t>
            </w:r>
            <w:r w:rsidR="00AD1CD8" w:rsidRPr="00B06A5F">
              <w:rPr>
                <w:rFonts w:ascii="Calibri" w:eastAsia="Times New Roman" w:hAnsi="Calibri" w:cs="Times New Roman"/>
              </w:rPr>
              <w:t>11.12.</w:t>
            </w:r>
            <w:r w:rsidRPr="00B06A5F">
              <w:rPr>
                <w:rFonts w:ascii="Calibri" w:eastAsia="Times New Roman" w:hAnsi="Calibri" w:cs="Times New Roman"/>
              </w:rPr>
              <w:t>2017</w:t>
            </w:r>
            <w:r w:rsidR="00AD1CD8" w:rsidRPr="00B06A5F">
              <w:rPr>
                <w:rFonts w:ascii="Calibri" w:eastAsia="Times New Roman" w:hAnsi="Calibri" w:cs="Times New Roman"/>
              </w:rPr>
              <w:t>;</w:t>
            </w:r>
          </w:p>
          <w:p w:rsidR="00AD1CD8" w:rsidRPr="00B06A5F" w:rsidRDefault="00B06A5F" w:rsidP="00B06A5F">
            <w:pPr>
              <w:pStyle w:val="a8"/>
              <w:numPr>
                <w:ilvl w:val="0"/>
                <w:numId w:val="32"/>
              </w:numPr>
              <w:jc w:val="both"/>
              <w:rPr>
                <w:rFonts w:ascii="Calibri" w:eastAsia="Times New Roman" w:hAnsi="Calibri" w:cs="Times New Roman"/>
              </w:rPr>
            </w:pPr>
            <w:r w:rsidRPr="00B06A5F">
              <w:rPr>
                <w:rFonts w:ascii="Calibri" w:eastAsia="Times New Roman" w:hAnsi="Calibri" w:cs="Times New Roman"/>
              </w:rPr>
              <w:t>с 01.05.2017.</w:t>
            </w:r>
          </w:p>
        </w:tc>
      </w:tr>
    </w:tbl>
    <w:p w:rsidR="00F626D1" w:rsidRDefault="006B305E" w:rsidP="00F626D1">
      <w:pPr>
        <w:spacing w:before="120" w:after="120"/>
        <w:ind w:firstLine="708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3</w:t>
      </w:r>
      <w:r w:rsidR="00F626D1" w:rsidRPr="00F626D1">
        <w:rPr>
          <w:rFonts w:ascii="Calibri" w:eastAsia="Times New Roman" w:hAnsi="Calibri" w:cs="Times New Roman"/>
          <w:b/>
          <w:sz w:val="24"/>
          <w:szCs w:val="24"/>
        </w:rPr>
        <w:t>.</w:t>
      </w:r>
      <w:r>
        <w:rPr>
          <w:rFonts w:ascii="Calibri" w:eastAsia="Times New Roman" w:hAnsi="Calibri" w:cs="Times New Roman"/>
          <w:b/>
          <w:sz w:val="24"/>
          <w:szCs w:val="24"/>
        </w:rPr>
        <w:t>2</w:t>
      </w:r>
      <w:r w:rsidR="00F626D1" w:rsidRPr="00F626D1">
        <w:rPr>
          <w:rFonts w:ascii="Calibri" w:eastAsia="Times New Roman" w:hAnsi="Calibri" w:cs="Times New Roman"/>
          <w:b/>
          <w:sz w:val="24"/>
          <w:szCs w:val="24"/>
        </w:rPr>
        <w:t>.</w:t>
      </w:r>
      <w:r w:rsidR="00F626D1" w:rsidRPr="009C53DF">
        <w:rPr>
          <w:rFonts w:ascii="Calibri" w:eastAsia="Times New Roman" w:hAnsi="Calibri" w:cs="Times New Roman"/>
          <w:sz w:val="24"/>
          <w:szCs w:val="24"/>
        </w:rPr>
        <w:t xml:space="preserve"> Типичные существенные ценообразующие</w:t>
      </w:r>
      <w:r w:rsidR="00F626D1">
        <w:rPr>
          <w:rFonts w:ascii="Calibri" w:eastAsia="Times New Roman" w:hAnsi="Calibri" w:cs="Times New Roman"/>
          <w:sz w:val="24"/>
          <w:szCs w:val="24"/>
        </w:rPr>
        <w:t xml:space="preserve"> параметры </w:t>
      </w:r>
      <w:proofErr w:type="spellStart"/>
      <w:r w:rsidR="00F626D1">
        <w:rPr>
          <w:rFonts w:ascii="Calibri" w:eastAsia="Times New Roman" w:hAnsi="Calibri" w:cs="Times New Roman"/>
          <w:sz w:val="24"/>
          <w:szCs w:val="24"/>
        </w:rPr>
        <w:t>УПИвС</w:t>
      </w:r>
      <w:proofErr w:type="spellEnd"/>
      <w:r w:rsidR="00B06A5F">
        <w:rPr>
          <w:rFonts w:ascii="Calibri" w:eastAsia="Times New Roman" w:hAnsi="Calibri" w:cs="Times New Roman"/>
          <w:sz w:val="24"/>
          <w:szCs w:val="24"/>
        </w:rPr>
        <w:t xml:space="preserve"> (источник информации – договор на оказание </w:t>
      </w:r>
      <w:proofErr w:type="spellStart"/>
      <w:r w:rsidR="00B06A5F">
        <w:rPr>
          <w:rFonts w:ascii="Calibri" w:eastAsia="Times New Roman" w:hAnsi="Calibri" w:cs="Times New Roman"/>
          <w:sz w:val="24"/>
          <w:szCs w:val="24"/>
        </w:rPr>
        <w:t>УПИвС</w:t>
      </w:r>
      <w:proofErr w:type="spellEnd"/>
      <w:r w:rsidR="00B06A5F">
        <w:rPr>
          <w:rFonts w:ascii="Calibri" w:eastAsia="Times New Roman" w:hAnsi="Calibri" w:cs="Times New Roman"/>
          <w:sz w:val="24"/>
          <w:szCs w:val="24"/>
        </w:rPr>
        <w:t>)</w:t>
      </w:r>
      <w:r w:rsidR="00F626D1">
        <w:rPr>
          <w:rFonts w:ascii="Calibri" w:eastAsia="Times New Roman" w:hAnsi="Calibri" w:cs="Times New Roman"/>
          <w:sz w:val="24"/>
          <w:szCs w:val="24"/>
        </w:rPr>
        <w:t>:</w:t>
      </w:r>
    </w:p>
    <w:tbl>
      <w:tblPr>
        <w:tblStyle w:val="a5"/>
        <w:tblW w:w="9853" w:type="dxa"/>
        <w:tblLayout w:type="fixed"/>
        <w:tblLook w:val="04A0" w:firstRow="1" w:lastRow="0" w:firstColumn="1" w:lastColumn="0" w:noHBand="0" w:noVBand="1"/>
      </w:tblPr>
      <w:tblGrid>
        <w:gridCol w:w="546"/>
        <w:gridCol w:w="1972"/>
        <w:gridCol w:w="7335"/>
      </w:tblGrid>
      <w:tr w:rsidR="00F626D1" w:rsidRPr="004D193A" w:rsidTr="005C014A">
        <w:trPr>
          <w:tblHeader/>
        </w:trPr>
        <w:tc>
          <w:tcPr>
            <w:tcW w:w="546" w:type="dxa"/>
            <w:shd w:val="clear" w:color="auto" w:fill="F2F2F2" w:themeFill="background1" w:themeFillShade="F2"/>
            <w:vAlign w:val="center"/>
          </w:tcPr>
          <w:p w:rsidR="00F626D1" w:rsidRPr="004D193A" w:rsidRDefault="00F626D1" w:rsidP="004D193A">
            <w:pPr>
              <w:jc w:val="center"/>
              <w:rPr>
                <w:rFonts w:eastAsia="Times New Roman" w:cs="Times New Roman"/>
                <w:b/>
              </w:rPr>
            </w:pPr>
            <w:r w:rsidRPr="004D193A">
              <w:rPr>
                <w:rFonts w:eastAsia="Times New Roman" w:cs="Times New Roman"/>
                <w:b/>
              </w:rPr>
              <w:t>№ п/п</w:t>
            </w:r>
          </w:p>
        </w:tc>
        <w:tc>
          <w:tcPr>
            <w:tcW w:w="1972" w:type="dxa"/>
            <w:shd w:val="clear" w:color="auto" w:fill="F2F2F2" w:themeFill="background1" w:themeFillShade="F2"/>
            <w:vAlign w:val="center"/>
          </w:tcPr>
          <w:p w:rsidR="00F626D1" w:rsidRPr="004D193A" w:rsidRDefault="00F626D1" w:rsidP="004D193A">
            <w:pPr>
              <w:jc w:val="center"/>
              <w:rPr>
                <w:rFonts w:eastAsia="Times New Roman" w:cs="Times New Roman"/>
                <w:b/>
              </w:rPr>
            </w:pPr>
            <w:r w:rsidRPr="004D193A">
              <w:rPr>
                <w:rFonts w:eastAsia="Times New Roman" w:cs="Times New Roman"/>
                <w:b/>
              </w:rPr>
              <w:t>Параметр</w:t>
            </w:r>
          </w:p>
        </w:tc>
        <w:tc>
          <w:tcPr>
            <w:tcW w:w="7335" w:type="dxa"/>
            <w:shd w:val="clear" w:color="auto" w:fill="F2F2F2" w:themeFill="background1" w:themeFillShade="F2"/>
            <w:vAlign w:val="center"/>
          </w:tcPr>
          <w:p w:rsidR="00F626D1" w:rsidRPr="004D193A" w:rsidDel="009C5602" w:rsidRDefault="00F626D1" w:rsidP="004D193A">
            <w:pPr>
              <w:jc w:val="center"/>
              <w:rPr>
                <w:rFonts w:eastAsia="Times New Roman" w:cs="Times New Roman"/>
                <w:b/>
              </w:rPr>
            </w:pPr>
            <w:r w:rsidRPr="004D193A">
              <w:rPr>
                <w:rFonts w:eastAsia="Times New Roman" w:cs="Times New Roman"/>
                <w:b/>
              </w:rPr>
              <w:t>Комментарий</w:t>
            </w:r>
          </w:p>
        </w:tc>
      </w:tr>
      <w:tr w:rsidR="00F626D1" w:rsidRPr="004D193A" w:rsidTr="005C014A">
        <w:tc>
          <w:tcPr>
            <w:tcW w:w="546" w:type="dxa"/>
            <w:vAlign w:val="center"/>
          </w:tcPr>
          <w:p w:rsidR="00F626D1" w:rsidRPr="004D193A" w:rsidRDefault="00F626D1" w:rsidP="004D193A">
            <w:pPr>
              <w:jc w:val="center"/>
              <w:rPr>
                <w:rFonts w:eastAsia="Times New Roman" w:cs="Times New Roman"/>
              </w:rPr>
            </w:pPr>
            <w:r w:rsidRPr="004D193A">
              <w:rPr>
                <w:rFonts w:eastAsia="Times New Roman" w:cs="Times New Roman"/>
              </w:rPr>
              <w:t>1</w:t>
            </w:r>
          </w:p>
        </w:tc>
        <w:tc>
          <w:tcPr>
            <w:tcW w:w="1972" w:type="dxa"/>
          </w:tcPr>
          <w:p w:rsidR="00F626D1" w:rsidRPr="004D193A" w:rsidRDefault="00534B4B" w:rsidP="004D193A">
            <w:pPr>
              <w:jc w:val="both"/>
              <w:rPr>
                <w:rFonts w:eastAsia="Times New Roman" w:cs="Times New Roman"/>
              </w:rPr>
            </w:pPr>
            <w:r w:rsidRPr="004D193A">
              <w:rPr>
                <w:rFonts w:cs="Arial"/>
              </w:rPr>
              <w:t xml:space="preserve">Объём </w:t>
            </w:r>
            <w:r w:rsidR="00B06A5F">
              <w:rPr>
                <w:rFonts w:cs="Arial"/>
              </w:rPr>
              <w:t xml:space="preserve">(состав) </w:t>
            </w:r>
            <w:r w:rsidRPr="004D193A">
              <w:rPr>
                <w:rFonts w:cs="Arial"/>
              </w:rPr>
              <w:t>услуг</w:t>
            </w:r>
          </w:p>
        </w:tc>
        <w:tc>
          <w:tcPr>
            <w:tcW w:w="7335" w:type="dxa"/>
          </w:tcPr>
          <w:p w:rsidR="00B06A5F" w:rsidRDefault="00B06A5F" w:rsidP="004D193A">
            <w:pPr>
              <w:jc w:val="both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Объем услуг может описываться: затраченными часами, количеством заседаний, инстанциями, количеством и составом подготовленных документов.</w:t>
            </w:r>
          </w:p>
          <w:p w:rsidR="004D193A" w:rsidRPr="004D193A" w:rsidRDefault="004D193A" w:rsidP="004D193A">
            <w:pPr>
              <w:jc w:val="both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Примеры:</w:t>
            </w:r>
          </w:p>
          <w:p w:rsidR="00534B4B" w:rsidRPr="004D193A" w:rsidRDefault="004D193A" w:rsidP="004D193A">
            <w:pPr>
              <w:pStyle w:val="a8"/>
              <w:numPr>
                <w:ilvl w:val="0"/>
                <w:numId w:val="20"/>
              </w:numPr>
              <w:jc w:val="both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ведение </w:t>
            </w:r>
            <w:r w:rsidR="00534B4B" w:rsidRPr="004D193A">
              <w:rPr>
                <w:rFonts w:ascii="Calibri" w:eastAsia="Times New Roman" w:hAnsi="Calibri" w:cs="Times New Roman"/>
              </w:rPr>
              <w:t>судебно</w:t>
            </w:r>
            <w:r>
              <w:rPr>
                <w:rFonts w:ascii="Calibri" w:eastAsia="Times New Roman" w:hAnsi="Calibri" w:cs="Times New Roman"/>
              </w:rPr>
              <w:t>го</w:t>
            </w:r>
            <w:r w:rsidR="00534B4B" w:rsidRPr="004D193A">
              <w:rPr>
                <w:rFonts w:ascii="Calibri" w:eastAsia="Times New Roman" w:hAnsi="Calibri" w:cs="Times New Roman"/>
              </w:rPr>
              <w:t xml:space="preserve"> дел</w:t>
            </w:r>
            <w:r>
              <w:rPr>
                <w:rFonts w:ascii="Calibri" w:eastAsia="Times New Roman" w:hAnsi="Calibri" w:cs="Times New Roman"/>
              </w:rPr>
              <w:t xml:space="preserve">а </w:t>
            </w:r>
            <w:r w:rsidR="00B06A5F">
              <w:rPr>
                <w:rFonts w:ascii="Calibri" w:eastAsia="Times New Roman" w:hAnsi="Calibri" w:cs="Times New Roman"/>
              </w:rPr>
              <w:t>№</w:t>
            </w:r>
            <w:proofErr w:type="spellStart"/>
            <w:r w:rsidR="00B06A5F">
              <w:rPr>
                <w:rFonts w:ascii="Calibri" w:eastAsia="Times New Roman" w:hAnsi="Calibri" w:cs="Times New Roman"/>
              </w:rPr>
              <w:t>ххх</w:t>
            </w:r>
            <w:proofErr w:type="spellEnd"/>
            <w:r w:rsidR="00B06A5F">
              <w:rPr>
                <w:rFonts w:ascii="Calibri" w:eastAsia="Times New Roman" w:hAnsi="Calibri" w:cs="Times New Roman"/>
              </w:rPr>
              <w:t xml:space="preserve"> в Арбитражном суде г. Москвы </w:t>
            </w:r>
            <w:r>
              <w:rPr>
                <w:rFonts w:ascii="Calibri" w:eastAsia="Times New Roman" w:hAnsi="Calibri" w:cs="Times New Roman"/>
              </w:rPr>
              <w:t>целиком</w:t>
            </w:r>
            <w:r w:rsidR="00534B4B" w:rsidRPr="004D193A">
              <w:rPr>
                <w:rFonts w:ascii="Calibri" w:eastAsia="Times New Roman" w:hAnsi="Calibri" w:cs="Times New Roman"/>
              </w:rPr>
              <w:t>;</w:t>
            </w:r>
          </w:p>
          <w:p w:rsidR="00534B4B" w:rsidRPr="004D193A" w:rsidRDefault="00B06A5F" w:rsidP="004D193A">
            <w:pPr>
              <w:pStyle w:val="a8"/>
              <w:numPr>
                <w:ilvl w:val="0"/>
                <w:numId w:val="20"/>
              </w:numPr>
              <w:jc w:val="both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lastRenderedPageBreak/>
              <w:t>ведение судебного дела №</w:t>
            </w:r>
            <w:proofErr w:type="spellStart"/>
            <w:r>
              <w:rPr>
                <w:rFonts w:ascii="Calibri" w:eastAsia="Times New Roman" w:hAnsi="Calibri" w:cs="Times New Roman"/>
              </w:rPr>
              <w:t>ххх</w:t>
            </w:r>
            <w:proofErr w:type="spellEnd"/>
            <w:r>
              <w:rPr>
                <w:rFonts w:ascii="Calibri" w:eastAsia="Times New Roman" w:hAnsi="Calibri" w:cs="Times New Roman"/>
              </w:rPr>
              <w:t xml:space="preserve"> в Арбитражном суде г. Москвы в рамках суда первой инстанции</w:t>
            </w:r>
            <w:r w:rsidR="00534B4B" w:rsidRPr="004D193A">
              <w:rPr>
                <w:rFonts w:ascii="Calibri" w:eastAsia="Times New Roman" w:hAnsi="Calibri" w:cs="Times New Roman"/>
              </w:rPr>
              <w:t>;</w:t>
            </w:r>
          </w:p>
          <w:p w:rsidR="00B06A5F" w:rsidRDefault="00534B4B" w:rsidP="00B06A5F">
            <w:pPr>
              <w:pStyle w:val="a8"/>
              <w:numPr>
                <w:ilvl w:val="0"/>
                <w:numId w:val="20"/>
              </w:numPr>
              <w:jc w:val="both"/>
              <w:rPr>
                <w:rFonts w:ascii="Calibri" w:eastAsia="Times New Roman" w:hAnsi="Calibri" w:cs="Times New Roman"/>
              </w:rPr>
            </w:pPr>
            <w:r w:rsidRPr="004D193A">
              <w:rPr>
                <w:rFonts w:ascii="Calibri" w:eastAsia="Times New Roman" w:hAnsi="Calibri" w:cs="Times New Roman"/>
              </w:rPr>
              <w:t xml:space="preserve">представление интересов в </w:t>
            </w:r>
            <w:r w:rsidR="00B06A5F">
              <w:rPr>
                <w:rFonts w:ascii="Calibri" w:eastAsia="Times New Roman" w:hAnsi="Calibri" w:cs="Times New Roman"/>
              </w:rPr>
              <w:t>судебном заседании 01.05.2017 по делу №</w:t>
            </w:r>
            <w:proofErr w:type="spellStart"/>
            <w:r w:rsidR="00B06A5F">
              <w:rPr>
                <w:rFonts w:ascii="Calibri" w:eastAsia="Times New Roman" w:hAnsi="Calibri" w:cs="Times New Roman"/>
              </w:rPr>
              <w:t>ххх</w:t>
            </w:r>
            <w:proofErr w:type="spellEnd"/>
            <w:r w:rsidR="00B06A5F">
              <w:rPr>
                <w:rFonts w:ascii="Calibri" w:eastAsia="Times New Roman" w:hAnsi="Calibri" w:cs="Times New Roman"/>
              </w:rPr>
              <w:t xml:space="preserve"> в Арбитражном суде г. Москвы;</w:t>
            </w:r>
          </w:p>
          <w:p w:rsidR="00CD2FC5" w:rsidRPr="00B06A5F" w:rsidRDefault="00B06A5F" w:rsidP="00B06A5F">
            <w:pPr>
              <w:pStyle w:val="a8"/>
              <w:numPr>
                <w:ilvl w:val="0"/>
                <w:numId w:val="20"/>
              </w:numPr>
              <w:jc w:val="both"/>
              <w:rPr>
                <w:rFonts w:eastAsia="Times New Roman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подготовка и подача в </w:t>
            </w:r>
            <w:r w:rsidR="00A72248">
              <w:rPr>
                <w:rFonts w:ascii="Calibri" w:eastAsia="Times New Roman" w:hAnsi="Calibri" w:cs="Times New Roman"/>
              </w:rPr>
              <w:t xml:space="preserve">Арбитражный </w:t>
            </w:r>
            <w:r>
              <w:rPr>
                <w:rFonts w:ascii="Calibri" w:eastAsia="Times New Roman" w:hAnsi="Calibri" w:cs="Times New Roman"/>
              </w:rPr>
              <w:t xml:space="preserve">суд </w:t>
            </w:r>
            <w:r w:rsidR="00A72248">
              <w:rPr>
                <w:rFonts w:ascii="Calibri" w:eastAsia="Times New Roman" w:hAnsi="Calibri" w:cs="Times New Roman"/>
              </w:rPr>
              <w:t xml:space="preserve">г. Москвы (суд </w:t>
            </w:r>
            <w:r>
              <w:rPr>
                <w:rFonts w:ascii="Calibri" w:eastAsia="Times New Roman" w:hAnsi="Calibri" w:cs="Times New Roman"/>
              </w:rPr>
              <w:t>первой инстанции</w:t>
            </w:r>
            <w:r w:rsidR="00A72248">
              <w:rPr>
                <w:rFonts w:ascii="Calibri" w:eastAsia="Times New Roman" w:hAnsi="Calibri" w:cs="Times New Roman"/>
              </w:rPr>
              <w:t>)</w:t>
            </w:r>
            <w:r>
              <w:rPr>
                <w:rFonts w:ascii="Calibri" w:eastAsia="Times New Roman" w:hAnsi="Calibri" w:cs="Times New Roman"/>
              </w:rPr>
              <w:t xml:space="preserve"> отзыва ответчика по делу №</w:t>
            </w:r>
            <w:proofErr w:type="spellStart"/>
            <w:r>
              <w:rPr>
                <w:rFonts w:ascii="Calibri" w:eastAsia="Times New Roman" w:hAnsi="Calibri" w:cs="Times New Roman"/>
              </w:rPr>
              <w:t>ххх</w:t>
            </w:r>
            <w:proofErr w:type="spellEnd"/>
            <w:r>
              <w:rPr>
                <w:rFonts w:ascii="Calibri" w:eastAsia="Times New Roman" w:hAnsi="Calibri" w:cs="Times New Roman"/>
              </w:rPr>
              <w:t>.</w:t>
            </w:r>
          </w:p>
        </w:tc>
      </w:tr>
      <w:tr w:rsidR="00534B4B" w:rsidRPr="004D193A" w:rsidTr="005C014A">
        <w:tc>
          <w:tcPr>
            <w:tcW w:w="546" w:type="dxa"/>
            <w:vAlign w:val="center"/>
          </w:tcPr>
          <w:p w:rsidR="00534B4B" w:rsidRPr="004D193A" w:rsidRDefault="00534B4B" w:rsidP="004D193A">
            <w:pPr>
              <w:jc w:val="center"/>
              <w:rPr>
                <w:rFonts w:eastAsia="Times New Roman" w:cs="Times New Roman"/>
              </w:rPr>
            </w:pPr>
            <w:r w:rsidRPr="004D193A">
              <w:rPr>
                <w:rFonts w:eastAsia="Times New Roman" w:cs="Times New Roman"/>
              </w:rPr>
              <w:lastRenderedPageBreak/>
              <w:t>2</w:t>
            </w:r>
          </w:p>
        </w:tc>
        <w:tc>
          <w:tcPr>
            <w:tcW w:w="1972" w:type="dxa"/>
          </w:tcPr>
          <w:p w:rsidR="00534B4B" w:rsidRPr="004D193A" w:rsidRDefault="00534B4B" w:rsidP="004D193A">
            <w:pPr>
              <w:jc w:val="both"/>
              <w:rPr>
                <w:rFonts w:cs="Arial"/>
              </w:rPr>
            </w:pPr>
            <w:r w:rsidRPr="004D193A">
              <w:rPr>
                <w:rFonts w:cs="Arial"/>
              </w:rPr>
              <w:t>Сложность услуг</w:t>
            </w:r>
          </w:p>
        </w:tc>
        <w:tc>
          <w:tcPr>
            <w:tcW w:w="7335" w:type="dxa"/>
          </w:tcPr>
          <w:p w:rsidR="00534B4B" w:rsidRPr="004D193A" w:rsidRDefault="004D193A" w:rsidP="004D193A">
            <w:pPr>
              <w:jc w:val="both"/>
              <w:rPr>
                <w:rFonts w:ascii="Calibri" w:eastAsia="Times New Roman" w:hAnsi="Calibri" w:cs="Times New Roman"/>
              </w:rPr>
            </w:pPr>
            <w:r w:rsidRPr="004D193A">
              <w:rPr>
                <w:rFonts w:ascii="Calibri" w:eastAsia="Times New Roman" w:hAnsi="Calibri" w:cs="Times New Roman"/>
              </w:rPr>
              <w:t xml:space="preserve">Примеры </w:t>
            </w:r>
            <w:r w:rsidR="00CD2FC5">
              <w:rPr>
                <w:rFonts w:ascii="Calibri" w:eastAsia="Times New Roman" w:hAnsi="Calibri" w:cs="Times New Roman"/>
              </w:rPr>
              <w:t>параметров, характеризующих сложность услуг</w:t>
            </w:r>
            <w:r w:rsidR="00534B4B" w:rsidRPr="004D193A">
              <w:rPr>
                <w:rFonts w:ascii="Calibri" w:eastAsia="Times New Roman" w:hAnsi="Calibri" w:cs="Times New Roman"/>
              </w:rPr>
              <w:t>:</w:t>
            </w:r>
          </w:p>
          <w:p w:rsidR="00534B4B" w:rsidRPr="00302001" w:rsidRDefault="00A72248" w:rsidP="007B5298">
            <w:pPr>
              <w:pStyle w:val="a8"/>
              <w:numPr>
                <w:ilvl w:val="0"/>
                <w:numId w:val="20"/>
              </w:numPr>
              <w:jc w:val="both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категория</w:t>
            </w:r>
            <w:r w:rsidR="00534B4B" w:rsidRPr="00302001">
              <w:rPr>
                <w:rFonts w:ascii="Calibri" w:eastAsia="Times New Roman" w:hAnsi="Calibri" w:cs="Times New Roman"/>
              </w:rPr>
              <w:t xml:space="preserve"> спора </w:t>
            </w:r>
            <w:r w:rsidR="00534B4B" w:rsidRPr="0043144F">
              <w:rPr>
                <w:rFonts w:ascii="Calibri" w:eastAsia="Times New Roman" w:hAnsi="Calibri" w:cs="Times New Roman"/>
              </w:rPr>
              <w:t>(</w:t>
            </w:r>
            <w:r w:rsidR="00302001" w:rsidRPr="0043144F">
              <w:rPr>
                <w:rFonts w:ascii="Calibri" w:eastAsia="Times New Roman" w:hAnsi="Calibri" w:cs="Times New Roman"/>
              </w:rPr>
              <w:t xml:space="preserve">см. п. </w:t>
            </w:r>
            <w:r w:rsidR="006B305E">
              <w:rPr>
                <w:rFonts w:ascii="Calibri" w:eastAsia="Times New Roman" w:hAnsi="Calibri" w:cs="Times New Roman"/>
              </w:rPr>
              <w:t>4</w:t>
            </w:r>
            <w:r w:rsidR="00302001" w:rsidRPr="0043144F">
              <w:rPr>
                <w:rFonts w:ascii="Calibri" w:eastAsia="Times New Roman" w:hAnsi="Calibri" w:cs="Times New Roman"/>
              </w:rPr>
              <w:t>.</w:t>
            </w:r>
            <w:r w:rsidR="00A15C81">
              <w:rPr>
                <w:rFonts w:ascii="Calibri" w:eastAsia="Times New Roman" w:hAnsi="Calibri" w:cs="Times New Roman"/>
              </w:rPr>
              <w:t>4</w:t>
            </w:r>
            <w:r w:rsidR="00534B4B" w:rsidRPr="0043144F">
              <w:rPr>
                <w:rFonts w:ascii="Calibri" w:eastAsia="Times New Roman" w:hAnsi="Calibri" w:cs="Times New Roman"/>
              </w:rPr>
              <w:t>);</w:t>
            </w:r>
          </w:p>
          <w:p w:rsidR="00965368" w:rsidRPr="00965368" w:rsidRDefault="00965368" w:rsidP="007B5298">
            <w:pPr>
              <w:pStyle w:val="a8"/>
              <w:numPr>
                <w:ilvl w:val="0"/>
                <w:numId w:val="20"/>
              </w:numPr>
              <w:jc w:val="both"/>
              <w:rPr>
                <w:rFonts w:ascii="Calibri" w:eastAsia="Times New Roman" w:hAnsi="Calibri" w:cs="Times New Roman"/>
              </w:rPr>
            </w:pPr>
            <w:r w:rsidRPr="00965368">
              <w:rPr>
                <w:rFonts w:ascii="Calibri" w:eastAsia="Times New Roman" w:hAnsi="Calibri" w:cs="Times New Roman"/>
              </w:rPr>
              <w:t>стадия подключения исполнителя к оказанию услуг (</w:t>
            </w:r>
            <w:r>
              <w:rPr>
                <w:rFonts w:ascii="Calibri" w:eastAsia="Times New Roman" w:hAnsi="Calibri" w:cs="Times New Roman"/>
              </w:rPr>
              <w:t>п</w:t>
            </w:r>
            <w:r w:rsidRPr="00965368">
              <w:rPr>
                <w:rFonts w:ascii="Calibri" w:eastAsia="Times New Roman" w:hAnsi="Calibri" w:cs="Times New Roman"/>
              </w:rPr>
              <w:t>оздняя стадия</w:t>
            </w:r>
            <w:r>
              <w:rPr>
                <w:rFonts w:ascii="Calibri" w:eastAsia="Times New Roman" w:hAnsi="Calibri" w:cs="Times New Roman"/>
              </w:rPr>
              <w:t xml:space="preserve"> </w:t>
            </w:r>
            <w:r w:rsidRPr="00965368">
              <w:rPr>
                <w:rFonts w:ascii="Calibri" w:eastAsia="Times New Roman" w:hAnsi="Calibri" w:cs="Times New Roman"/>
              </w:rPr>
              <w:t>/</w:t>
            </w:r>
            <w:r>
              <w:rPr>
                <w:rFonts w:ascii="Calibri" w:eastAsia="Times New Roman" w:hAnsi="Calibri" w:cs="Times New Roman"/>
              </w:rPr>
              <w:t xml:space="preserve"> </w:t>
            </w:r>
            <w:r w:rsidRPr="00965368">
              <w:rPr>
                <w:rFonts w:ascii="Calibri" w:eastAsia="Times New Roman" w:hAnsi="Calibri" w:cs="Times New Roman"/>
              </w:rPr>
              <w:t>инстанция на стороне проигравшей стороны усложняет задачу</w:t>
            </w:r>
            <w:r>
              <w:rPr>
                <w:rFonts w:ascii="Calibri" w:eastAsia="Times New Roman" w:hAnsi="Calibri" w:cs="Times New Roman"/>
              </w:rPr>
              <w:t>);</w:t>
            </w:r>
          </w:p>
          <w:p w:rsidR="00534B4B" w:rsidRPr="004D193A" w:rsidRDefault="004D193A" w:rsidP="007B5298">
            <w:pPr>
              <w:pStyle w:val="a8"/>
              <w:numPr>
                <w:ilvl w:val="0"/>
                <w:numId w:val="20"/>
              </w:numPr>
              <w:jc w:val="both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с</w:t>
            </w:r>
            <w:r w:rsidR="00A72248">
              <w:rPr>
                <w:rFonts w:ascii="Calibri" w:eastAsia="Times New Roman" w:hAnsi="Calibri" w:cs="Times New Roman"/>
              </w:rPr>
              <w:t>умма исковых требований</w:t>
            </w:r>
            <w:r w:rsidR="00534B4B" w:rsidRPr="004D193A">
              <w:rPr>
                <w:rFonts w:ascii="Calibri" w:eastAsia="Times New Roman" w:hAnsi="Calibri" w:cs="Times New Roman"/>
              </w:rPr>
              <w:t>;</w:t>
            </w:r>
          </w:p>
          <w:p w:rsidR="00534B4B" w:rsidRPr="006B305E" w:rsidRDefault="004D193A" w:rsidP="007B5298">
            <w:pPr>
              <w:pStyle w:val="a8"/>
              <w:numPr>
                <w:ilvl w:val="0"/>
                <w:numId w:val="20"/>
              </w:numPr>
              <w:jc w:val="both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к</w:t>
            </w:r>
            <w:r w:rsidR="00534B4B" w:rsidRPr="004D193A">
              <w:rPr>
                <w:rFonts w:ascii="Calibri" w:eastAsia="Times New Roman" w:hAnsi="Calibri" w:cs="Times New Roman"/>
              </w:rPr>
              <w:t xml:space="preserve">оличество участников </w:t>
            </w:r>
            <w:r w:rsidR="00534B4B" w:rsidRPr="006B305E">
              <w:rPr>
                <w:rFonts w:ascii="Calibri" w:eastAsia="Times New Roman" w:hAnsi="Calibri" w:cs="Times New Roman"/>
              </w:rPr>
              <w:t xml:space="preserve">процесса </w:t>
            </w:r>
            <w:r w:rsidR="0062017A" w:rsidRPr="006B305E">
              <w:rPr>
                <w:rFonts w:ascii="Calibri" w:eastAsia="Times New Roman" w:hAnsi="Calibri" w:cs="Times New Roman"/>
              </w:rPr>
              <w:t>(</w:t>
            </w:r>
            <w:r w:rsidR="00A15C81" w:rsidRPr="006B305E">
              <w:rPr>
                <w:rFonts w:ascii="Calibri" w:eastAsia="Times New Roman" w:hAnsi="Calibri" w:cs="Times New Roman"/>
              </w:rPr>
              <w:t>2</w:t>
            </w:r>
            <w:r w:rsidR="0062017A" w:rsidRPr="006B305E">
              <w:rPr>
                <w:rFonts w:ascii="Calibri" w:eastAsia="Times New Roman" w:hAnsi="Calibri" w:cs="Times New Roman"/>
              </w:rPr>
              <w:t>-3</w:t>
            </w:r>
            <w:r w:rsidR="00534B4B" w:rsidRPr="006B305E">
              <w:rPr>
                <w:rFonts w:ascii="Calibri" w:eastAsia="Times New Roman" w:hAnsi="Calibri" w:cs="Times New Roman"/>
              </w:rPr>
              <w:t>;</w:t>
            </w:r>
            <w:r w:rsidR="0062017A" w:rsidRPr="006B305E">
              <w:rPr>
                <w:rFonts w:ascii="Calibri" w:eastAsia="Times New Roman" w:hAnsi="Calibri" w:cs="Times New Roman"/>
              </w:rPr>
              <w:t xml:space="preserve"> </w:t>
            </w:r>
            <w:r w:rsidR="00A15C81" w:rsidRPr="006B305E">
              <w:rPr>
                <w:rFonts w:ascii="Calibri" w:eastAsia="Times New Roman" w:hAnsi="Calibri" w:cs="Times New Roman"/>
              </w:rPr>
              <w:t xml:space="preserve">наличие </w:t>
            </w:r>
            <w:r w:rsidR="0062017A" w:rsidRPr="006B305E">
              <w:rPr>
                <w:rFonts w:ascii="Calibri" w:eastAsia="Times New Roman" w:hAnsi="Calibri" w:cs="Times New Roman"/>
              </w:rPr>
              <w:t xml:space="preserve">третьих лиц; </w:t>
            </w:r>
            <w:r w:rsidR="007B5298" w:rsidRPr="006B305E">
              <w:rPr>
                <w:rFonts w:ascii="Calibri" w:eastAsia="Times New Roman" w:hAnsi="Calibri" w:cs="Times New Roman"/>
              </w:rPr>
              <w:t>множественные участники процесса со всех сторон</w:t>
            </w:r>
            <w:r w:rsidR="0062017A" w:rsidRPr="006B305E">
              <w:rPr>
                <w:rFonts w:ascii="Calibri" w:eastAsia="Times New Roman" w:hAnsi="Calibri" w:cs="Times New Roman"/>
              </w:rPr>
              <w:t>)</w:t>
            </w:r>
            <w:r w:rsidR="00A15C81" w:rsidRPr="006B305E">
              <w:rPr>
                <w:rFonts w:ascii="Calibri" w:eastAsia="Times New Roman" w:hAnsi="Calibri" w:cs="Times New Roman"/>
              </w:rPr>
              <w:t>;</w:t>
            </w:r>
          </w:p>
          <w:p w:rsidR="00534B4B" w:rsidRPr="004D193A" w:rsidRDefault="006B305E" w:rsidP="007B5298">
            <w:pPr>
              <w:pStyle w:val="a8"/>
              <w:numPr>
                <w:ilvl w:val="0"/>
                <w:numId w:val="20"/>
              </w:numPr>
              <w:jc w:val="both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отсутствие единообразной </w:t>
            </w:r>
            <w:r w:rsidR="00534B4B" w:rsidRPr="004D193A">
              <w:rPr>
                <w:rFonts w:ascii="Calibri" w:eastAsia="Times New Roman" w:hAnsi="Calibri" w:cs="Times New Roman"/>
              </w:rPr>
              <w:t>практик</w:t>
            </w:r>
            <w:r>
              <w:rPr>
                <w:rFonts w:ascii="Calibri" w:eastAsia="Times New Roman" w:hAnsi="Calibri" w:cs="Times New Roman"/>
              </w:rPr>
              <w:t>и</w:t>
            </w:r>
            <w:r w:rsidR="00534B4B" w:rsidRPr="004D193A">
              <w:rPr>
                <w:rFonts w:ascii="Calibri" w:eastAsia="Times New Roman" w:hAnsi="Calibri" w:cs="Times New Roman"/>
              </w:rPr>
              <w:t xml:space="preserve"> по данной категории дел;</w:t>
            </w:r>
          </w:p>
          <w:p w:rsidR="00534B4B" w:rsidRPr="0062017A" w:rsidRDefault="00534B4B" w:rsidP="007B5298">
            <w:pPr>
              <w:pStyle w:val="a8"/>
              <w:numPr>
                <w:ilvl w:val="0"/>
                <w:numId w:val="20"/>
              </w:numPr>
              <w:jc w:val="both"/>
              <w:rPr>
                <w:rFonts w:ascii="Calibri" w:eastAsia="Times New Roman" w:hAnsi="Calibri" w:cs="Times New Roman"/>
              </w:rPr>
            </w:pPr>
            <w:r w:rsidRPr="0062017A">
              <w:rPr>
                <w:rFonts w:ascii="Calibri" w:eastAsia="Times New Roman" w:hAnsi="Calibri" w:cs="Times New Roman"/>
              </w:rPr>
              <w:t>количества процессуальных действий</w:t>
            </w:r>
            <w:r w:rsidR="0062017A" w:rsidRPr="0062017A">
              <w:rPr>
                <w:rFonts w:ascii="Calibri" w:eastAsia="Times New Roman" w:hAnsi="Calibri" w:cs="Times New Roman"/>
              </w:rPr>
              <w:t>;</w:t>
            </w:r>
          </w:p>
          <w:p w:rsidR="00534B4B" w:rsidRDefault="00534B4B" w:rsidP="007B5298">
            <w:pPr>
              <w:pStyle w:val="a8"/>
              <w:numPr>
                <w:ilvl w:val="0"/>
                <w:numId w:val="20"/>
              </w:numPr>
              <w:jc w:val="both"/>
              <w:rPr>
                <w:rFonts w:ascii="Calibri" w:eastAsia="Times New Roman" w:hAnsi="Calibri" w:cs="Times New Roman"/>
              </w:rPr>
            </w:pPr>
            <w:r w:rsidRPr="004D193A">
              <w:rPr>
                <w:rFonts w:ascii="Calibri" w:eastAsia="Times New Roman" w:hAnsi="Calibri" w:cs="Times New Roman"/>
              </w:rPr>
              <w:t>количеств</w:t>
            </w:r>
            <w:r w:rsidR="00A72248">
              <w:rPr>
                <w:rFonts w:ascii="Calibri" w:eastAsia="Times New Roman" w:hAnsi="Calibri" w:cs="Times New Roman"/>
              </w:rPr>
              <w:t>о</w:t>
            </w:r>
            <w:r w:rsidRPr="004D193A">
              <w:rPr>
                <w:rFonts w:ascii="Calibri" w:eastAsia="Times New Roman" w:hAnsi="Calibri" w:cs="Times New Roman"/>
              </w:rPr>
              <w:t xml:space="preserve"> первичных документов</w:t>
            </w:r>
            <w:r w:rsidR="0018645B">
              <w:rPr>
                <w:rFonts w:ascii="Calibri" w:eastAsia="Times New Roman" w:hAnsi="Calibri" w:cs="Times New Roman"/>
              </w:rPr>
              <w:t>, подлежащих обработке (н</w:t>
            </w:r>
            <w:r w:rsidR="000E0574">
              <w:rPr>
                <w:rFonts w:ascii="Calibri" w:eastAsia="Times New Roman" w:hAnsi="Calibri" w:cs="Times New Roman"/>
              </w:rPr>
              <w:t>апример, количество томов дела);</w:t>
            </w:r>
          </w:p>
          <w:p w:rsidR="000E0574" w:rsidRPr="004D193A" w:rsidRDefault="000E0574" w:rsidP="000E0574">
            <w:pPr>
              <w:pStyle w:val="a8"/>
              <w:numPr>
                <w:ilvl w:val="0"/>
                <w:numId w:val="20"/>
              </w:numPr>
              <w:jc w:val="both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прочее (</w:t>
            </w:r>
            <w:r w:rsidRPr="000E0574">
              <w:rPr>
                <w:rFonts w:ascii="Calibri" w:eastAsia="Times New Roman" w:hAnsi="Calibri" w:cs="Times New Roman"/>
              </w:rPr>
              <w:t>пробелы</w:t>
            </w:r>
            <w:r>
              <w:rPr>
                <w:rFonts w:ascii="Calibri" w:eastAsia="Times New Roman" w:hAnsi="Calibri" w:cs="Times New Roman"/>
              </w:rPr>
              <w:t xml:space="preserve"> </w:t>
            </w:r>
            <w:r w:rsidRPr="000E0574">
              <w:rPr>
                <w:rFonts w:ascii="Calibri" w:eastAsia="Times New Roman" w:hAnsi="Calibri" w:cs="Times New Roman"/>
              </w:rPr>
              <w:t>/ противоречия в нормативно-правовых актах необходимость обращения к отдельным областям специальных знаний и т.д.).</w:t>
            </w:r>
          </w:p>
        </w:tc>
      </w:tr>
      <w:tr w:rsidR="00534B4B" w:rsidRPr="004D193A" w:rsidTr="005C014A">
        <w:tc>
          <w:tcPr>
            <w:tcW w:w="546" w:type="dxa"/>
            <w:vAlign w:val="center"/>
          </w:tcPr>
          <w:p w:rsidR="00534B4B" w:rsidRPr="004D193A" w:rsidRDefault="0018645B" w:rsidP="004D193A">
            <w:pPr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3</w:t>
            </w:r>
          </w:p>
        </w:tc>
        <w:tc>
          <w:tcPr>
            <w:tcW w:w="1972" w:type="dxa"/>
          </w:tcPr>
          <w:p w:rsidR="00534B4B" w:rsidRPr="004D193A" w:rsidRDefault="00E53E4B" w:rsidP="00A72248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И</w:t>
            </w:r>
            <w:r w:rsidR="00534B4B" w:rsidRPr="004D193A">
              <w:rPr>
                <w:rFonts w:cs="Arial"/>
              </w:rPr>
              <w:t>сполнител</w:t>
            </w:r>
            <w:r>
              <w:rPr>
                <w:rFonts w:cs="Arial"/>
              </w:rPr>
              <w:t>ь</w:t>
            </w:r>
            <w:r w:rsidR="0018645B">
              <w:rPr>
                <w:rFonts w:cs="Arial"/>
              </w:rPr>
              <w:t xml:space="preserve"> услуг</w:t>
            </w:r>
          </w:p>
        </w:tc>
        <w:tc>
          <w:tcPr>
            <w:tcW w:w="7335" w:type="dxa"/>
          </w:tcPr>
          <w:p w:rsidR="0018645B" w:rsidRPr="004D193A" w:rsidRDefault="0018645B" w:rsidP="00A72248">
            <w:pPr>
              <w:jc w:val="both"/>
              <w:rPr>
                <w:rFonts w:ascii="Calibri" w:eastAsia="Times New Roman" w:hAnsi="Calibri" w:cs="Times New Roman"/>
              </w:rPr>
            </w:pPr>
            <w:r w:rsidRPr="004D193A">
              <w:rPr>
                <w:rFonts w:ascii="Calibri" w:eastAsia="Times New Roman" w:hAnsi="Calibri" w:cs="Times New Roman"/>
              </w:rPr>
              <w:t>Примеры характеристик:</w:t>
            </w:r>
          </w:p>
          <w:p w:rsidR="000E0574" w:rsidRDefault="000E0574" w:rsidP="000E0574">
            <w:pPr>
              <w:jc w:val="both"/>
              <w:rPr>
                <w:rFonts w:ascii="Calibri" w:eastAsia="Times New Roman" w:hAnsi="Calibri" w:cs="Times New Roman"/>
              </w:rPr>
            </w:pPr>
            <w:r w:rsidRPr="006B305E">
              <w:rPr>
                <w:rFonts w:ascii="Calibri" w:eastAsia="Times New Roman" w:hAnsi="Calibri" w:cs="Times New Roman"/>
              </w:rPr>
              <w:t>1. Д</w:t>
            </w:r>
            <w:r w:rsidR="0018645B" w:rsidRPr="006B305E">
              <w:rPr>
                <w:rFonts w:ascii="Calibri" w:eastAsia="Times New Roman" w:hAnsi="Calibri" w:cs="Times New Roman"/>
              </w:rPr>
              <w:t>ля юридического лица</w:t>
            </w:r>
            <w:r w:rsidR="006B305E" w:rsidRPr="006B305E">
              <w:rPr>
                <w:rFonts w:ascii="Calibri" w:eastAsia="Times New Roman" w:hAnsi="Calibri" w:cs="Times New Roman"/>
              </w:rPr>
              <w:t>, адвокатского образования, коллегии адвокатов</w:t>
            </w:r>
            <w:r w:rsidRPr="006B305E">
              <w:rPr>
                <w:rFonts w:ascii="Calibri" w:eastAsia="Times New Roman" w:hAnsi="Calibri" w:cs="Times New Roman"/>
              </w:rPr>
              <w:t>:</w:t>
            </w:r>
          </w:p>
          <w:p w:rsidR="0018645B" w:rsidRPr="000E0574" w:rsidRDefault="0018645B" w:rsidP="000E0574">
            <w:pPr>
              <w:pStyle w:val="a8"/>
              <w:numPr>
                <w:ilvl w:val="0"/>
                <w:numId w:val="20"/>
              </w:numPr>
              <w:jc w:val="both"/>
              <w:rPr>
                <w:rFonts w:ascii="Calibri" w:eastAsia="Times New Roman" w:hAnsi="Calibri" w:cs="Times New Roman"/>
              </w:rPr>
            </w:pPr>
            <w:r w:rsidRPr="000E0574">
              <w:rPr>
                <w:rFonts w:ascii="Calibri" w:eastAsia="Times New Roman" w:hAnsi="Calibri" w:cs="Times New Roman"/>
              </w:rPr>
              <w:t xml:space="preserve">присутствие в рейтингах юридических фирм (например, </w:t>
            </w:r>
            <w:proofErr w:type="spellStart"/>
            <w:r w:rsidRPr="000E0574">
              <w:rPr>
                <w:rFonts w:ascii="Calibri" w:eastAsia="Times New Roman" w:hAnsi="Calibri" w:cs="Times New Roman"/>
              </w:rPr>
              <w:t>Право.ру</w:t>
            </w:r>
            <w:proofErr w:type="spellEnd"/>
            <w:r w:rsidRPr="000E0574">
              <w:rPr>
                <w:rFonts w:ascii="Calibri" w:eastAsia="Times New Roman" w:hAnsi="Calibri" w:cs="Times New Roman"/>
              </w:rPr>
              <w:t xml:space="preserve"> ТОП-300, </w:t>
            </w:r>
            <w:proofErr w:type="spellStart"/>
            <w:r w:rsidRPr="000E0574">
              <w:rPr>
                <w:rFonts w:ascii="Calibri" w:eastAsia="Times New Roman" w:hAnsi="Calibri" w:cs="Times New Roman"/>
              </w:rPr>
              <w:t>Chambers</w:t>
            </w:r>
            <w:proofErr w:type="spellEnd"/>
            <w:r w:rsidRPr="000E0574">
              <w:rPr>
                <w:rFonts w:ascii="Calibri" w:eastAsia="Times New Roman" w:hAnsi="Calibri" w:cs="Times New Roman"/>
              </w:rPr>
              <w:t xml:space="preserve">, </w:t>
            </w:r>
            <w:proofErr w:type="spellStart"/>
            <w:r w:rsidRPr="000E0574">
              <w:rPr>
                <w:rFonts w:ascii="Calibri" w:eastAsia="Times New Roman" w:hAnsi="Calibri" w:cs="Times New Roman"/>
              </w:rPr>
              <w:t>Legal</w:t>
            </w:r>
            <w:proofErr w:type="spellEnd"/>
            <w:r w:rsidRPr="000E0574">
              <w:rPr>
                <w:rFonts w:ascii="Calibri" w:eastAsia="Times New Roman" w:hAnsi="Calibri" w:cs="Times New Roman"/>
              </w:rPr>
              <w:t xml:space="preserve"> 500);</w:t>
            </w:r>
          </w:p>
          <w:p w:rsidR="0018645B" w:rsidRDefault="0018645B" w:rsidP="00A72248">
            <w:pPr>
              <w:pStyle w:val="a8"/>
              <w:numPr>
                <w:ilvl w:val="0"/>
                <w:numId w:val="20"/>
              </w:numPr>
              <w:jc w:val="both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о</w:t>
            </w:r>
            <w:r w:rsidRPr="0018645B">
              <w:rPr>
                <w:rFonts w:ascii="Calibri" w:eastAsia="Times New Roman" w:hAnsi="Calibri" w:cs="Times New Roman"/>
              </w:rPr>
              <w:t>бщий штат компании и количество юристов/адвокатов, занимающихся данной категорией споров;</w:t>
            </w:r>
          </w:p>
          <w:p w:rsidR="000E0574" w:rsidRDefault="000E0574" w:rsidP="000E0574">
            <w:pPr>
              <w:pStyle w:val="a8"/>
              <w:numPr>
                <w:ilvl w:val="0"/>
                <w:numId w:val="20"/>
              </w:numPr>
              <w:jc w:val="both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н</w:t>
            </w:r>
            <w:r w:rsidRPr="0018645B">
              <w:rPr>
                <w:rFonts w:ascii="Calibri" w:eastAsia="Times New Roman" w:hAnsi="Calibri" w:cs="Times New Roman"/>
              </w:rPr>
              <w:t>аличие в штате юристов/адвокатов, обладающих научными степенями в юриспруденции и имеющие западное юридическое образование;</w:t>
            </w:r>
          </w:p>
          <w:p w:rsidR="000E0574" w:rsidRPr="0018645B" w:rsidRDefault="000E0574" w:rsidP="000E0574">
            <w:pPr>
              <w:pStyle w:val="a8"/>
              <w:numPr>
                <w:ilvl w:val="0"/>
                <w:numId w:val="20"/>
              </w:numPr>
              <w:jc w:val="both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количество представителей, задействованных в оказании оцениваемых </w:t>
            </w:r>
            <w:proofErr w:type="spellStart"/>
            <w:r>
              <w:rPr>
                <w:rFonts w:ascii="Calibri" w:eastAsia="Times New Roman" w:hAnsi="Calibri" w:cs="Times New Roman"/>
              </w:rPr>
              <w:t>УПИвС</w:t>
            </w:r>
            <w:proofErr w:type="spellEnd"/>
            <w:r>
              <w:rPr>
                <w:rFonts w:ascii="Calibri" w:eastAsia="Times New Roman" w:hAnsi="Calibri" w:cs="Times New Roman"/>
              </w:rPr>
              <w:t>.</w:t>
            </w:r>
          </w:p>
          <w:p w:rsidR="000E0574" w:rsidRDefault="000E0574" w:rsidP="000E0574">
            <w:pPr>
              <w:jc w:val="both"/>
              <w:rPr>
                <w:rFonts w:ascii="Calibri" w:eastAsia="Times New Roman" w:hAnsi="Calibri" w:cs="Times New Roman"/>
              </w:rPr>
            </w:pPr>
            <w:r w:rsidRPr="006B305E">
              <w:rPr>
                <w:rFonts w:ascii="Calibri" w:eastAsia="Times New Roman" w:hAnsi="Calibri" w:cs="Times New Roman"/>
              </w:rPr>
              <w:t>2. Д</w:t>
            </w:r>
            <w:r w:rsidR="0018645B" w:rsidRPr="006B305E">
              <w:rPr>
                <w:rFonts w:ascii="Calibri" w:eastAsia="Times New Roman" w:hAnsi="Calibri" w:cs="Times New Roman"/>
              </w:rPr>
              <w:t xml:space="preserve">ля </w:t>
            </w:r>
            <w:r w:rsidR="006B305E" w:rsidRPr="006B305E">
              <w:rPr>
                <w:rFonts w:ascii="Calibri" w:eastAsia="Times New Roman" w:hAnsi="Calibri" w:cs="Times New Roman"/>
              </w:rPr>
              <w:t>представителей (юристы, адвокаты)</w:t>
            </w:r>
            <w:r w:rsidRPr="006B305E">
              <w:rPr>
                <w:rFonts w:ascii="Calibri" w:eastAsia="Times New Roman" w:hAnsi="Calibri" w:cs="Times New Roman"/>
              </w:rPr>
              <w:t>:</w:t>
            </w:r>
          </w:p>
          <w:p w:rsidR="0018645B" w:rsidRPr="0018645B" w:rsidRDefault="0018645B" w:rsidP="000E0574">
            <w:pPr>
              <w:pStyle w:val="a8"/>
              <w:numPr>
                <w:ilvl w:val="0"/>
                <w:numId w:val="20"/>
              </w:numPr>
              <w:jc w:val="both"/>
              <w:rPr>
                <w:rFonts w:ascii="Calibri" w:eastAsia="Times New Roman" w:hAnsi="Calibri" w:cs="Times New Roman"/>
              </w:rPr>
            </w:pPr>
            <w:r w:rsidRPr="0018645B">
              <w:rPr>
                <w:rFonts w:ascii="Calibri" w:eastAsia="Times New Roman" w:hAnsi="Calibri" w:cs="Times New Roman"/>
              </w:rPr>
              <w:t>наград</w:t>
            </w:r>
            <w:r>
              <w:rPr>
                <w:rFonts w:ascii="Calibri" w:eastAsia="Times New Roman" w:hAnsi="Calibri" w:cs="Times New Roman"/>
              </w:rPr>
              <w:t>ы</w:t>
            </w:r>
            <w:r w:rsidRPr="0018645B">
              <w:rPr>
                <w:rFonts w:ascii="Calibri" w:eastAsia="Times New Roman" w:hAnsi="Calibri" w:cs="Times New Roman"/>
              </w:rPr>
              <w:t xml:space="preserve"> </w:t>
            </w:r>
            <w:r>
              <w:rPr>
                <w:rFonts w:ascii="Calibri" w:eastAsia="Times New Roman" w:hAnsi="Calibri" w:cs="Times New Roman"/>
              </w:rPr>
              <w:t xml:space="preserve">и присутствие в </w:t>
            </w:r>
            <w:r w:rsidRPr="0018645B">
              <w:rPr>
                <w:rFonts w:ascii="Calibri" w:eastAsia="Times New Roman" w:hAnsi="Calibri" w:cs="Times New Roman"/>
              </w:rPr>
              <w:t>индивидуальных рейтинг</w:t>
            </w:r>
            <w:r>
              <w:rPr>
                <w:rFonts w:ascii="Calibri" w:eastAsia="Times New Roman" w:hAnsi="Calibri" w:cs="Times New Roman"/>
              </w:rPr>
              <w:t xml:space="preserve">ах (например, </w:t>
            </w:r>
            <w:proofErr w:type="spellStart"/>
            <w:r w:rsidRPr="0018645B">
              <w:rPr>
                <w:rFonts w:ascii="Calibri" w:eastAsia="Times New Roman" w:hAnsi="Calibri" w:cs="Times New Roman"/>
              </w:rPr>
              <w:t>Best</w:t>
            </w:r>
            <w:proofErr w:type="spellEnd"/>
            <w:r w:rsidRPr="0018645B">
              <w:rPr>
                <w:rFonts w:ascii="Calibri" w:eastAsia="Times New Roman" w:hAnsi="Calibri" w:cs="Times New Roman"/>
              </w:rPr>
              <w:t xml:space="preserve"> </w:t>
            </w:r>
            <w:proofErr w:type="spellStart"/>
            <w:r w:rsidRPr="0018645B">
              <w:rPr>
                <w:rFonts w:ascii="Calibri" w:eastAsia="Times New Roman" w:hAnsi="Calibri" w:cs="Times New Roman"/>
              </w:rPr>
              <w:t>Lawyers</w:t>
            </w:r>
            <w:proofErr w:type="spellEnd"/>
            <w:r>
              <w:rPr>
                <w:rFonts w:ascii="Calibri" w:eastAsia="Times New Roman" w:hAnsi="Calibri" w:cs="Times New Roman"/>
              </w:rPr>
              <w:t>)</w:t>
            </w:r>
            <w:r w:rsidRPr="0018645B">
              <w:rPr>
                <w:rFonts w:ascii="Calibri" w:eastAsia="Times New Roman" w:hAnsi="Calibri" w:cs="Times New Roman"/>
              </w:rPr>
              <w:t>;</w:t>
            </w:r>
          </w:p>
          <w:p w:rsidR="00534B4B" w:rsidRPr="0018645B" w:rsidRDefault="0018645B" w:rsidP="00A72248">
            <w:pPr>
              <w:pStyle w:val="a8"/>
              <w:numPr>
                <w:ilvl w:val="0"/>
                <w:numId w:val="20"/>
              </w:numPr>
              <w:jc w:val="both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о</w:t>
            </w:r>
            <w:r w:rsidR="00534B4B" w:rsidRPr="0018645B">
              <w:rPr>
                <w:rFonts w:ascii="Calibri" w:eastAsia="Times New Roman" w:hAnsi="Calibri" w:cs="Times New Roman"/>
              </w:rPr>
              <w:t>пыт представителей исполнителя по оказанию услуг в данной категории споров;</w:t>
            </w:r>
          </w:p>
          <w:p w:rsidR="00534B4B" w:rsidRPr="0018645B" w:rsidRDefault="0018645B" w:rsidP="00A72248">
            <w:pPr>
              <w:pStyle w:val="a8"/>
              <w:numPr>
                <w:ilvl w:val="0"/>
                <w:numId w:val="20"/>
              </w:numPr>
              <w:jc w:val="both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о</w:t>
            </w:r>
            <w:r w:rsidR="00534B4B" w:rsidRPr="0018645B">
              <w:rPr>
                <w:rFonts w:ascii="Calibri" w:eastAsia="Times New Roman" w:hAnsi="Calibri" w:cs="Times New Roman"/>
              </w:rPr>
              <w:t>пыт ведения значимых для рынка/судебной практики судебных процессов, в т</w:t>
            </w:r>
            <w:r w:rsidR="0062017A">
              <w:rPr>
                <w:rFonts w:ascii="Calibri" w:eastAsia="Times New Roman" w:hAnsi="Calibri" w:cs="Times New Roman"/>
              </w:rPr>
              <w:t>.ч.</w:t>
            </w:r>
            <w:r w:rsidR="00534B4B" w:rsidRPr="0018645B">
              <w:rPr>
                <w:rFonts w:ascii="Calibri" w:eastAsia="Times New Roman" w:hAnsi="Calibri" w:cs="Times New Roman"/>
              </w:rPr>
              <w:t xml:space="preserve"> с</w:t>
            </w:r>
            <w:r w:rsidR="0062017A">
              <w:rPr>
                <w:rFonts w:ascii="Calibri" w:eastAsia="Times New Roman" w:hAnsi="Calibri" w:cs="Times New Roman"/>
              </w:rPr>
              <w:t>о значительными</w:t>
            </w:r>
            <w:r w:rsidR="00534B4B" w:rsidRPr="0018645B">
              <w:rPr>
                <w:rFonts w:ascii="Calibri" w:eastAsia="Times New Roman" w:hAnsi="Calibri" w:cs="Times New Roman"/>
              </w:rPr>
              <w:t xml:space="preserve"> </w:t>
            </w:r>
            <w:r w:rsidR="0062017A">
              <w:rPr>
                <w:rFonts w:ascii="Calibri" w:eastAsia="Times New Roman" w:hAnsi="Calibri" w:cs="Times New Roman"/>
              </w:rPr>
              <w:t xml:space="preserve">для соответствующего сегмента рынка </w:t>
            </w:r>
            <w:proofErr w:type="spellStart"/>
            <w:r w:rsidR="0062017A">
              <w:rPr>
                <w:rFonts w:ascii="Calibri" w:eastAsia="Times New Roman" w:hAnsi="Calibri" w:cs="Times New Roman"/>
              </w:rPr>
              <w:t>УПИвС</w:t>
            </w:r>
            <w:proofErr w:type="spellEnd"/>
            <w:r w:rsidR="0062017A">
              <w:rPr>
                <w:rFonts w:ascii="Calibri" w:eastAsia="Times New Roman" w:hAnsi="Calibri" w:cs="Times New Roman"/>
              </w:rPr>
              <w:t xml:space="preserve"> исковыми требованиями</w:t>
            </w:r>
            <w:r w:rsidR="00534B4B" w:rsidRPr="0018645B">
              <w:rPr>
                <w:rFonts w:ascii="Calibri" w:eastAsia="Times New Roman" w:hAnsi="Calibri" w:cs="Times New Roman"/>
              </w:rPr>
              <w:t>;</w:t>
            </w:r>
          </w:p>
          <w:p w:rsidR="00534B4B" w:rsidRPr="004D193A" w:rsidRDefault="0018645B" w:rsidP="00A72248">
            <w:pPr>
              <w:pStyle w:val="a8"/>
              <w:numPr>
                <w:ilvl w:val="0"/>
                <w:numId w:val="20"/>
              </w:numPr>
              <w:jc w:val="both"/>
              <w:rPr>
                <w:rFonts w:cs="Arial"/>
              </w:rPr>
            </w:pPr>
            <w:r>
              <w:rPr>
                <w:rFonts w:ascii="Calibri" w:eastAsia="Times New Roman" w:hAnsi="Calibri" w:cs="Times New Roman"/>
              </w:rPr>
              <w:t>о</w:t>
            </w:r>
            <w:r w:rsidR="00534B4B" w:rsidRPr="0018645B">
              <w:rPr>
                <w:rFonts w:ascii="Calibri" w:eastAsia="Times New Roman" w:hAnsi="Calibri" w:cs="Times New Roman"/>
              </w:rPr>
              <w:t>пыт оказания услуг по судебному представительству крупнейшим российским компаниям, в т</w:t>
            </w:r>
            <w:r>
              <w:rPr>
                <w:rFonts w:ascii="Calibri" w:eastAsia="Times New Roman" w:hAnsi="Calibri" w:cs="Times New Roman"/>
              </w:rPr>
              <w:t>.ч.</w:t>
            </w:r>
            <w:r w:rsidR="00534B4B" w:rsidRPr="0018645B">
              <w:rPr>
                <w:rFonts w:ascii="Calibri" w:eastAsia="Times New Roman" w:hAnsi="Calibri" w:cs="Times New Roman"/>
              </w:rPr>
              <w:t xml:space="preserve"> государственным корпорациям, право на предоставление которых было получено вследствие открытых конкурсных процедур.</w:t>
            </w:r>
          </w:p>
        </w:tc>
      </w:tr>
      <w:tr w:rsidR="00F626D1" w:rsidRPr="004D193A" w:rsidTr="005C014A">
        <w:tc>
          <w:tcPr>
            <w:tcW w:w="546" w:type="dxa"/>
            <w:vAlign w:val="center"/>
          </w:tcPr>
          <w:p w:rsidR="00F626D1" w:rsidRPr="004D193A" w:rsidRDefault="000E0574" w:rsidP="000E0574">
            <w:pPr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4</w:t>
            </w:r>
          </w:p>
        </w:tc>
        <w:tc>
          <w:tcPr>
            <w:tcW w:w="1972" w:type="dxa"/>
          </w:tcPr>
          <w:p w:rsidR="00F626D1" w:rsidRPr="001540CC" w:rsidRDefault="00CD2FC5" w:rsidP="00A72248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М</w:t>
            </w:r>
            <w:r w:rsidRPr="001540CC">
              <w:rPr>
                <w:rFonts w:eastAsia="Times New Roman" w:cs="Times New Roman"/>
              </w:rPr>
              <w:t xml:space="preserve">одель определения </w:t>
            </w:r>
            <w:r>
              <w:rPr>
                <w:rFonts w:eastAsia="Times New Roman" w:cs="Times New Roman"/>
              </w:rPr>
              <w:t>в</w:t>
            </w:r>
            <w:r w:rsidR="00534B4B" w:rsidRPr="001540CC">
              <w:rPr>
                <w:rFonts w:eastAsia="Times New Roman" w:cs="Times New Roman"/>
              </w:rPr>
              <w:t>ознаграждения</w:t>
            </w:r>
          </w:p>
        </w:tc>
        <w:tc>
          <w:tcPr>
            <w:tcW w:w="7335" w:type="dxa"/>
          </w:tcPr>
          <w:p w:rsidR="003036DF" w:rsidRPr="001540CC" w:rsidRDefault="003036DF" w:rsidP="00A72248">
            <w:pPr>
              <w:jc w:val="both"/>
              <w:rPr>
                <w:rFonts w:ascii="Calibri" w:eastAsia="Times New Roman" w:hAnsi="Calibri" w:cs="Times New Roman"/>
              </w:rPr>
            </w:pPr>
            <w:r w:rsidRPr="001540CC">
              <w:rPr>
                <w:rFonts w:ascii="Calibri" w:eastAsia="Times New Roman" w:hAnsi="Calibri" w:cs="Times New Roman"/>
              </w:rPr>
              <w:t>Распространенные на рынке модели определения вознаграждения:</w:t>
            </w:r>
          </w:p>
          <w:p w:rsidR="003036DF" w:rsidRPr="001540CC" w:rsidRDefault="003036DF" w:rsidP="00A72248">
            <w:pPr>
              <w:pStyle w:val="a8"/>
              <w:numPr>
                <w:ilvl w:val="0"/>
                <w:numId w:val="20"/>
              </w:numPr>
              <w:jc w:val="both"/>
              <w:rPr>
                <w:rFonts w:ascii="Calibri" w:eastAsia="Times New Roman" w:hAnsi="Calibri" w:cs="Times New Roman"/>
              </w:rPr>
            </w:pPr>
            <w:r w:rsidRPr="001540CC">
              <w:rPr>
                <w:rFonts w:ascii="Calibri" w:eastAsia="Times New Roman" w:hAnsi="Calibri" w:cs="Times New Roman"/>
              </w:rPr>
              <w:t>фиксированная оплата за судебный процесс / инстанцию целиком;</w:t>
            </w:r>
          </w:p>
          <w:p w:rsidR="003036DF" w:rsidRPr="001540CC" w:rsidRDefault="003036DF" w:rsidP="00A72248">
            <w:pPr>
              <w:pStyle w:val="a8"/>
              <w:numPr>
                <w:ilvl w:val="0"/>
                <w:numId w:val="20"/>
              </w:numPr>
              <w:jc w:val="both"/>
              <w:rPr>
                <w:rFonts w:ascii="Calibri" w:eastAsia="Times New Roman" w:hAnsi="Calibri" w:cs="Times New Roman"/>
              </w:rPr>
            </w:pPr>
            <w:r w:rsidRPr="001540CC">
              <w:rPr>
                <w:rFonts w:ascii="Calibri" w:eastAsia="Times New Roman" w:hAnsi="Calibri" w:cs="Times New Roman"/>
              </w:rPr>
              <w:t>почасовая ставка;</w:t>
            </w:r>
          </w:p>
          <w:p w:rsidR="003036DF" w:rsidRPr="001540CC" w:rsidRDefault="003036DF" w:rsidP="00A72248">
            <w:pPr>
              <w:pStyle w:val="a8"/>
              <w:numPr>
                <w:ilvl w:val="0"/>
                <w:numId w:val="20"/>
              </w:numPr>
              <w:jc w:val="both"/>
              <w:rPr>
                <w:rFonts w:ascii="Calibri" w:eastAsia="Times New Roman" w:hAnsi="Calibri" w:cs="Times New Roman"/>
              </w:rPr>
            </w:pPr>
            <w:r w:rsidRPr="001540CC">
              <w:rPr>
                <w:rFonts w:ascii="Calibri" w:eastAsia="Times New Roman" w:hAnsi="Calibri" w:cs="Times New Roman"/>
              </w:rPr>
              <w:t>гонорар успеха;</w:t>
            </w:r>
          </w:p>
          <w:p w:rsidR="003036DF" w:rsidRPr="001540CC" w:rsidRDefault="003036DF" w:rsidP="00A72248">
            <w:pPr>
              <w:pStyle w:val="a8"/>
              <w:numPr>
                <w:ilvl w:val="0"/>
                <w:numId w:val="20"/>
              </w:numPr>
              <w:jc w:val="both"/>
              <w:rPr>
                <w:rFonts w:ascii="Calibri" w:eastAsia="Times New Roman" w:hAnsi="Calibri" w:cs="Times New Roman"/>
              </w:rPr>
            </w:pPr>
            <w:r w:rsidRPr="001540CC">
              <w:rPr>
                <w:rFonts w:ascii="Calibri" w:eastAsia="Times New Roman" w:hAnsi="Calibri" w:cs="Times New Roman"/>
              </w:rPr>
              <w:t xml:space="preserve">оплата за конкретные действия по прейскуранту цен (ходатайство, жалоба, заявление, посещение судебного заседания / </w:t>
            </w:r>
            <w:proofErr w:type="spellStart"/>
            <w:r w:rsidRPr="001540CC">
              <w:rPr>
                <w:rFonts w:ascii="Calibri" w:eastAsia="Times New Roman" w:hAnsi="Calibri" w:cs="Times New Roman"/>
              </w:rPr>
              <w:t>судодень</w:t>
            </w:r>
            <w:proofErr w:type="spellEnd"/>
            <w:r w:rsidRPr="001540CC">
              <w:rPr>
                <w:rFonts w:ascii="Calibri" w:eastAsia="Times New Roman" w:hAnsi="Calibri" w:cs="Times New Roman"/>
              </w:rPr>
              <w:t xml:space="preserve"> </w:t>
            </w:r>
            <w:r w:rsidRPr="001540CC">
              <w:rPr>
                <w:rFonts w:ascii="Calibri" w:eastAsia="Times New Roman" w:hAnsi="Calibri" w:cs="Times New Roman"/>
              </w:rPr>
              <w:lastRenderedPageBreak/>
              <w:t>и</w:t>
            </w:r>
            <w:r w:rsidR="0062017A">
              <w:rPr>
                <w:rFonts w:ascii="Calibri" w:eastAsia="Times New Roman" w:hAnsi="Calibri" w:cs="Times New Roman"/>
              </w:rPr>
              <w:t> </w:t>
            </w:r>
            <w:r w:rsidRPr="001540CC">
              <w:rPr>
                <w:rFonts w:ascii="Calibri" w:eastAsia="Times New Roman" w:hAnsi="Calibri" w:cs="Times New Roman"/>
              </w:rPr>
              <w:t>т.д.);</w:t>
            </w:r>
          </w:p>
          <w:p w:rsidR="00F626D1" w:rsidRPr="001540CC" w:rsidRDefault="003036DF" w:rsidP="00A72248">
            <w:pPr>
              <w:pStyle w:val="a8"/>
              <w:numPr>
                <w:ilvl w:val="0"/>
                <w:numId w:val="20"/>
              </w:numPr>
              <w:jc w:val="both"/>
              <w:rPr>
                <w:rFonts w:eastAsia="Times New Roman" w:cs="Times New Roman"/>
              </w:rPr>
            </w:pPr>
            <w:r w:rsidRPr="001540CC">
              <w:rPr>
                <w:rFonts w:ascii="Calibri" w:eastAsia="Times New Roman" w:hAnsi="Calibri" w:cs="Times New Roman"/>
              </w:rPr>
              <w:t>комбинированный вариант из предыдущих пунктов.</w:t>
            </w:r>
          </w:p>
        </w:tc>
      </w:tr>
    </w:tbl>
    <w:p w:rsidR="00A6520B" w:rsidRDefault="006B305E" w:rsidP="00A6520B">
      <w:pPr>
        <w:spacing w:before="120" w:after="0" w:line="276" w:lineRule="auto"/>
        <w:ind w:firstLine="709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lastRenderedPageBreak/>
        <w:t>3</w:t>
      </w:r>
      <w:r w:rsidR="00F626D1" w:rsidRPr="00A6520B">
        <w:rPr>
          <w:rFonts w:ascii="Calibri" w:eastAsia="Times New Roman" w:hAnsi="Calibri" w:cs="Times New Roman"/>
          <w:b/>
          <w:sz w:val="24"/>
          <w:szCs w:val="24"/>
        </w:rPr>
        <w:t>.</w:t>
      </w:r>
      <w:r>
        <w:rPr>
          <w:rFonts w:ascii="Calibri" w:eastAsia="Times New Roman" w:hAnsi="Calibri" w:cs="Times New Roman"/>
          <w:b/>
          <w:sz w:val="24"/>
          <w:szCs w:val="24"/>
        </w:rPr>
        <w:t>3</w:t>
      </w:r>
      <w:r w:rsidR="00F626D1" w:rsidRPr="00A6520B">
        <w:rPr>
          <w:rFonts w:ascii="Calibri" w:eastAsia="Times New Roman" w:hAnsi="Calibri" w:cs="Times New Roman"/>
          <w:b/>
          <w:sz w:val="24"/>
          <w:szCs w:val="24"/>
        </w:rPr>
        <w:t>.</w:t>
      </w:r>
      <w:r w:rsidR="00F626D1" w:rsidRPr="00A6520B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A6520B" w:rsidRPr="00A6520B">
        <w:rPr>
          <w:rFonts w:ascii="Calibri" w:eastAsia="Times New Roman" w:hAnsi="Calibri" w:cs="Times New Roman"/>
          <w:sz w:val="24"/>
          <w:szCs w:val="24"/>
        </w:rPr>
        <w:t xml:space="preserve">В отчете рекомендуется обосновать относимость </w:t>
      </w:r>
      <w:r w:rsidR="00A6520B">
        <w:rPr>
          <w:rFonts w:ascii="Calibri" w:eastAsia="Times New Roman" w:hAnsi="Calibri" w:cs="Times New Roman"/>
          <w:sz w:val="24"/>
          <w:szCs w:val="24"/>
        </w:rPr>
        <w:t xml:space="preserve">оцениваемых </w:t>
      </w:r>
      <w:proofErr w:type="spellStart"/>
      <w:r w:rsidR="00A6520B">
        <w:rPr>
          <w:rFonts w:ascii="Calibri" w:eastAsia="Times New Roman" w:hAnsi="Calibri" w:cs="Times New Roman"/>
          <w:sz w:val="24"/>
          <w:szCs w:val="24"/>
        </w:rPr>
        <w:t>УПИвС</w:t>
      </w:r>
      <w:proofErr w:type="spellEnd"/>
      <w:r w:rsidR="00A6520B" w:rsidRPr="00A6520B">
        <w:rPr>
          <w:rFonts w:ascii="Calibri" w:eastAsia="Times New Roman" w:hAnsi="Calibri" w:cs="Times New Roman"/>
          <w:sz w:val="24"/>
          <w:szCs w:val="24"/>
        </w:rPr>
        <w:t xml:space="preserve"> к </w:t>
      </w:r>
      <w:r w:rsidR="00302001">
        <w:rPr>
          <w:rFonts w:ascii="Calibri" w:eastAsia="Times New Roman" w:hAnsi="Calibri" w:cs="Times New Roman"/>
          <w:sz w:val="24"/>
          <w:szCs w:val="24"/>
        </w:rPr>
        <w:t>соответствующему судебному делу</w:t>
      </w:r>
      <w:r w:rsidR="00A6520B">
        <w:rPr>
          <w:rFonts w:ascii="Calibri" w:eastAsia="Times New Roman" w:hAnsi="Calibri" w:cs="Times New Roman"/>
          <w:sz w:val="24"/>
          <w:szCs w:val="24"/>
        </w:rPr>
        <w:t>.</w:t>
      </w:r>
      <w:r w:rsidR="00CD2FC5">
        <w:rPr>
          <w:rFonts w:ascii="Calibri" w:eastAsia="Times New Roman" w:hAnsi="Calibri" w:cs="Times New Roman"/>
          <w:sz w:val="24"/>
          <w:szCs w:val="24"/>
        </w:rPr>
        <w:t xml:space="preserve"> Под относимостью понимается необходимость и достаточность оцениваемых </w:t>
      </w:r>
      <w:proofErr w:type="spellStart"/>
      <w:r w:rsidR="00CD2FC5">
        <w:rPr>
          <w:rFonts w:ascii="Calibri" w:eastAsia="Times New Roman" w:hAnsi="Calibri" w:cs="Times New Roman"/>
          <w:sz w:val="24"/>
          <w:szCs w:val="24"/>
        </w:rPr>
        <w:t>УПИвС</w:t>
      </w:r>
      <w:proofErr w:type="spellEnd"/>
      <w:r w:rsidR="00CD2FC5">
        <w:rPr>
          <w:rFonts w:ascii="Calibri" w:eastAsia="Times New Roman" w:hAnsi="Calibri" w:cs="Times New Roman"/>
          <w:sz w:val="24"/>
          <w:szCs w:val="24"/>
        </w:rPr>
        <w:t xml:space="preserve"> для целей судебного спора, в рамках которого они оказывались.</w:t>
      </w:r>
    </w:p>
    <w:p w:rsidR="00F626D1" w:rsidRPr="000C23E7" w:rsidRDefault="006B305E" w:rsidP="00F626D1">
      <w:pPr>
        <w:spacing w:before="120" w:after="120"/>
        <w:ind w:firstLine="709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3</w:t>
      </w:r>
      <w:r w:rsidR="00965368" w:rsidRPr="00965368">
        <w:rPr>
          <w:rFonts w:ascii="Calibri" w:eastAsia="Times New Roman" w:hAnsi="Calibri" w:cs="Times New Roman"/>
          <w:b/>
          <w:sz w:val="24"/>
          <w:szCs w:val="24"/>
        </w:rPr>
        <w:t>.</w:t>
      </w:r>
      <w:r>
        <w:rPr>
          <w:rFonts w:ascii="Calibri" w:eastAsia="Times New Roman" w:hAnsi="Calibri" w:cs="Times New Roman"/>
          <w:b/>
          <w:sz w:val="24"/>
          <w:szCs w:val="24"/>
        </w:rPr>
        <w:t>4</w:t>
      </w:r>
      <w:r w:rsidR="00965368" w:rsidRPr="00965368">
        <w:rPr>
          <w:rFonts w:ascii="Calibri" w:eastAsia="Times New Roman" w:hAnsi="Calibri" w:cs="Times New Roman"/>
          <w:b/>
          <w:sz w:val="24"/>
          <w:szCs w:val="24"/>
        </w:rPr>
        <w:t>.</w:t>
      </w:r>
      <w:r w:rsidR="00965368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F626D1" w:rsidRPr="000C23E7">
        <w:rPr>
          <w:rFonts w:ascii="Calibri" w:eastAsia="Times New Roman" w:hAnsi="Calibri" w:cs="Times New Roman"/>
          <w:sz w:val="24"/>
          <w:szCs w:val="24"/>
        </w:rPr>
        <w:t xml:space="preserve">Применительно к </w:t>
      </w:r>
      <w:r w:rsidR="00F626D1">
        <w:rPr>
          <w:rFonts w:ascii="Calibri" w:eastAsia="Times New Roman" w:hAnsi="Calibri" w:cs="Times New Roman"/>
          <w:sz w:val="24"/>
          <w:szCs w:val="24"/>
        </w:rPr>
        <w:t xml:space="preserve">оценке конкретной </w:t>
      </w:r>
      <w:proofErr w:type="spellStart"/>
      <w:r w:rsidR="00F626D1">
        <w:rPr>
          <w:rFonts w:ascii="Calibri" w:eastAsia="Times New Roman" w:hAnsi="Calibri" w:cs="Times New Roman"/>
          <w:sz w:val="24"/>
          <w:szCs w:val="24"/>
        </w:rPr>
        <w:t>УПИвС</w:t>
      </w:r>
      <w:proofErr w:type="spellEnd"/>
      <w:r w:rsidR="00F626D1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F626D1" w:rsidRPr="000C23E7">
        <w:rPr>
          <w:rFonts w:ascii="Calibri" w:eastAsia="Times New Roman" w:hAnsi="Calibri" w:cs="Times New Roman"/>
          <w:sz w:val="24"/>
          <w:szCs w:val="24"/>
        </w:rPr>
        <w:t>существенными могут быть дополнительные ценообразующие параметры, не указанные в п. 2.3.</w:t>
      </w:r>
    </w:p>
    <w:p w:rsidR="00F626D1" w:rsidRPr="006B305E" w:rsidRDefault="006B305E" w:rsidP="00F626D1">
      <w:pPr>
        <w:spacing w:before="120" w:after="120"/>
        <w:ind w:firstLine="708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3</w:t>
      </w:r>
      <w:r w:rsidR="00F626D1" w:rsidRPr="00F626D1">
        <w:rPr>
          <w:rFonts w:ascii="Calibri" w:eastAsia="Times New Roman" w:hAnsi="Calibri" w:cs="Times New Roman"/>
          <w:b/>
          <w:sz w:val="24"/>
          <w:szCs w:val="24"/>
        </w:rPr>
        <w:t>.</w:t>
      </w:r>
      <w:r>
        <w:rPr>
          <w:rFonts w:ascii="Calibri" w:eastAsia="Times New Roman" w:hAnsi="Calibri" w:cs="Times New Roman"/>
          <w:b/>
          <w:sz w:val="24"/>
          <w:szCs w:val="24"/>
        </w:rPr>
        <w:t>5</w:t>
      </w:r>
      <w:r w:rsidR="00F626D1" w:rsidRPr="00F626D1">
        <w:rPr>
          <w:rFonts w:ascii="Calibri" w:eastAsia="Times New Roman" w:hAnsi="Calibri" w:cs="Times New Roman"/>
          <w:b/>
          <w:sz w:val="24"/>
          <w:szCs w:val="24"/>
        </w:rPr>
        <w:t>.</w:t>
      </w:r>
      <w:r w:rsidR="00F626D1" w:rsidRPr="00875D5C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F626D1">
        <w:rPr>
          <w:rFonts w:ascii="Calibri" w:eastAsia="Times New Roman" w:hAnsi="Calibri" w:cs="Times New Roman"/>
          <w:sz w:val="24"/>
          <w:szCs w:val="24"/>
        </w:rPr>
        <w:t xml:space="preserve">В ряде случаев </w:t>
      </w:r>
      <w:r w:rsidR="00F626D1" w:rsidRPr="00875D5C">
        <w:rPr>
          <w:rFonts w:ascii="Calibri" w:eastAsia="Times New Roman" w:hAnsi="Calibri" w:cs="Times New Roman"/>
          <w:sz w:val="24"/>
          <w:szCs w:val="24"/>
        </w:rPr>
        <w:t xml:space="preserve">анализ </w:t>
      </w:r>
      <w:r w:rsidR="0018645B">
        <w:rPr>
          <w:rFonts w:ascii="Calibri" w:eastAsia="Times New Roman" w:hAnsi="Calibri" w:cs="Times New Roman"/>
          <w:sz w:val="24"/>
          <w:szCs w:val="24"/>
        </w:rPr>
        <w:t xml:space="preserve">объема оказанных </w:t>
      </w:r>
      <w:proofErr w:type="spellStart"/>
      <w:r w:rsidR="0018645B">
        <w:rPr>
          <w:rFonts w:ascii="Calibri" w:eastAsia="Times New Roman" w:hAnsi="Calibri" w:cs="Times New Roman"/>
          <w:sz w:val="24"/>
          <w:szCs w:val="24"/>
        </w:rPr>
        <w:t>УПИвС</w:t>
      </w:r>
      <w:proofErr w:type="spellEnd"/>
      <w:r w:rsidR="00F626D1" w:rsidRPr="00875D5C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F626D1">
        <w:rPr>
          <w:rFonts w:ascii="Calibri" w:eastAsia="Times New Roman" w:hAnsi="Calibri" w:cs="Times New Roman"/>
          <w:sz w:val="24"/>
          <w:szCs w:val="24"/>
        </w:rPr>
        <w:t xml:space="preserve">требует глубоких знаний </w:t>
      </w:r>
      <w:r w:rsidR="00F626D1" w:rsidRPr="00875D5C">
        <w:rPr>
          <w:rFonts w:ascii="Calibri" w:eastAsia="Times New Roman" w:hAnsi="Calibri" w:cs="Times New Roman"/>
          <w:sz w:val="24"/>
          <w:szCs w:val="24"/>
        </w:rPr>
        <w:t>норм различных отраслей права</w:t>
      </w:r>
      <w:r w:rsidR="00F626D1">
        <w:rPr>
          <w:rFonts w:ascii="Calibri" w:eastAsia="Times New Roman" w:hAnsi="Calibri" w:cs="Times New Roman"/>
          <w:sz w:val="24"/>
          <w:szCs w:val="24"/>
        </w:rPr>
        <w:t xml:space="preserve">, лежащих вне компетенций Оценщика. В подобных </w:t>
      </w:r>
      <w:r w:rsidR="001540CC">
        <w:rPr>
          <w:rFonts w:ascii="Calibri" w:eastAsia="Times New Roman" w:hAnsi="Calibri" w:cs="Times New Roman"/>
          <w:sz w:val="24"/>
          <w:szCs w:val="24"/>
        </w:rPr>
        <w:t>случаях</w:t>
      </w:r>
      <w:r w:rsidR="00F626D1">
        <w:rPr>
          <w:rFonts w:ascii="Calibri" w:eastAsia="Times New Roman" w:hAnsi="Calibri" w:cs="Times New Roman"/>
          <w:sz w:val="24"/>
          <w:szCs w:val="24"/>
        </w:rPr>
        <w:t xml:space="preserve"> рекомендуется привлечение профильных специалистов либо ограничение объемов исследования в </w:t>
      </w:r>
      <w:r w:rsidR="00F626D1" w:rsidRPr="006B305E">
        <w:rPr>
          <w:rFonts w:ascii="Calibri" w:eastAsia="Times New Roman" w:hAnsi="Calibri" w:cs="Times New Roman"/>
          <w:sz w:val="24"/>
          <w:szCs w:val="24"/>
        </w:rPr>
        <w:t>задании на оценку [</w:t>
      </w:r>
      <w:r w:rsidR="000C5107">
        <w:rPr>
          <w:rFonts w:ascii="Calibri" w:eastAsia="Times New Roman" w:hAnsi="Calibri" w:cs="Times New Roman"/>
          <w:sz w:val="24"/>
          <w:szCs w:val="24"/>
        </w:rPr>
        <w:t>3</w:t>
      </w:r>
      <w:r w:rsidR="00F626D1" w:rsidRPr="006B305E">
        <w:rPr>
          <w:rFonts w:ascii="Calibri" w:eastAsia="Times New Roman" w:hAnsi="Calibri" w:cs="Times New Roman"/>
          <w:sz w:val="24"/>
          <w:szCs w:val="24"/>
        </w:rPr>
        <w:t>].</w:t>
      </w:r>
    </w:p>
    <w:p w:rsidR="00F626D1" w:rsidRPr="006B305E" w:rsidRDefault="006B305E" w:rsidP="00F626D1">
      <w:pPr>
        <w:spacing w:after="0"/>
        <w:ind w:firstLine="709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3</w:t>
      </w:r>
      <w:r w:rsidR="00F626D1" w:rsidRPr="006B305E">
        <w:rPr>
          <w:rFonts w:ascii="Calibri" w:eastAsia="Times New Roman" w:hAnsi="Calibri" w:cs="Times New Roman"/>
          <w:b/>
          <w:sz w:val="24"/>
          <w:szCs w:val="24"/>
        </w:rPr>
        <w:t>.</w:t>
      </w:r>
      <w:r>
        <w:rPr>
          <w:rFonts w:ascii="Calibri" w:eastAsia="Times New Roman" w:hAnsi="Calibri" w:cs="Times New Roman"/>
          <w:b/>
          <w:sz w:val="24"/>
          <w:szCs w:val="24"/>
        </w:rPr>
        <w:t>6</w:t>
      </w:r>
      <w:r w:rsidR="00F626D1" w:rsidRPr="006B305E">
        <w:rPr>
          <w:rFonts w:ascii="Calibri" w:eastAsia="Times New Roman" w:hAnsi="Calibri" w:cs="Times New Roman"/>
          <w:b/>
          <w:sz w:val="24"/>
          <w:szCs w:val="24"/>
        </w:rPr>
        <w:t>.</w:t>
      </w:r>
      <w:r w:rsidR="00F626D1" w:rsidRPr="006B305E">
        <w:rPr>
          <w:rFonts w:ascii="Calibri" w:eastAsia="Times New Roman" w:hAnsi="Calibri" w:cs="Times New Roman"/>
          <w:sz w:val="24"/>
          <w:szCs w:val="24"/>
        </w:rPr>
        <w:t xml:space="preserve"> Для сбора информации по значениям ценообразующих параметров объекта оценки и рыночной конъюнктуре используются следующие </w:t>
      </w:r>
      <w:r w:rsidR="0018645B" w:rsidRPr="006B305E">
        <w:rPr>
          <w:rFonts w:ascii="Calibri" w:eastAsia="Times New Roman" w:hAnsi="Calibri" w:cs="Times New Roman"/>
          <w:sz w:val="24"/>
          <w:szCs w:val="24"/>
        </w:rPr>
        <w:t xml:space="preserve">основные </w:t>
      </w:r>
      <w:r w:rsidR="00F626D1" w:rsidRPr="006B305E">
        <w:rPr>
          <w:rFonts w:ascii="Calibri" w:eastAsia="Times New Roman" w:hAnsi="Calibri" w:cs="Times New Roman"/>
          <w:sz w:val="24"/>
          <w:szCs w:val="24"/>
        </w:rPr>
        <w:t>источники информации:</w:t>
      </w:r>
    </w:p>
    <w:p w:rsidR="00AF13F7" w:rsidRPr="006B305E" w:rsidRDefault="00F626D1" w:rsidP="00F626D1">
      <w:pPr>
        <w:pStyle w:val="a8"/>
        <w:numPr>
          <w:ilvl w:val="0"/>
          <w:numId w:val="19"/>
        </w:numPr>
        <w:spacing w:after="120" w:line="276" w:lineRule="auto"/>
        <w:ind w:left="1423" w:hanging="357"/>
        <w:jc w:val="both"/>
        <w:rPr>
          <w:rFonts w:ascii="Calibri" w:eastAsia="Times New Roman" w:hAnsi="Calibri" w:cs="Times New Roman"/>
          <w:sz w:val="24"/>
          <w:szCs w:val="24"/>
        </w:rPr>
      </w:pPr>
      <w:r w:rsidRPr="006B305E">
        <w:rPr>
          <w:rFonts w:ascii="Calibri" w:eastAsia="Times New Roman" w:hAnsi="Calibri" w:cs="Times New Roman"/>
          <w:sz w:val="24"/>
          <w:szCs w:val="24"/>
        </w:rPr>
        <w:t>заказчик оценки;</w:t>
      </w:r>
    </w:p>
    <w:p w:rsidR="00F626D1" w:rsidRPr="006B305E" w:rsidRDefault="00AF13F7" w:rsidP="00F626D1">
      <w:pPr>
        <w:pStyle w:val="a8"/>
        <w:numPr>
          <w:ilvl w:val="0"/>
          <w:numId w:val="19"/>
        </w:numPr>
        <w:spacing w:after="120" w:line="276" w:lineRule="auto"/>
        <w:ind w:left="1423" w:hanging="357"/>
        <w:jc w:val="both"/>
        <w:rPr>
          <w:rFonts w:ascii="Calibri" w:eastAsia="Times New Roman" w:hAnsi="Calibri" w:cs="Times New Roman"/>
          <w:sz w:val="24"/>
          <w:szCs w:val="24"/>
        </w:rPr>
      </w:pPr>
      <w:r w:rsidRPr="006B305E">
        <w:rPr>
          <w:rFonts w:ascii="Calibri" w:eastAsia="Times New Roman" w:hAnsi="Calibri" w:cs="Times New Roman"/>
          <w:sz w:val="24"/>
          <w:szCs w:val="24"/>
        </w:rPr>
        <w:t>субъект, интересы которого представляли</w:t>
      </w:r>
      <w:r w:rsidR="007B5298" w:rsidRPr="006B305E">
        <w:rPr>
          <w:rFonts w:ascii="Calibri" w:eastAsia="Times New Roman" w:hAnsi="Calibri" w:cs="Times New Roman"/>
          <w:sz w:val="24"/>
          <w:szCs w:val="24"/>
        </w:rPr>
        <w:t xml:space="preserve">сь в рамках оказания оцениваемых </w:t>
      </w:r>
      <w:proofErr w:type="spellStart"/>
      <w:r w:rsidR="007B5298" w:rsidRPr="006B305E">
        <w:rPr>
          <w:rFonts w:ascii="Calibri" w:eastAsia="Times New Roman" w:hAnsi="Calibri" w:cs="Times New Roman"/>
          <w:sz w:val="24"/>
          <w:szCs w:val="24"/>
        </w:rPr>
        <w:t>УПИвС</w:t>
      </w:r>
      <w:proofErr w:type="spellEnd"/>
      <w:r w:rsidR="007B5298" w:rsidRPr="006B305E">
        <w:rPr>
          <w:rFonts w:ascii="Calibri" w:eastAsia="Times New Roman" w:hAnsi="Calibri" w:cs="Times New Roman"/>
          <w:sz w:val="24"/>
          <w:szCs w:val="24"/>
        </w:rPr>
        <w:t>;</w:t>
      </w:r>
    </w:p>
    <w:p w:rsidR="0018645B" w:rsidRPr="006B305E" w:rsidRDefault="0018645B" w:rsidP="00F626D1">
      <w:pPr>
        <w:pStyle w:val="a8"/>
        <w:numPr>
          <w:ilvl w:val="0"/>
          <w:numId w:val="19"/>
        </w:numPr>
        <w:spacing w:after="120" w:line="276" w:lineRule="auto"/>
        <w:ind w:left="1423" w:hanging="357"/>
        <w:jc w:val="both"/>
        <w:rPr>
          <w:rFonts w:ascii="Calibri" w:eastAsia="Times New Roman" w:hAnsi="Calibri" w:cs="Times New Roman"/>
          <w:sz w:val="24"/>
          <w:szCs w:val="24"/>
        </w:rPr>
      </w:pPr>
      <w:r w:rsidRPr="006B305E">
        <w:rPr>
          <w:rFonts w:ascii="Calibri" w:eastAsia="Times New Roman" w:hAnsi="Calibri" w:cs="Times New Roman"/>
          <w:sz w:val="24"/>
          <w:szCs w:val="24"/>
        </w:rPr>
        <w:t>материалы судебного дела;</w:t>
      </w:r>
    </w:p>
    <w:p w:rsidR="0018645B" w:rsidRPr="006B305E" w:rsidRDefault="0018645B" w:rsidP="00F626D1">
      <w:pPr>
        <w:pStyle w:val="a8"/>
        <w:numPr>
          <w:ilvl w:val="0"/>
          <w:numId w:val="19"/>
        </w:numPr>
        <w:spacing w:after="120" w:line="276" w:lineRule="auto"/>
        <w:ind w:left="1423" w:hanging="357"/>
        <w:jc w:val="both"/>
        <w:rPr>
          <w:rFonts w:ascii="Calibri" w:eastAsia="Times New Roman" w:hAnsi="Calibri" w:cs="Times New Roman"/>
          <w:sz w:val="24"/>
          <w:szCs w:val="24"/>
        </w:rPr>
      </w:pPr>
      <w:r w:rsidRPr="006B305E">
        <w:rPr>
          <w:rFonts w:ascii="Calibri" w:eastAsia="Times New Roman" w:hAnsi="Calibri" w:cs="Times New Roman"/>
          <w:sz w:val="24"/>
          <w:szCs w:val="24"/>
        </w:rPr>
        <w:t xml:space="preserve">исполнитель </w:t>
      </w:r>
      <w:proofErr w:type="spellStart"/>
      <w:r w:rsidRPr="006B305E">
        <w:rPr>
          <w:rFonts w:ascii="Calibri" w:eastAsia="Times New Roman" w:hAnsi="Calibri" w:cs="Times New Roman"/>
          <w:sz w:val="24"/>
          <w:szCs w:val="24"/>
        </w:rPr>
        <w:t>УПИвС</w:t>
      </w:r>
      <w:proofErr w:type="spellEnd"/>
      <w:r w:rsidRPr="006B305E">
        <w:rPr>
          <w:rFonts w:ascii="Calibri" w:eastAsia="Times New Roman" w:hAnsi="Calibri" w:cs="Times New Roman"/>
          <w:sz w:val="24"/>
          <w:szCs w:val="24"/>
        </w:rPr>
        <w:t>;</w:t>
      </w:r>
    </w:p>
    <w:p w:rsidR="00F626D1" w:rsidRPr="0018645B" w:rsidRDefault="00F626D1" w:rsidP="00F626D1">
      <w:pPr>
        <w:pStyle w:val="a8"/>
        <w:numPr>
          <w:ilvl w:val="0"/>
          <w:numId w:val="19"/>
        </w:numPr>
        <w:spacing w:after="120" w:line="276" w:lineRule="auto"/>
        <w:ind w:left="1423" w:hanging="357"/>
        <w:jc w:val="both"/>
        <w:rPr>
          <w:rFonts w:ascii="Calibri" w:eastAsia="Times New Roman" w:hAnsi="Calibri" w:cs="Times New Roman"/>
          <w:sz w:val="24"/>
          <w:szCs w:val="24"/>
        </w:rPr>
      </w:pPr>
      <w:r w:rsidRPr="006B305E">
        <w:rPr>
          <w:rFonts w:ascii="Calibri" w:eastAsia="Times New Roman" w:hAnsi="Calibri" w:cs="Times New Roman"/>
          <w:sz w:val="24"/>
          <w:szCs w:val="24"/>
        </w:rPr>
        <w:t>профильные аналитические</w:t>
      </w:r>
      <w:r w:rsidRPr="0018645B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18645B" w:rsidRPr="0018645B">
        <w:rPr>
          <w:rFonts w:ascii="Calibri" w:eastAsia="Times New Roman" w:hAnsi="Calibri" w:cs="Times New Roman"/>
          <w:sz w:val="24"/>
          <w:szCs w:val="24"/>
        </w:rPr>
        <w:t xml:space="preserve">и статистические </w:t>
      </w:r>
      <w:r w:rsidRPr="0018645B">
        <w:rPr>
          <w:rFonts w:ascii="Calibri" w:eastAsia="Times New Roman" w:hAnsi="Calibri" w:cs="Times New Roman"/>
          <w:sz w:val="24"/>
          <w:szCs w:val="24"/>
        </w:rPr>
        <w:t>материалы;</w:t>
      </w:r>
    </w:p>
    <w:p w:rsidR="00F626D1" w:rsidRPr="0018645B" w:rsidRDefault="00F626D1" w:rsidP="00F626D1">
      <w:pPr>
        <w:pStyle w:val="a8"/>
        <w:numPr>
          <w:ilvl w:val="0"/>
          <w:numId w:val="19"/>
        </w:numPr>
        <w:spacing w:after="120" w:line="276" w:lineRule="auto"/>
        <w:ind w:left="1423" w:hanging="357"/>
        <w:jc w:val="both"/>
        <w:rPr>
          <w:rFonts w:ascii="Calibri" w:eastAsia="Times New Roman" w:hAnsi="Calibri" w:cs="Times New Roman"/>
          <w:sz w:val="24"/>
          <w:szCs w:val="24"/>
        </w:rPr>
      </w:pPr>
      <w:r w:rsidRPr="0018645B">
        <w:rPr>
          <w:rFonts w:ascii="Calibri" w:eastAsia="Times New Roman" w:hAnsi="Calibri" w:cs="Times New Roman"/>
          <w:sz w:val="24"/>
          <w:szCs w:val="24"/>
        </w:rPr>
        <w:t>профильные эксперты;</w:t>
      </w:r>
    </w:p>
    <w:p w:rsidR="00F626D1" w:rsidRPr="0018645B" w:rsidRDefault="00F626D1" w:rsidP="00F626D1">
      <w:pPr>
        <w:pStyle w:val="a8"/>
        <w:numPr>
          <w:ilvl w:val="0"/>
          <w:numId w:val="19"/>
        </w:numPr>
        <w:spacing w:after="120" w:line="276" w:lineRule="auto"/>
        <w:ind w:left="1423" w:hanging="357"/>
        <w:jc w:val="both"/>
        <w:rPr>
          <w:rFonts w:ascii="Calibri" w:eastAsia="Times New Roman" w:hAnsi="Calibri" w:cs="Times New Roman"/>
          <w:sz w:val="24"/>
          <w:szCs w:val="24"/>
        </w:rPr>
      </w:pPr>
      <w:r w:rsidRPr="0018645B">
        <w:rPr>
          <w:rFonts w:ascii="Calibri" w:eastAsia="Times New Roman" w:hAnsi="Calibri" w:cs="Times New Roman"/>
          <w:sz w:val="24"/>
          <w:szCs w:val="24"/>
        </w:rPr>
        <w:t>методические и учебные материалы.</w:t>
      </w:r>
    </w:p>
    <w:p w:rsidR="00F626D1" w:rsidRPr="00534B4B" w:rsidRDefault="006B305E" w:rsidP="00F626D1">
      <w:pPr>
        <w:spacing w:before="120" w:after="0"/>
        <w:ind w:firstLine="709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3</w:t>
      </w:r>
      <w:r w:rsidR="00F626D1" w:rsidRPr="00534B4B">
        <w:rPr>
          <w:rFonts w:ascii="Calibri" w:eastAsia="Times New Roman" w:hAnsi="Calibri" w:cs="Times New Roman"/>
          <w:b/>
          <w:sz w:val="24"/>
          <w:szCs w:val="24"/>
        </w:rPr>
        <w:t>.</w:t>
      </w:r>
      <w:r>
        <w:rPr>
          <w:rFonts w:ascii="Calibri" w:eastAsia="Times New Roman" w:hAnsi="Calibri" w:cs="Times New Roman"/>
          <w:b/>
          <w:sz w:val="24"/>
          <w:szCs w:val="24"/>
        </w:rPr>
        <w:t>7</w:t>
      </w:r>
      <w:r w:rsidR="00F626D1" w:rsidRPr="00534B4B">
        <w:rPr>
          <w:rFonts w:ascii="Calibri" w:eastAsia="Times New Roman" w:hAnsi="Calibri" w:cs="Times New Roman"/>
          <w:b/>
          <w:sz w:val="24"/>
          <w:szCs w:val="24"/>
        </w:rPr>
        <w:t>.</w:t>
      </w:r>
      <w:r w:rsidR="00F626D1" w:rsidRPr="00534B4B">
        <w:rPr>
          <w:rFonts w:ascii="Calibri" w:eastAsia="Times New Roman" w:hAnsi="Calibri" w:cs="Times New Roman"/>
          <w:sz w:val="24"/>
          <w:szCs w:val="24"/>
        </w:rPr>
        <w:t xml:space="preserve"> При отсутствии информации, которая может являться существенной при оценке </w:t>
      </w:r>
      <w:proofErr w:type="spellStart"/>
      <w:r w:rsidR="00534B4B">
        <w:rPr>
          <w:rFonts w:ascii="Calibri" w:eastAsia="Times New Roman" w:hAnsi="Calibri" w:cs="Times New Roman"/>
          <w:sz w:val="24"/>
          <w:szCs w:val="24"/>
        </w:rPr>
        <w:t>УПИвС</w:t>
      </w:r>
      <w:proofErr w:type="spellEnd"/>
      <w:r w:rsidR="00F626D1" w:rsidRPr="00534B4B">
        <w:rPr>
          <w:rFonts w:ascii="Calibri" w:eastAsia="Times New Roman" w:hAnsi="Calibri" w:cs="Times New Roman"/>
          <w:sz w:val="24"/>
          <w:szCs w:val="24"/>
        </w:rPr>
        <w:t>, в отчете об оценке рекомендуется представить:</w:t>
      </w:r>
    </w:p>
    <w:p w:rsidR="00F626D1" w:rsidRDefault="00F626D1" w:rsidP="00F626D1">
      <w:pPr>
        <w:pStyle w:val="a8"/>
        <w:numPr>
          <w:ilvl w:val="0"/>
          <w:numId w:val="19"/>
        </w:numPr>
        <w:spacing w:after="120" w:line="276" w:lineRule="auto"/>
        <w:ind w:left="1423" w:hanging="357"/>
        <w:jc w:val="both"/>
        <w:rPr>
          <w:rFonts w:ascii="Calibri" w:eastAsia="Times New Roman" w:hAnsi="Calibri" w:cs="Times New Roman"/>
          <w:sz w:val="24"/>
          <w:szCs w:val="24"/>
        </w:rPr>
      </w:pPr>
      <w:r w:rsidRPr="00534B4B">
        <w:rPr>
          <w:rFonts w:ascii="Calibri" w:eastAsia="Times New Roman" w:hAnsi="Calibri" w:cs="Times New Roman"/>
          <w:sz w:val="24"/>
          <w:szCs w:val="24"/>
        </w:rPr>
        <w:t>описание выполненных Оценщиком действий по получению этой информации с указанием причин невозможности ее получения и связанных с этим допущений;</w:t>
      </w:r>
    </w:p>
    <w:p w:rsidR="00534B4B" w:rsidRPr="00534B4B" w:rsidRDefault="00534B4B" w:rsidP="00F626D1">
      <w:pPr>
        <w:pStyle w:val="a8"/>
        <w:numPr>
          <w:ilvl w:val="0"/>
          <w:numId w:val="19"/>
        </w:numPr>
        <w:spacing w:after="120" w:line="276" w:lineRule="auto"/>
        <w:ind w:left="1423" w:hanging="357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допущения в отношении значений ценообразующих параметров, информация по которым отсутствует;</w:t>
      </w:r>
    </w:p>
    <w:p w:rsidR="00F626D1" w:rsidRPr="00534B4B" w:rsidRDefault="00F626D1" w:rsidP="00F626D1">
      <w:pPr>
        <w:pStyle w:val="a8"/>
        <w:numPr>
          <w:ilvl w:val="0"/>
          <w:numId w:val="19"/>
        </w:numPr>
        <w:spacing w:before="120" w:after="0" w:line="276" w:lineRule="auto"/>
        <w:ind w:left="1423" w:hanging="357"/>
        <w:jc w:val="both"/>
        <w:rPr>
          <w:rFonts w:ascii="Calibri" w:eastAsia="Times New Roman" w:hAnsi="Calibri" w:cs="Times New Roman"/>
          <w:sz w:val="24"/>
          <w:szCs w:val="24"/>
        </w:rPr>
      </w:pPr>
      <w:r w:rsidRPr="00534B4B">
        <w:rPr>
          <w:rFonts w:ascii="Calibri" w:eastAsia="Times New Roman" w:hAnsi="Calibri" w:cs="Times New Roman"/>
          <w:sz w:val="24"/>
          <w:szCs w:val="24"/>
        </w:rPr>
        <w:t>анализ возможного влияния отсутствующей информации на стоимость объекта оценки (изменения стоимости в случае, если информация будет получена</w:t>
      </w:r>
      <w:r w:rsidR="00534B4B">
        <w:rPr>
          <w:rFonts w:ascii="Calibri" w:eastAsia="Times New Roman" w:hAnsi="Calibri" w:cs="Times New Roman"/>
          <w:sz w:val="24"/>
          <w:szCs w:val="24"/>
        </w:rPr>
        <w:t xml:space="preserve"> и приведет к изменению значений соответствующих ценообразующих параметров</w:t>
      </w:r>
      <w:r w:rsidR="0018645B">
        <w:rPr>
          <w:rFonts w:ascii="Calibri" w:eastAsia="Times New Roman" w:hAnsi="Calibri" w:cs="Times New Roman"/>
          <w:sz w:val="24"/>
          <w:szCs w:val="24"/>
        </w:rPr>
        <w:t>, принятых в расчетах на основании допущения</w:t>
      </w:r>
      <w:r w:rsidRPr="00534B4B">
        <w:rPr>
          <w:rFonts w:ascii="Calibri" w:eastAsia="Times New Roman" w:hAnsi="Calibri" w:cs="Times New Roman"/>
          <w:sz w:val="24"/>
          <w:szCs w:val="24"/>
        </w:rPr>
        <w:t>).</w:t>
      </w:r>
    </w:p>
    <w:p w:rsidR="009871E0" w:rsidRPr="006B305E" w:rsidRDefault="006B305E" w:rsidP="009871E0">
      <w:pPr>
        <w:spacing w:before="120" w:after="0"/>
        <w:ind w:firstLine="708"/>
        <w:jc w:val="both"/>
        <w:rPr>
          <w:sz w:val="24"/>
          <w:szCs w:val="24"/>
        </w:rPr>
      </w:pPr>
      <w:r>
        <w:rPr>
          <w:b/>
          <w:sz w:val="24"/>
          <w:szCs w:val="24"/>
        </w:rPr>
        <w:t>3</w:t>
      </w:r>
      <w:r w:rsidR="009871E0" w:rsidRPr="006B305E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>8</w:t>
      </w:r>
      <w:r w:rsidR="009871E0" w:rsidRPr="006B305E">
        <w:rPr>
          <w:b/>
          <w:sz w:val="24"/>
          <w:szCs w:val="24"/>
        </w:rPr>
        <w:t xml:space="preserve">. </w:t>
      </w:r>
      <w:r w:rsidR="009871E0" w:rsidRPr="006B305E">
        <w:rPr>
          <w:sz w:val="24"/>
          <w:szCs w:val="24"/>
        </w:rPr>
        <w:t>При определении количественных и качественных характеристик объекта оценки рекомендуется:</w:t>
      </w:r>
    </w:p>
    <w:p w:rsidR="009871E0" w:rsidRPr="006B305E" w:rsidRDefault="000C5107" w:rsidP="009871E0">
      <w:pPr>
        <w:pStyle w:val="a8"/>
        <w:numPr>
          <w:ilvl w:val="0"/>
          <w:numId w:val="19"/>
        </w:numPr>
        <w:spacing w:after="0" w:line="276" w:lineRule="auto"/>
        <w:ind w:left="1423" w:hanging="357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проверить </w:t>
      </w:r>
      <w:r w:rsidR="009871E0" w:rsidRPr="006B305E">
        <w:rPr>
          <w:rFonts w:ascii="Calibri" w:eastAsia="Times New Roman" w:hAnsi="Calibri" w:cs="Times New Roman"/>
          <w:sz w:val="24"/>
          <w:szCs w:val="24"/>
        </w:rPr>
        <w:t>информацию о суммарной трудоемкости объекта оценки – на соответствие рыночным данным (при наличии соответствующих рыночных данных);</w:t>
      </w:r>
    </w:p>
    <w:p w:rsidR="009871E0" w:rsidRDefault="000C5107" w:rsidP="009871E0">
      <w:pPr>
        <w:pStyle w:val="a8"/>
        <w:numPr>
          <w:ilvl w:val="0"/>
          <w:numId w:val="19"/>
        </w:numPr>
        <w:spacing w:after="0" w:line="276" w:lineRule="auto"/>
        <w:ind w:left="1423" w:hanging="357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lastRenderedPageBreak/>
        <w:t xml:space="preserve">проверить </w:t>
      </w:r>
      <w:r w:rsidR="009871E0" w:rsidRPr="006B305E">
        <w:rPr>
          <w:rFonts w:ascii="Calibri" w:eastAsia="Times New Roman" w:hAnsi="Calibri" w:cs="Times New Roman"/>
          <w:sz w:val="24"/>
          <w:szCs w:val="24"/>
        </w:rPr>
        <w:t xml:space="preserve">обоснованность привлечения исполнителя </w:t>
      </w:r>
      <w:r w:rsidR="00C32AB6" w:rsidRPr="006B305E">
        <w:rPr>
          <w:rFonts w:ascii="Calibri" w:eastAsia="Times New Roman" w:hAnsi="Calibri" w:cs="Times New Roman"/>
          <w:sz w:val="24"/>
          <w:szCs w:val="24"/>
        </w:rPr>
        <w:t xml:space="preserve">(физического лица) </w:t>
      </w:r>
      <w:r w:rsidR="009871E0" w:rsidRPr="006B305E">
        <w:rPr>
          <w:rFonts w:ascii="Calibri" w:eastAsia="Times New Roman" w:hAnsi="Calibri" w:cs="Times New Roman"/>
          <w:sz w:val="24"/>
          <w:szCs w:val="24"/>
        </w:rPr>
        <w:t xml:space="preserve">соответствующей квалификации для выполнения конкретной работы в составе </w:t>
      </w:r>
      <w:proofErr w:type="spellStart"/>
      <w:r w:rsidR="009871E0" w:rsidRPr="006B305E">
        <w:rPr>
          <w:rFonts w:ascii="Calibri" w:eastAsia="Times New Roman" w:hAnsi="Calibri" w:cs="Times New Roman"/>
          <w:sz w:val="24"/>
          <w:szCs w:val="24"/>
        </w:rPr>
        <w:t>УПИвС</w:t>
      </w:r>
      <w:proofErr w:type="spellEnd"/>
      <w:r>
        <w:rPr>
          <w:rFonts w:ascii="Calibri" w:eastAsia="Times New Roman" w:hAnsi="Calibri" w:cs="Times New Roman"/>
          <w:sz w:val="24"/>
          <w:szCs w:val="24"/>
        </w:rPr>
        <w:t>;</w:t>
      </w:r>
    </w:p>
    <w:p w:rsidR="000C5107" w:rsidRPr="000C5107" w:rsidRDefault="000C5107" w:rsidP="000C5107">
      <w:pPr>
        <w:pStyle w:val="a8"/>
        <w:numPr>
          <w:ilvl w:val="0"/>
          <w:numId w:val="19"/>
        </w:numPr>
        <w:spacing w:after="0" w:line="276" w:lineRule="auto"/>
        <w:ind w:left="1423" w:hanging="357"/>
        <w:jc w:val="both"/>
        <w:rPr>
          <w:rFonts w:ascii="Calibri" w:eastAsia="Times New Roman" w:hAnsi="Calibri" w:cs="Times New Roman"/>
          <w:sz w:val="24"/>
          <w:szCs w:val="24"/>
        </w:rPr>
      </w:pPr>
      <w:r w:rsidRPr="000C5107">
        <w:rPr>
          <w:rFonts w:ascii="Calibri" w:eastAsia="Times New Roman" w:hAnsi="Calibri" w:cs="Times New Roman"/>
          <w:sz w:val="24"/>
          <w:szCs w:val="24"/>
        </w:rPr>
        <w:t>учитывать поведение типичных исполнител</w:t>
      </w:r>
      <w:r>
        <w:rPr>
          <w:rFonts w:ascii="Calibri" w:eastAsia="Times New Roman" w:hAnsi="Calibri" w:cs="Times New Roman"/>
          <w:sz w:val="24"/>
          <w:szCs w:val="24"/>
        </w:rPr>
        <w:t>ей</w:t>
      </w:r>
      <w:r w:rsidRPr="000C5107">
        <w:rPr>
          <w:rFonts w:ascii="Calibri" w:eastAsia="Times New Roman" w:hAnsi="Calibri" w:cs="Times New Roman"/>
          <w:sz w:val="24"/>
          <w:szCs w:val="24"/>
        </w:rPr>
        <w:t xml:space="preserve"> </w:t>
      </w:r>
      <w:proofErr w:type="spellStart"/>
      <w:r w:rsidRPr="000C5107">
        <w:rPr>
          <w:rFonts w:ascii="Calibri" w:eastAsia="Times New Roman" w:hAnsi="Calibri" w:cs="Times New Roman"/>
          <w:sz w:val="24"/>
          <w:szCs w:val="24"/>
        </w:rPr>
        <w:t>УПИвС</w:t>
      </w:r>
      <w:proofErr w:type="spellEnd"/>
      <w:r w:rsidRPr="000C5107">
        <w:rPr>
          <w:rFonts w:ascii="Calibri" w:eastAsia="Times New Roman" w:hAnsi="Calibri" w:cs="Times New Roman"/>
          <w:sz w:val="24"/>
          <w:szCs w:val="24"/>
        </w:rPr>
        <w:t xml:space="preserve"> </w:t>
      </w:r>
      <w:r>
        <w:rPr>
          <w:rFonts w:ascii="Calibri" w:eastAsia="Times New Roman" w:hAnsi="Calibri" w:cs="Times New Roman"/>
          <w:sz w:val="24"/>
          <w:szCs w:val="24"/>
        </w:rPr>
        <w:t xml:space="preserve">на рынке, которые </w:t>
      </w:r>
      <w:r w:rsidRPr="000C5107">
        <w:rPr>
          <w:rFonts w:ascii="Calibri" w:eastAsia="Times New Roman" w:hAnsi="Calibri" w:cs="Times New Roman"/>
          <w:sz w:val="24"/>
          <w:szCs w:val="24"/>
        </w:rPr>
        <w:t xml:space="preserve">для </w:t>
      </w:r>
      <w:r>
        <w:rPr>
          <w:rFonts w:ascii="Calibri" w:eastAsia="Times New Roman" w:hAnsi="Calibri" w:cs="Times New Roman"/>
          <w:sz w:val="24"/>
          <w:szCs w:val="24"/>
        </w:rPr>
        <w:t>установления</w:t>
      </w:r>
      <w:r w:rsidRPr="000C5107">
        <w:rPr>
          <w:rFonts w:ascii="Calibri" w:eastAsia="Times New Roman" w:hAnsi="Calibri" w:cs="Times New Roman"/>
          <w:sz w:val="24"/>
          <w:szCs w:val="24"/>
        </w:rPr>
        <w:t xml:space="preserve"> цены </w:t>
      </w:r>
      <w:r>
        <w:rPr>
          <w:rFonts w:ascii="Calibri" w:eastAsia="Times New Roman" w:hAnsi="Calibri" w:cs="Times New Roman"/>
          <w:sz w:val="24"/>
          <w:szCs w:val="24"/>
        </w:rPr>
        <w:t>на св</w:t>
      </w:r>
      <w:r w:rsidRPr="000C5107">
        <w:rPr>
          <w:rFonts w:ascii="Calibri" w:eastAsia="Times New Roman" w:hAnsi="Calibri" w:cs="Times New Roman"/>
          <w:sz w:val="24"/>
          <w:szCs w:val="24"/>
        </w:rPr>
        <w:t>ои услуг</w:t>
      </w:r>
      <w:r>
        <w:rPr>
          <w:rFonts w:ascii="Calibri" w:eastAsia="Times New Roman" w:hAnsi="Calibri" w:cs="Times New Roman"/>
          <w:sz w:val="24"/>
          <w:szCs w:val="24"/>
        </w:rPr>
        <w:t>и</w:t>
      </w:r>
      <w:r w:rsidRPr="000C5107">
        <w:rPr>
          <w:rFonts w:ascii="Calibri" w:eastAsia="Times New Roman" w:hAnsi="Calibri" w:cs="Times New Roman"/>
          <w:sz w:val="24"/>
          <w:szCs w:val="24"/>
        </w:rPr>
        <w:t xml:space="preserve"> ориентируются на предполагаемый на дату заключения </w:t>
      </w:r>
      <w:r w:rsidR="000A52C5" w:rsidRPr="000C5107">
        <w:rPr>
          <w:rFonts w:ascii="Calibri" w:eastAsia="Times New Roman" w:hAnsi="Calibri" w:cs="Times New Roman"/>
          <w:sz w:val="24"/>
          <w:szCs w:val="24"/>
        </w:rPr>
        <w:t xml:space="preserve">договора </w:t>
      </w:r>
      <w:r w:rsidRPr="000C5107">
        <w:rPr>
          <w:rFonts w:ascii="Calibri" w:eastAsia="Times New Roman" w:hAnsi="Calibri" w:cs="Times New Roman"/>
          <w:sz w:val="24"/>
          <w:szCs w:val="24"/>
        </w:rPr>
        <w:t>объем и сложность услуг (исключение – почасовая модель определения вознаграждения).</w:t>
      </w:r>
    </w:p>
    <w:p w:rsidR="009A0CF4" w:rsidRPr="009A0CF4" w:rsidRDefault="000C5107" w:rsidP="009A0CF4">
      <w:pPr>
        <w:spacing w:before="120" w:after="120"/>
        <w:ind w:firstLine="708"/>
        <w:jc w:val="both"/>
        <w:rPr>
          <w:rFonts w:ascii="Calibri" w:eastAsia="Times New Roman" w:hAnsi="Calibri" w:cs="Times New Roman"/>
          <w:sz w:val="24"/>
          <w:szCs w:val="24"/>
        </w:rPr>
      </w:pPr>
      <w:r w:rsidRPr="000C5107">
        <w:rPr>
          <w:rFonts w:ascii="Calibri" w:eastAsia="Times New Roman" w:hAnsi="Calibri" w:cs="Times New Roman"/>
          <w:b/>
          <w:sz w:val="24"/>
          <w:szCs w:val="24"/>
        </w:rPr>
        <w:t>3.9.</w:t>
      </w:r>
      <w:r>
        <w:rPr>
          <w:rFonts w:ascii="Calibri" w:eastAsia="Times New Roman" w:hAnsi="Calibri" w:cs="Times New Roman"/>
          <w:sz w:val="24"/>
          <w:szCs w:val="24"/>
        </w:rPr>
        <w:t xml:space="preserve"> Пример заполнения задания на оценку приведен в </w:t>
      </w:r>
      <w:r w:rsidRPr="000C5107">
        <w:rPr>
          <w:rFonts w:ascii="Calibri" w:eastAsia="Times New Roman" w:hAnsi="Calibri" w:cs="Times New Roman"/>
          <w:i/>
          <w:sz w:val="24"/>
          <w:szCs w:val="24"/>
        </w:rPr>
        <w:t xml:space="preserve">приложении </w:t>
      </w:r>
      <w:r>
        <w:rPr>
          <w:rFonts w:ascii="Calibri" w:eastAsia="Times New Roman" w:hAnsi="Calibri" w:cs="Times New Roman"/>
          <w:i/>
          <w:sz w:val="24"/>
          <w:szCs w:val="24"/>
        </w:rPr>
        <w:t>3</w:t>
      </w:r>
      <w:r>
        <w:rPr>
          <w:rFonts w:ascii="Calibri" w:eastAsia="Times New Roman" w:hAnsi="Calibri" w:cs="Times New Roman"/>
          <w:sz w:val="24"/>
          <w:szCs w:val="24"/>
        </w:rPr>
        <w:t>.</w:t>
      </w:r>
    </w:p>
    <w:p w:rsidR="00BD06E1" w:rsidRPr="00706269" w:rsidRDefault="006B305E" w:rsidP="00BD06E1">
      <w:pPr>
        <w:keepNext/>
        <w:keepLines/>
        <w:spacing w:before="480" w:after="0"/>
        <w:jc w:val="center"/>
        <w:outlineLvl w:val="0"/>
        <w:rPr>
          <w:rFonts w:eastAsia="Times New Roman" w:cstheme="majorBidi"/>
          <w:b/>
          <w:bCs/>
          <w:caps/>
          <w:sz w:val="28"/>
          <w:szCs w:val="28"/>
        </w:rPr>
      </w:pPr>
      <w:bookmarkStart w:id="6" w:name="_Toc470602312"/>
      <w:bookmarkStart w:id="7" w:name="_Toc517881479"/>
      <w:r>
        <w:rPr>
          <w:rFonts w:eastAsia="Times New Roman" w:cstheme="majorBidi"/>
          <w:b/>
          <w:bCs/>
          <w:caps/>
          <w:sz w:val="28"/>
          <w:szCs w:val="28"/>
        </w:rPr>
        <w:t>4</w:t>
      </w:r>
      <w:r w:rsidR="00BD06E1" w:rsidRPr="00706269">
        <w:rPr>
          <w:rFonts w:eastAsia="Times New Roman" w:cstheme="majorBidi"/>
          <w:b/>
          <w:bCs/>
          <w:caps/>
          <w:sz w:val="28"/>
          <w:szCs w:val="28"/>
        </w:rPr>
        <w:t>. анализ рынка</w:t>
      </w:r>
      <w:bookmarkEnd w:id="6"/>
      <w:bookmarkEnd w:id="7"/>
    </w:p>
    <w:p w:rsidR="00302001" w:rsidRDefault="006B305E" w:rsidP="00965368">
      <w:pPr>
        <w:spacing w:before="120" w:after="0"/>
        <w:ind w:firstLine="709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4</w:t>
      </w:r>
      <w:r w:rsidR="00965368" w:rsidRPr="00965368">
        <w:rPr>
          <w:rFonts w:ascii="Calibri" w:eastAsia="Times New Roman" w:hAnsi="Calibri" w:cs="Times New Roman"/>
          <w:b/>
          <w:sz w:val="24"/>
          <w:szCs w:val="24"/>
        </w:rPr>
        <w:t>.1.</w:t>
      </w:r>
      <w:r w:rsidR="00965368" w:rsidRPr="00965368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F4743A">
        <w:rPr>
          <w:rFonts w:ascii="Calibri" w:eastAsia="Times New Roman" w:hAnsi="Calibri" w:cs="Times New Roman"/>
          <w:sz w:val="24"/>
          <w:szCs w:val="24"/>
        </w:rPr>
        <w:t xml:space="preserve">В разделе анализа рынка отчета об оценке следует </w:t>
      </w:r>
      <w:r w:rsidR="00302001">
        <w:rPr>
          <w:rFonts w:ascii="Calibri" w:eastAsia="Times New Roman" w:hAnsi="Calibri" w:cs="Times New Roman"/>
          <w:sz w:val="24"/>
          <w:szCs w:val="24"/>
        </w:rPr>
        <w:t>представить следующую информацию:</w:t>
      </w:r>
    </w:p>
    <w:p w:rsidR="0082025E" w:rsidRDefault="00893D9B" w:rsidP="001540CC">
      <w:pPr>
        <w:pStyle w:val="a8"/>
        <w:numPr>
          <w:ilvl w:val="0"/>
          <w:numId w:val="19"/>
        </w:numPr>
        <w:spacing w:after="120" w:line="276" w:lineRule="auto"/>
        <w:ind w:left="1423" w:hanging="357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характеристику </w:t>
      </w:r>
      <w:r w:rsidR="0082025E">
        <w:rPr>
          <w:rFonts w:ascii="Calibri" w:eastAsia="Times New Roman" w:hAnsi="Calibri" w:cs="Times New Roman"/>
          <w:sz w:val="24"/>
          <w:szCs w:val="24"/>
        </w:rPr>
        <w:t>сегмента рынка юридических услуг</w:t>
      </w:r>
      <w:r>
        <w:rPr>
          <w:rFonts w:ascii="Calibri" w:eastAsia="Times New Roman" w:hAnsi="Calibri" w:cs="Times New Roman"/>
          <w:sz w:val="24"/>
          <w:szCs w:val="24"/>
        </w:rPr>
        <w:t>, к которому относится объект оценки</w:t>
      </w:r>
      <w:r w:rsidR="000E0574">
        <w:rPr>
          <w:rFonts w:ascii="Calibri" w:eastAsia="Times New Roman" w:hAnsi="Calibri" w:cs="Times New Roman"/>
          <w:sz w:val="24"/>
          <w:szCs w:val="24"/>
        </w:rPr>
        <w:t xml:space="preserve"> (п. </w:t>
      </w:r>
      <w:r w:rsidR="006B305E">
        <w:rPr>
          <w:rFonts w:ascii="Calibri" w:eastAsia="Times New Roman" w:hAnsi="Calibri" w:cs="Times New Roman"/>
          <w:sz w:val="24"/>
          <w:szCs w:val="24"/>
        </w:rPr>
        <w:t>4</w:t>
      </w:r>
      <w:r w:rsidR="000E0574">
        <w:rPr>
          <w:rFonts w:ascii="Calibri" w:eastAsia="Times New Roman" w:hAnsi="Calibri" w:cs="Times New Roman"/>
          <w:sz w:val="24"/>
          <w:szCs w:val="24"/>
        </w:rPr>
        <w:t>.2)</w:t>
      </w:r>
      <w:r w:rsidR="0082025E">
        <w:rPr>
          <w:rFonts w:ascii="Calibri" w:eastAsia="Times New Roman" w:hAnsi="Calibri" w:cs="Times New Roman"/>
          <w:sz w:val="24"/>
          <w:szCs w:val="24"/>
        </w:rPr>
        <w:t>;</w:t>
      </w:r>
    </w:p>
    <w:p w:rsidR="00302001" w:rsidRDefault="001540CC" w:rsidP="001540CC">
      <w:pPr>
        <w:pStyle w:val="a8"/>
        <w:numPr>
          <w:ilvl w:val="0"/>
          <w:numId w:val="19"/>
        </w:numPr>
        <w:spacing w:after="120" w:line="276" w:lineRule="auto"/>
        <w:ind w:left="1423" w:hanging="357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з</w:t>
      </w:r>
      <w:r w:rsidR="00302001">
        <w:rPr>
          <w:rFonts w:ascii="Calibri" w:eastAsia="Times New Roman" w:hAnsi="Calibri" w:cs="Times New Roman"/>
          <w:sz w:val="24"/>
          <w:szCs w:val="24"/>
        </w:rPr>
        <w:t xml:space="preserve">начения (диапазоны) значений существенных ценообразующих параметров </w:t>
      </w:r>
      <w:proofErr w:type="spellStart"/>
      <w:r w:rsidR="00302001">
        <w:rPr>
          <w:rFonts w:ascii="Calibri" w:eastAsia="Times New Roman" w:hAnsi="Calibri" w:cs="Times New Roman"/>
          <w:sz w:val="24"/>
          <w:szCs w:val="24"/>
        </w:rPr>
        <w:t>УПИвС</w:t>
      </w:r>
      <w:proofErr w:type="spellEnd"/>
      <w:r w:rsidR="00302001">
        <w:rPr>
          <w:rFonts w:ascii="Calibri" w:eastAsia="Times New Roman" w:hAnsi="Calibri" w:cs="Times New Roman"/>
          <w:sz w:val="24"/>
          <w:szCs w:val="24"/>
        </w:rPr>
        <w:t xml:space="preserve">-аналогов (п. </w:t>
      </w:r>
      <w:r w:rsidR="006B305E">
        <w:rPr>
          <w:rFonts w:ascii="Calibri" w:eastAsia="Times New Roman" w:hAnsi="Calibri" w:cs="Times New Roman"/>
          <w:sz w:val="24"/>
          <w:szCs w:val="24"/>
        </w:rPr>
        <w:t>3</w:t>
      </w:r>
      <w:r w:rsidR="00302001">
        <w:rPr>
          <w:rFonts w:ascii="Calibri" w:eastAsia="Times New Roman" w:hAnsi="Calibri" w:cs="Times New Roman"/>
          <w:sz w:val="24"/>
          <w:szCs w:val="24"/>
        </w:rPr>
        <w:t>.</w:t>
      </w:r>
      <w:r w:rsidR="006B305E">
        <w:rPr>
          <w:rFonts w:ascii="Calibri" w:eastAsia="Times New Roman" w:hAnsi="Calibri" w:cs="Times New Roman"/>
          <w:sz w:val="24"/>
          <w:szCs w:val="24"/>
        </w:rPr>
        <w:t>2</w:t>
      </w:r>
      <w:r w:rsidR="00302001">
        <w:rPr>
          <w:rFonts w:ascii="Calibri" w:eastAsia="Times New Roman" w:hAnsi="Calibri" w:cs="Times New Roman"/>
          <w:sz w:val="24"/>
          <w:szCs w:val="24"/>
        </w:rPr>
        <w:t>)</w:t>
      </w:r>
      <w:r>
        <w:rPr>
          <w:rFonts w:ascii="Calibri" w:eastAsia="Times New Roman" w:hAnsi="Calibri" w:cs="Times New Roman"/>
          <w:sz w:val="24"/>
          <w:szCs w:val="24"/>
        </w:rPr>
        <w:t>;</w:t>
      </w:r>
    </w:p>
    <w:p w:rsidR="00302001" w:rsidRDefault="001540CC" w:rsidP="001540CC">
      <w:pPr>
        <w:pStyle w:val="a8"/>
        <w:numPr>
          <w:ilvl w:val="0"/>
          <w:numId w:val="19"/>
        </w:numPr>
        <w:spacing w:after="120" w:line="276" w:lineRule="auto"/>
        <w:ind w:left="1423" w:hanging="357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з</w:t>
      </w:r>
      <w:r w:rsidR="00302001">
        <w:rPr>
          <w:rFonts w:ascii="Calibri" w:eastAsia="Times New Roman" w:hAnsi="Calibri" w:cs="Times New Roman"/>
          <w:sz w:val="24"/>
          <w:szCs w:val="24"/>
        </w:rPr>
        <w:t xml:space="preserve">начения (диапазоны) значений дополнительных параметров, принимаемых </w:t>
      </w:r>
      <w:r w:rsidR="00302001" w:rsidRPr="00965368">
        <w:rPr>
          <w:rFonts w:ascii="Calibri" w:eastAsia="Times New Roman" w:hAnsi="Calibri" w:cs="Times New Roman"/>
          <w:sz w:val="24"/>
          <w:szCs w:val="24"/>
        </w:rPr>
        <w:t>во внимание</w:t>
      </w:r>
      <w:r w:rsidR="00302001" w:rsidRPr="00302001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302001" w:rsidRPr="00965368">
        <w:rPr>
          <w:rFonts w:ascii="Calibri" w:eastAsia="Times New Roman" w:hAnsi="Calibri" w:cs="Times New Roman"/>
          <w:sz w:val="24"/>
          <w:szCs w:val="24"/>
        </w:rPr>
        <w:t>арбитражны</w:t>
      </w:r>
      <w:r w:rsidR="00302001">
        <w:rPr>
          <w:rFonts w:ascii="Calibri" w:eastAsia="Times New Roman" w:hAnsi="Calibri" w:cs="Times New Roman"/>
          <w:sz w:val="24"/>
          <w:szCs w:val="24"/>
        </w:rPr>
        <w:t>ми</w:t>
      </w:r>
      <w:r w:rsidR="00302001" w:rsidRPr="00965368">
        <w:rPr>
          <w:rFonts w:ascii="Calibri" w:eastAsia="Times New Roman" w:hAnsi="Calibri" w:cs="Times New Roman"/>
          <w:sz w:val="24"/>
          <w:szCs w:val="24"/>
        </w:rPr>
        <w:t xml:space="preserve"> суд</w:t>
      </w:r>
      <w:r w:rsidR="00302001">
        <w:rPr>
          <w:rFonts w:ascii="Calibri" w:eastAsia="Times New Roman" w:hAnsi="Calibri" w:cs="Times New Roman"/>
          <w:sz w:val="24"/>
          <w:szCs w:val="24"/>
        </w:rPr>
        <w:t>ами</w:t>
      </w:r>
      <w:r w:rsidR="00302001" w:rsidRPr="00965368">
        <w:rPr>
          <w:rFonts w:ascii="Calibri" w:eastAsia="Times New Roman" w:hAnsi="Calibri" w:cs="Times New Roman"/>
          <w:sz w:val="24"/>
          <w:szCs w:val="24"/>
        </w:rPr>
        <w:t xml:space="preserve"> Российской Федерации</w:t>
      </w:r>
      <w:r w:rsidR="00302001">
        <w:rPr>
          <w:rFonts w:ascii="Calibri" w:eastAsia="Times New Roman" w:hAnsi="Calibri" w:cs="Times New Roman"/>
          <w:sz w:val="24"/>
          <w:szCs w:val="24"/>
        </w:rPr>
        <w:t xml:space="preserve"> (п. </w:t>
      </w:r>
      <w:r w:rsidR="006B305E">
        <w:rPr>
          <w:rFonts w:ascii="Calibri" w:eastAsia="Times New Roman" w:hAnsi="Calibri" w:cs="Times New Roman"/>
          <w:sz w:val="24"/>
          <w:szCs w:val="24"/>
        </w:rPr>
        <w:t>4</w:t>
      </w:r>
      <w:r w:rsidR="00302001">
        <w:rPr>
          <w:rFonts w:ascii="Calibri" w:eastAsia="Times New Roman" w:hAnsi="Calibri" w:cs="Times New Roman"/>
          <w:sz w:val="24"/>
          <w:szCs w:val="24"/>
        </w:rPr>
        <w:t>.</w:t>
      </w:r>
      <w:r w:rsidR="00A15C81">
        <w:rPr>
          <w:rFonts w:ascii="Calibri" w:eastAsia="Times New Roman" w:hAnsi="Calibri" w:cs="Times New Roman"/>
          <w:sz w:val="24"/>
          <w:szCs w:val="24"/>
        </w:rPr>
        <w:t>3</w:t>
      </w:r>
      <w:r w:rsidR="00302001">
        <w:rPr>
          <w:rFonts w:ascii="Calibri" w:eastAsia="Times New Roman" w:hAnsi="Calibri" w:cs="Times New Roman"/>
          <w:sz w:val="24"/>
          <w:szCs w:val="24"/>
        </w:rPr>
        <w:t>)</w:t>
      </w:r>
      <w:r w:rsidR="0082025E">
        <w:rPr>
          <w:rFonts w:ascii="Calibri" w:eastAsia="Times New Roman" w:hAnsi="Calibri" w:cs="Times New Roman"/>
          <w:sz w:val="24"/>
          <w:szCs w:val="24"/>
        </w:rPr>
        <w:t>.</w:t>
      </w:r>
    </w:p>
    <w:p w:rsidR="00893D9B" w:rsidRPr="005375EE" w:rsidRDefault="006B305E" w:rsidP="0082025E">
      <w:pPr>
        <w:spacing w:before="120" w:after="0"/>
        <w:ind w:firstLine="709"/>
        <w:jc w:val="both"/>
        <w:rPr>
          <w:rFonts w:cs="Arial"/>
          <w:sz w:val="24"/>
          <w:szCs w:val="24"/>
        </w:rPr>
      </w:pPr>
      <w:r>
        <w:rPr>
          <w:rFonts w:cs="Arial"/>
          <w:b/>
          <w:sz w:val="24"/>
          <w:szCs w:val="24"/>
        </w:rPr>
        <w:t>4</w:t>
      </w:r>
      <w:r w:rsidR="0082025E" w:rsidRPr="00537371">
        <w:rPr>
          <w:rFonts w:cs="Arial"/>
          <w:b/>
          <w:sz w:val="24"/>
          <w:szCs w:val="24"/>
        </w:rPr>
        <w:t>.</w:t>
      </w:r>
      <w:r w:rsidR="0082025E">
        <w:rPr>
          <w:rFonts w:cs="Arial"/>
          <w:b/>
          <w:sz w:val="24"/>
          <w:szCs w:val="24"/>
        </w:rPr>
        <w:t>2</w:t>
      </w:r>
      <w:r w:rsidR="0082025E" w:rsidRPr="00537371">
        <w:rPr>
          <w:rFonts w:cs="Arial"/>
          <w:b/>
          <w:sz w:val="24"/>
          <w:szCs w:val="24"/>
        </w:rPr>
        <w:t xml:space="preserve">. </w:t>
      </w:r>
      <w:r w:rsidR="00893D9B" w:rsidRPr="005375EE">
        <w:rPr>
          <w:rFonts w:cs="Arial"/>
          <w:sz w:val="24"/>
          <w:szCs w:val="24"/>
        </w:rPr>
        <w:t xml:space="preserve">Сегмент рынка, к которому относятся конкретные </w:t>
      </w:r>
      <w:proofErr w:type="spellStart"/>
      <w:r w:rsidR="00893D9B" w:rsidRPr="005375EE">
        <w:rPr>
          <w:rFonts w:cs="Arial"/>
          <w:sz w:val="24"/>
          <w:szCs w:val="24"/>
        </w:rPr>
        <w:t>УПИвС</w:t>
      </w:r>
      <w:proofErr w:type="spellEnd"/>
      <w:r w:rsidR="00893D9B" w:rsidRPr="005375EE">
        <w:rPr>
          <w:rFonts w:cs="Arial"/>
          <w:sz w:val="24"/>
          <w:szCs w:val="24"/>
        </w:rPr>
        <w:t xml:space="preserve">, главным образом, определяется, совокупностью следующих </w:t>
      </w:r>
      <w:r w:rsidR="005375EE" w:rsidRPr="005375EE">
        <w:rPr>
          <w:rFonts w:cs="Arial"/>
          <w:sz w:val="24"/>
          <w:szCs w:val="24"/>
        </w:rPr>
        <w:t>факторов:</w:t>
      </w:r>
    </w:p>
    <w:p w:rsidR="005375EE" w:rsidRDefault="00AF13F7" w:rsidP="005375EE">
      <w:pPr>
        <w:pStyle w:val="a8"/>
        <w:numPr>
          <w:ilvl w:val="0"/>
          <w:numId w:val="19"/>
        </w:numPr>
        <w:spacing w:after="120" w:line="276" w:lineRule="auto"/>
        <w:ind w:left="1423" w:hanging="357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категория</w:t>
      </w:r>
      <w:r w:rsidR="005375EE">
        <w:rPr>
          <w:rFonts w:ascii="Calibri" w:eastAsia="Times New Roman" w:hAnsi="Calibri" w:cs="Times New Roman"/>
          <w:sz w:val="24"/>
          <w:szCs w:val="24"/>
        </w:rPr>
        <w:t xml:space="preserve"> спора (п. </w:t>
      </w:r>
      <w:r w:rsidR="006B305E">
        <w:rPr>
          <w:rFonts w:ascii="Calibri" w:eastAsia="Times New Roman" w:hAnsi="Calibri" w:cs="Times New Roman"/>
          <w:sz w:val="24"/>
          <w:szCs w:val="24"/>
        </w:rPr>
        <w:t>4</w:t>
      </w:r>
      <w:r w:rsidR="005375EE">
        <w:rPr>
          <w:rFonts w:ascii="Calibri" w:eastAsia="Times New Roman" w:hAnsi="Calibri" w:cs="Times New Roman"/>
          <w:sz w:val="24"/>
          <w:szCs w:val="24"/>
        </w:rPr>
        <w:t>.</w:t>
      </w:r>
      <w:r w:rsidR="00A15C81">
        <w:rPr>
          <w:rFonts w:ascii="Calibri" w:eastAsia="Times New Roman" w:hAnsi="Calibri" w:cs="Times New Roman"/>
          <w:sz w:val="24"/>
          <w:szCs w:val="24"/>
        </w:rPr>
        <w:t>4</w:t>
      </w:r>
      <w:r w:rsidR="005375EE">
        <w:rPr>
          <w:rFonts w:ascii="Calibri" w:eastAsia="Times New Roman" w:hAnsi="Calibri" w:cs="Times New Roman"/>
          <w:sz w:val="24"/>
          <w:szCs w:val="24"/>
        </w:rPr>
        <w:t>);</w:t>
      </w:r>
    </w:p>
    <w:p w:rsidR="005375EE" w:rsidRDefault="005375EE" w:rsidP="005375EE">
      <w:pPr>
        <w:pStyle w:val="a8"/>
        <w:numPr>
          <w:ilvl w:val="0"/>
          <w:numId w:val="19"/>
        </w:numPr>
        <w:spacing w:after="120" w:line="276" w:lineRule="auto"/>
        <w:ind w:left="1423" w:hanging="357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сложность (трудоемкость) спора (</w:t>
      </w:r>
      <w:r w:rsidR="007B5298">
        <w:rPr>
          <w:rFonts w:ascii="Calibri" w:eastAsia="Times New Roman" w:hAnsi="Calibri" w:cs="Times New Roman"/>
          <w:sz w:val="24"/>
          <w:szCs w:val="24"/>
        </w:rPr>
        <w:t xml:space="preserve">стр. 2 табл. из </w:t>
      </w:r>
      <w:r>
        <w:rPr>
          <w:rFonts w:ascii="Calibri" w:eastAsia="Times New Roman" w:hAnsi="Calibri" w:cs="Times New Roman"/>
          <w:sz w:val="24"/>
          <w:szCs w:val="24"/>
        </w:rPr>
        <w:t xml:space="preserve">п. </w:t>
      </w:r>
      <w:r w:rsidR="006B305E">
        <w:rPr>
          <w:rFonts w:ascii="Calibri" w:eastAsia="Times New Roman" w:hAnsi="Calibri" w:cs="Times New Roman"/>
          <w:sz w:val="24"/>
          <w:szCs w:val="24"/>
        </w:rPr>
        <w:t>3</w:t>
      </w:r>
      <w:r w:rsidR="007B5298">
        <w:rPr>
          <w:rFonts w:ascii="Calibri" w:eastAsia="Times New Roman" w:hAnsi="Calibri" w:cs="Times New Roman"/>
          <w:sz w:val="24"/>
          <w:szCs w:val="24"/>
        </w:rPr>
        <w:t>.</w:t>
      </w:r>
      <w:r w:rsidR="006B305E">
        <w:rPr>
          <w:rFonts w:ascii="Calibri" w:eastAsia="Times New Roman" w:hAnsi="Calibri" w:cs="Times New Roman"/>
          <w:sz w:val="24"/>
          <w:szCs w:val="24"/>
        </w:rPr>
        <w:t>2</w:t>
      </w:r>
      <w:r>
        <w:rPr>
          <w:rFonts w:ascii="Calibri" w:eastAsia="Times New Roman" w:hAnsi="Calibri" w:cs="Times New Roman"/>
          <w:sz w:val="24"/>
          <w:szCs w:val="24"/>
        </w:rPr>
        <w:t>);</w:t>
      </w:r>
    </w:p>
    <w:p w:rsidR="005375EE" w:rsidRDefault="005375EE" w:rsidP="005375EE">
      <w:pPr>
        <w:pStyle w:val="a8"/>
        <w:numPr>
          <w:ilvl w:val="0"/>
          <w:numId w:val="19"/>
        </w:numPr>
        <w:spacing w:after="120" w:line="276" w:lineRule="auto"/>
        <w:ind w:left="1423" w:hanging="357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сложившиеся правила делового оборота в части определения уровня квалификации исполнителя для оказания</w:t>
      </w:r>
      <w:r w:rsidRPr="00CD2FC5">
        <w:rPr>
          <w:rFonts w:ascii="Calibri" w:eastAsia="Times New Roman" w:hAnsi="Calibri" w:cs="Times New Roman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sz w:val="24"/>
          <w:szCs w:val="24"/>
        </w:rPr>
        <w:t>УПИвС</w:t>
      </w:r>
      <w:proofErr w:type="spellEnd"/>
      <w:r>
        <w:rPr>
          <w:rFonts w:ascii="Calibri" w:eastAsia="Times New Roman" w:hAnsi="Calibri" w:cs="Times New Roman"/>
          <w:sz w:val="24"/>
          <w:szCs w:val="24"/>
        </w:rPr>
        <w:t xml:space="preserve"> в аналогичных ситуациях (п. </w:t>
      </w:r>
      <w:r w:rsidR="006B305E">
        <w:rPr>
          <w:rFonts w:ascii="Calibri" w:eastAsia="Times New Roman" w:hAnsi="Calibri" w:cs="Times New Roman"/>
          <w:sz w:val="24"/>
          <w:szCs w:val="24"/>
        </w:rPr>
        <w:t>4</w:t>
      </w:r>
      <w:r>
        <w:rPr>
          <w:rFonts w:ascii="Calibri" w:eastAsia="Times New Roman" w:hAnsi="Calibri" w:cs="Times New Roman"/>
          <w:sz w:val="24"/>
          <w:szCs w:val="24"/>
        </w:rPr>
        <w:t>.5);</w:t>
      </w:r>
    </w:p>
    <w:p w:rsidR="005375EE" w:rsidRDefault="005375EE" w:rsidP="005375EE">
      <w:pPr>
        <w:pStyle w:val="a8"/>
        <w:numPr>
          <w:ilvl w:val="0"/>
          <w:numId w:val="19"/>
        </w:numPr>
        <w:spacing w:after="120" w:line="276" w:lineRule="auto"/>
        <w:ind w:left="1423" w:hanging="357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региональная специфика рынка </w:t>
      </w:r>
      <w:proofErr w:type="spellStart"/>
      <w:r>
        <w:rPr>
          <w:rFonts w:ascii="Calibri" w:eastAsia="Times New Roman" w:hAnsi="Calibri" w:cs="Times New Roman"/>
          <w:sz w:val="24"/>
          <w:szCs w:val="24"/>
        </w:rPr>
        <w:t>УП</w:t>
      </w:r>
      <w:r w:rsidR="000E0574">
        <w:rPr>
          <w:rFonts w:ascii="Calibri" w:eastAsia="Times New Roman" w:hAnsi="Calibri" w:cs="Times New Roman"/>
          <w:sz w:val="24"/>
          <w:szCs w:val="24"/>
        </w:rPr>
        <w:t>ИвС</w:t>
      </w:r>
      <w:proofErr w:type="spellEnd"/>
      <w:r w:rsidR="000E0574">
        <w:rPr>
          <w:rFonts w:ascii="Calibri" w:eastAsia="Times New Roman" w:hAnsi="Calibri" w:cs="Times New Roman"/>
          <w:sz w:val="24"/>
          <w:szCs w:val="24"/>
        </w:rPr>
        <w:t xml:space="preserve"> в конкретном регионе (п. </w:t>
      </w:r>
      <w:r w:rsidR="006B305E">
        <w:rPr>
          <w:rFonts w:ascii="Calibri" w:eastAsia="Times New Roman" w:hAnsi="Calibri" w:cs="Times New Roman"/>
          <w:sz w:val="24"/>
          <w:szCs w:val="24"/>
        </w:rPr>
        <w:t>4</w:t>
      </w:r>
      <w:r w:rsidR="000E0574">
        <w:rPr>
          <w:rFonts w:ascii="Calibri" w:eastAsia="Times New Roman" w:hAnsi="Calibri" w:cs="Times New Roman"/>
          <w:sz w:val="24"/>
          <w:szCs w:val="24"/>
        </w:rPr>
        <w:t>.</w:t>
      </w:r>
      <w:r w:rsidR="00BA4381">
        <w:rPr>
          <w:rFonts w:ascii="Calibri" w:eastAsia="Times New Roman" w:hAnsi="Calibri" w:cs="Times New Roman"/>
          <w:sz w:val="24"/>
          <w:szCs w:val="24"/>
        </w:rPr>
        <w:t>6</w:t>
      </w:r>
      <w:r>
        <w:rPr>
          <w:rFonts w:ascii="Calibri" w:eastAsia="Times New Roman" w:hAnsi="Calibri" w:cs="Times New Roman"/>
          <w:sz w:val="24"/>
          <w:szCs w:val="24"/>
        </w:rPr>
        <w:t>).</w:t>
      </w:r>
    </w:p>
    <w:p w:rsidR="00A15C81" w:rsidRDefault="006B305E" w:rsidP="00A15C81">
      <w:pPr>
        <w:spacing w:before="120" w:after="0"/>
        <w:ind w:firstLine="709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4</w:t>
      </w:r>
      <w:r w:rsidR="00A15C81" w:rsidRPr="00537371">
        <w:rPr>
          <w:rFonts w:ascii="Calibri" w:eastAsia="Times New Roman" w:hAnsi="Calibri" w:cs="Times New Roman"/>
          <w:b/>
          <w:sz w:val="24"/>
          <w:szCs w:val="24"/>
        </w:rPr>
        <w:t>.</w:t>
      </w:r>
      <w:r w:rsidR="00A15C81">
        <w:rPr>
          <w:rFonts w:ascii="Calibri" w:eastAsia="Times New Roman" w:hAnsi="Calibri" w:cs="Times New Roman"/>
          <w:b/>
          <w:sz w:val="24"/>
          <w:szCs w:val="24"/>
        </w:rPr>
        <w:t>3</w:t>
      </w:r>
      <w:r w:rsidR="00A15C81" w:rsidRPr="00537371">
        <w:rPr>
          <w:rFonts w:ascii="Calibri" w:eastAsia="Times New Roman" w:hAnsi="Calibri" w:cs="Times New Roman"/>
          <w:b/>
          <w:sz w:val="24"/>
          <w:szCs w:val="24"/>
        </w:rPr>
        <w:t>.</w:t>
      </w:r>
      <w:r w:rsidR="00A15C81" w:rsidRPr="00537371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A15C81">
        <w:rPr>
          <w:rFonts w:ascii="Calibri" w:eastAsia="Times New Roman" w:hAnsi="Calibri" w:cs="Times New Roman"/>
          <w:sz w:val="24"/>
          <w:szCs w:val="24"/>
        </w:rPr>
        <w:t xml:space="preserve">Практика, сложившуюся в </w:t>
      </w:r>
      <w:r w:rsidR="00A15C81" w:rsidRPr="00965368">
        <w:rPr>
          <w:rFonts w:ascii="Calibri" w:eastAsia="Times New Roman" w:hAnsi="Calibri" w:cs="Times New Roman"/>
          <w:sz w:val="24"/>
          <w:szCs w:val="24"/>
        </w:rPr>
        <w:t>арбитражны</w:t>
      </w:r>
      <w:r w:rsidR="00A15C81">
        <w:rPr>
          <w:rFonts w:ascii="Calibri" w:eastAsia="Times New Roman" w:hAnsi="Calibri" w:cs="Times New Roman"/>
          <w:sz w:val="24"/>
          <w:szCs w:val="24"/>
        </w:rPr>
        <w:t>х</w:t>
      </w:r>
      <w:r w:rsidR="00A15C81" w:rsidRPr="00965368">
        <w:rPr>
          <w:rFonts w:ascii="Calibri" w:eastAsia="Times New Roman" w:hAnsi="Calibri" w:cs="Times New Roman"/>
          <w:sz w:val="24"/>
          <w:szCs w:val="24"/>
        </w:rPr>
        <w:t xml:space="preserve"> суд</w:t>
      </w:r>
      <w:r w:rsidR="00A15C81">
        <w:rPr>
          <w:rFonts w:ascii="Calibri" w:eastAsia="Times New Roman" w:hAnsi="Calibri" w:cs="Times New Roman"/>
          <w:sz w:val="24"/>
          <w:szCs w:val="24"/>
        </w:rPr>
        <w:t>ах</w:t>
      </w:r>
      <w:r w:rsidR="00A15C81" w:rsidRPr="00965368">
        <w:rPr>
          <w:rFonts w:ascii="Calibri" w:eastAsia="Times New Roman" w:hAnsi="Calibri" w:cs="Times New Roman"/>
          <w:sz w:val="24"/>
          <w:szCs w:val="24"/>
        </w:rPr>
        <w:t xml:space="preserve"> Российской Федерации</w:t>
      </w:r>
      <w:r w:rsidR="00A15C81">
        <w:rPr>
          <w:rFonts w:ascii="Calibri" w:eastAsia="Times New Roman" w:hAnsi="Calibri" w:cs="Times New Roman"/>
          <w:sz w:val="24"/>
          <w:szCs w:val="24"/>
        </w:rPr>
        <w:t xml:space="preserve"> свидетельствует, что при установлении возмещаемого размера </w:t>
      </w:r>
      <w:proofErr w:type="spellStart"/>
      <w:r w:rsidR="00A15C81">
        <w:rPr>
          <w:rFonts w:ascii="Calibri" w:eastAsia="Times New Roman" w:hAnsi="Calibri" w:cs="Times New Roman"/>
          <w:sz w:val="24"/>
          <w:szCs w:val="24"/>
        </w:rPr>
        <w:t>УПИвС</w:t>
      </w:r>
      <w:proofErr w:type="spellEnd"/>
      <w:r w:rsidR="00A15C81">
        <w:rPr>
          <w:rFonts w:ascii="Calibri" w:eastAsia="Times New Roman" w:hAnsi="Calibri" w:cs="Times New Roman"/>
          <w:sz w:val="24"/>
          <w:szCs w:val="24"/>
        </w:rPr>
        <w:t xml:space="preserve"> учитываются:</w:t>
      </w:r>
    </w:p>
    <w:p w:rsidR="00A15C81" w:rsidRPr="005C014A" w:rsidRDefault="006B305E" w:rsidP="00A15C81">
      <w:pPr>
        <w:spacing w:after="0"/>
        <w:ind w:firstLine="709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4</w:t>
      </w:r>
      <w:r w:rsidR="00A15C81">
        <w:rPr>
          <w:rFonts w:ascii="Calibri" w:eastAsia="Times New Roman" w:hAnsi="Calibri" w:cs="Times New Roman"/>
          <w:sz w:val="24"/>
          <w:szCs w:val="24"/>
        </w:rPr>
        <w:t xml:space="preserve">.3.1. Положения п. 13 </w:t>
      </w:r>
      <w:r w:rsidR="00A15C81" w:rsidRPr="005C014A">
        <w:rPr>
          <w:rFonts w:ascii="Calibri" w:eastAsia="Times New Roman" w:hAnsi="Calibri" w:cs="Times New Roman"/>
          <w:sz w:val="24"/>
          <w:szCs w:val="24"/>
        </w:rPr>
        <w:t>[</w:t>
      </w:r>
      <w:r w:rsidR="000A52C5">
        <w:rPr>
          <w:rFonts w:ascii="Calibri" w:eastAsia="Times New Roman" w:hAnsi="Calibri" w:cs="Times New Roman"/>
          <w:sz w:val="24"/>
          <w:szCs w:val="24"/>
        </w:rPr>
        <w:t>5</w:t>
      </w:r>
      <w:r w:rsidR="00A15C81" w:rsidRPr="005C014A">
        <w:rPr>
          <w:rFonts w:ascii="Calibri" w:eastAsia="Times New Roman" w:hAnsi="Calibri" w:cs="Times New Roman"/>
          <w:sz w:val="24"/>
          <w:szCs w:val="24"/>
        </w:rPr>
        <w:t>]</w:t>
      </w:r>
      <w:r w:rsidR="00A15C81">
        <w:rPr>
          <w:rFonts w:ascii="Calibri" w:eastAsia="Times New Roman" w:hAnsi="Calibri" w:cs="Times New Roman"/>
          <w:sz w:val="24"/>
          <w:szCs w:val="24"/>
        </w:rPr>
        <w:t>: «…</w:t>
      </w:r>
      <w:r w:rsidR="00A15C81" w:rsidRPr="005C014A">
        <w:rPr>
          <w:rFonts w:ascii="Calibri" w:eastAsia="Times New Roman" w:hAnsi="Calibri" w:cs="Times New Roman"/>
          <w:sz w:val="24"/>
          <w:szCs w:val="24"/>
        </w:rPr>
        <w:t xml:space="preserve"> объем заявленных требований, цена иска, сложность дела, объем оказанных представителем услуг, время, необходимое на подготовку им процессуальных документов, продолжительность рассмотрения дела и другие обстоятельства. Разумность судебных издержек на оплату услуг представителя не может быть обоснована известностью представителя лица, участвующего в деле</w:t>
      </w:r>
      <w:r w:rsidR="00A15C81">
        <w:rPr>
          <w:rFonts w:ascii="Calibri" w:eastAsia="Times New Roman" w:hAnsi="Calibri" w:cs="Times New Roman"/>
          <w:sz w:val="24"/>
          <w:szCs w:val="24"/>
        </w:rPr>
        <w:t>»</w:t>
      </w:r>
      <w:r w:rsidR="00A15C81" w:rsidRPr="005C014A">
        <w:rPr>
          <w:rFonts w:ascii="Calibri" w:eastAsia="Times New Roman" w:hAnsi="Calibri" w:cs="Times New Roman"/>
          <w:sz w:val="24"/>
          <w:szCs w:val="24"/>
        </w:rPr>
        <w:t xml:space="preserve">. </w:t>
      </w:r>
    </w:p>
    <w:p w:rsidR="00A15C81" w:rsidRDefault="006B305E" w:rsidP="00A15C81">
      <w:pPr>
        <w:spacing w:after="0"/>
        <w:ind w:firstLine="709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4</w:t>
      </w:r>
      <w:r w:rsidR="00A15C81">
        <w:rPr>
          <w:rFonts w:ascii="Calibri" w:eastAsia="Times New Roman" w:hAnsi="Calibri" w:cs="Times New Roman"/>
          <w:sz w:val="24"/>
          <w:szCs w:val="24"/>
        </w:rPr>
        <w:t xml:space="preserve">.3.2. Положения </w:t>
      </w:r>
      <w:r w:rsidR="00A15C81" w:rsidRPr="00A00BE0">
        <w:rPr>
          <w:rFonts w:ascii="Calibri" w:eastAsia="Times New Roman" w:hAnsi="Calibri" w:cs="Times New Roman"/>
          <w:sz w:val="24"/>
          <w:szCs w:val="24"/>
        </w:rPr>
        <w:t>[</w:t>
      </w:r>
      <w:r w:rsidR="000A52C5">
        <w:rPr>
          <w:rFonts w:ascii="Calibri" w:eastAsia="Times New Roman" w:hAnsi="Calibri" w:cs="Times New Roman"/>
          <w:sz w:val="24"/>
          <w:szCs w:val="24"/>
        </w:rPr>
        <w:t>6</w:t>
      </w:r>
      <w:r w:rsidR="00A15C81" w:rsidRPr="00A00BE0">
        <w:rPr>
          <w:rFonts w:ascii="Calibri" w:eastAsia="Times New Roman" w:hAnsi="Calibri" w:cs="Times New Roman"/>
          <w:sz w:val="24"/>
          <w:szCs w:val="24"/>
        </w:rPr>
        <w:t xml:space="preserve">, </w:t>
      </w:r>
      <w:r w:rsidR="000A52C5">
        <w:rPr>
          <w:rFonts w:ascii="Calibri" w:eastAsia="Times New Roman" w:hAnsi="Calibri" w:cs="Times New Roman"/>
          <w:sz w:val="24"/>
          <w:szCs w:val="24"/>
        </w:rPr>
        <w:t>7</w:t>
      </w:r>
      <w:r w:rsidR="00A15C81" w:rsidRPr="00A00BE0">
        <w:rPr>
          <w:rFonts w:ascii="Calibri" w:eastAsia="Times New Roman" w:hAnsi="Calibri" w:cs="Times New Roman"/>
          <w:sz w:val="24"/>
          <w:szCs w:val="24"/>
        </w:rPr>
        <w:t xml:space="preserve">], </w:t>
      </w:r>
      <w:r w:rsidR="00A15C81">
        <w:rPr>
          <w:rFonts w:ascii="Calibri" w:eastAsia="Times New Roman" w:hAnsi="Calibri" w:cs="Times New Roman"/>
          <w:sz w:val="24"/>
          <w:szCs w:val="24"/>
        </w:rPr>
        <w:t>в которых указан ряд дополнительных по отношению к указанным в п. </w:t>
      </w:r>
      <w:r>
        <w:rPr>
          <w:rFonts w:ascii="Calibri" w:eastAsia="Times New Roman" w:hAnsi="Calibri" w:cs="Times New Roman"/>
          <w:sz w:val="24"/>
          <w:szCs w:val="24"/>
        </w:rPr>
        <w:t>3</w:t>
      </w:r>
      <w:r w:rsidR="00A15C81">
        <w:rPr>
          <w:rFonts w:ascii="Calibri" w:eastAsia="Times New Roman" w:hAnsi="Calibri" w:cs="Times New Roman"/>
          <w:sz w:val="24"/>
          <w:szCs w:val="24"/>
        </w:rPr>
        <w:t>.</w:t>
      </w:r>
      <w:r>
        <w:rPr>
          <w:rFonts w:ascii="Calibri" w:eastAsia="Times New Roman" w:hAnsi="Calibri" w:cs="Times New Roman"/>
          <w:sz w:val="24"/>
          <w:szCs w:val="24"/>
        </w:rPr>
        <w:t>2</w:t>
      </w:r>
      <w:r w:rsidR="00A15C81">
        <w:rPr>
          <w:rFonts w:ascii="Calibri" w:eastAsia="Times New Roman" w:hAnsi="Calibri" w:cs="Times New Roman"/>
          <w:sz w:val="24"/>
          <w:szCs w:val="24"/>
        </w:rPr>
        <w:t xml:space="preserve"> параметров:</w:t>
      </w:r>
    </w:p>
    <w:p w:rsidR="00A15C81" w:rsidRPr="00965368" w:rsidRDefault="00A15C81" w:rsidP="00A15C81">
      <w:pPr>
        <w:pStyle w:val="a8"/>
        <w:numPr>
          <w:ilvl w:val="0"/>
          <w:numId w:val="19"/>
        </w:numPr>
        <w:spacing w:after="0"/>
        <w:ind w:left="1423" w:hanging="357"/>
        <w:jc w:val="both"/>
        <w:rPr>
          <w:rFonts w:ascii="Calibri" w:eastAsia="Times New Roman" w:hAnsi="Calibri" w:cs="Times New Roman"/>
          <w:sz w:val="24"/>
          <w:szCs w:val="24"/>
        </w:rPr>
      </w:pPr>
      <w:bookmarkStart w:id="8" w:name="_Toc513148448"/>
      <w:r w:rsidRPr="00965368">
        <w:rPr>
          <w:rFonts w:ascii="Calibri" w:eastAsia="Times New Roman" w:hAnsi="Calibri" w:cs="Times New Roman"/>
          <w:sz w:val="24"/>
          <w:szCs w:val="24"/>
        </w:rPr>
        <w:t>нормы расходов на служебные командировки, установленные правовыми актами;</w:t>
      </w:r>
    </w:p>
    <w:p w:rsidR="00A15C81" w:rsidRPr="00965368" w:rsidRDefault="00A15C81" w:rsidP="00A15C81">
      <w:pPr>
        <w:pStyle w:val="a8"/>
        <w:numPr>
          <w:ilvl w:val="0"/>
          <w:numId w:val="19"/>
        </w:numPr>
        <w:spacing w:after="0"/>
        <w:ind w:left="1423" w:hanging="357"/>
        <w:jc w:val="both"/>
        <w:rPr>
          <w:rFonts w:ascii="Calibri" w:eastAsia="Times New Roman" w:hAnsi="Calibri" w:cs="Times New Roman"/>
          <w:sz w:val="24"/>
          <w:szCs w:val="24"/>
        </w:rPr>
      </w:pPr>
      <w:r w:rsidRPr="00965368">
        <w:rPr>
          <w:rFonts w:ascii="Calibri" w:eastAsia="Times New Roman" w:hAnsi="Calibri" w:cs="Times New Roman"/>
          <w:sz w:val="24"/>
          <w:szCs w:val="24"/>
        </w:rPr>
        <w:t>стоимость экономных транспортных услуг;</w:t>
      </w:r>
    </w:p>
    <w:p w:rsidR="00A15C81" w:rsidRPr="00965368" w:rsidRDefault="00A15C81" w:rsidP="00A15C81">
      <w:pPr>
        <w:pStyle w:val="a8"/>
        <w:numPr>
          <w:ilvl w:val="0"/>
          <w:numId w:val="19"/>
        </w:numPr>
        <w:spacing w:after="0"/>
        <w:ind w:left="1423" w:hanging="357"/>
        <w:jc w:val="both"/>
        <w:rPr>
          <w:rFonts w:ascii="Calibri" w:eastAsia="Times New Roman" w:hAnsi="Calibri" w:cs="Times New Roman"/>
          <w:sz w:val="24"/>
          <w:szCs w:val="24"/>
        </w:rPr>
      </w:pPr>
      <w:r w:rsidRPr="00965368">
        <w:rPr>
          <w:rFonts w:ascii="Calibri" w:eastAsia="Times New Roman" w:hAnsi="Calibri" w:cs="Times New Roman"/>
          <w:sz w:val="24"/>
          <w:szCs w:val="24"/>
        </w:rPr>
        <w:t>время, которое мог бы затратить на подготовку материалов квалифицированный специалист;</w:t>
      </w:r>
    </w:p>
    <w:p w:rsidR="00A15C81" w:rsidRPr="00965368" w:rsidRDefault="00A15C81" w:rsidP="00A15C81">
      <w:pPr>
        <w:pStyle w:val="a8"/>
        <w:numPr>
          <w:ilvl w:val="0"/>
          <w:numId w:val="19"/>
        </w:numPr>
        <w:spacing w:after="0"/>
        <w:ind w:left="1423" w:hanging="357"/>
        <w:jc w:val="both"/>
        <w:rPr>
          <w:rFonts w:ascii="Calibri" w:eastAsia="Times New Roman" w:hAnsi="Calibri" w:cs="Times New Roman"/>
          <w:sz w:val="24"/>
          <w:szCs w:val="24"/>
        </w:rPr>
      </w:pPr>
      <w:r w:rsidRPr="00965368">
        <w:rPr>
          <w:rFonts w:ascii="Calibri" w:eastAsia="Times New Roman" w:hAnsi="Calibri" w:cs="Times New Roman"/>
          <w:sz w:val="24"/>
          <w:szCs w:val="24"/>
        </w:rPr>
        <w:t>сложившаяся в данном регионе стоимость на сходные услуги с учетом квалификации лиц, оказывающих услуги;</w:t>
      </w:r>
    </w:p>
    <w:p w:rsidR="00A15C81" w:rsidRPr="00965368" w:rsidRDefault="00A15C81" w:rsidP="00A15C81">
      <w:pPr>
        <w:pStyle w:val="a8"/>
        <w:numPr>
          <w:ilvl w:val="0"/>
          <w:numId w:val="19"/>
        </w:numPr>
        <w:spacing w:after="0"/>
        <w:ind w:left="1423" w:hanging="357"/>
        <w:jc w:val="both"/>
        <w:rPr>
          <w:rFonts w:ascii="Calibri" w:eastAsia="Times New Roman" w:hAnsi="Calibri" w:cs="Times New Roman"/>
          <w:sz w:val="24"/>
          <w:szCs w:val="24"/>
        </w:rPr>
      </w:pPr>
      <w:r w:rsidRPr="00965368">
        <w:rPr>
          <w:rFonts w:ascii="Calibri" w:eastAsia="Times New Roman" w:hAnsi="Calibri" w:cs="Times New Roman"/>
          <w:sz w:val="24"/>
          <w:szCs w:val="24"/>
        </w:rPr>
        <w:lastRenderedPageBreak/>
        <w:t>имеющиеся сведения статистических органов о ценах на рынке юридических услуг;</w:t>
      </w:r>
    </w:p>
    <w:p w:rsidR="00A15C81" w:rsidRPr="00965368" w:rsidRDefault="00A15C81" w:rsidP="00A15C81">
      <w:pPr>
        <w:pStyle w:val="a8"/>
        <w:numPr>
          <w:ilvl w:val="0"/>
          <w:numId w:val="19"/>
        </w:numPr>
        <w:spacing w:after="0"/>
        <w:ind w:left="1423" w:hanging="357"/>
        <w:jc w:val="both"/>
        <w:rPr>
          <w:rFonts w:ascii="Calibri" w:eastAsia="Times New Roman" w:hAnsi="Calibri" w:cs="Times New Roman"/>
          <w:sz w:val="24"/>
          <w:szCs w:val="24"/>
        </w:rPr>
      </w:pPr>
      <w:r w:rsidRPr="00965368">
        <w:rPr>
          <w:rFonts w:ascii="Calibri" w:eastAsia="Times New Roman" w:hAnsi="Calibri" w:cs="Times New Roman"/>
          <w:sz w:val="24"/>
          <w:szCs w:val="24"/>
        </w:rPr>
        <w:t>поведение лиц, участвующих в деле, их отношение к процессуальным правам и обязанностям;</w:t>
      </w:r>
    </w:p>
    <w:p w:rsidR="00A15C81" w:rsidRDefault="00A15C81" w:rsidP="00A15C81">
      <w:pPr>
        <w:pStyle w:val="a8"/>
        <w:numPr>
          <w:ilvl w:val="0"/>
          <w:numId w:val="19"/>
        </w:numPr>
        <w:spacing w:after="0"/>
        <w:ind w:left="1423" w:hanging="357"/>
        <w:jc w:val="both"/>
        <w:rPr>
          <w:rFonts w:ascii="Calibri" w:eastAsia="Times New Roman" w:hAnsi="Calibri" w:cs="Times New Roman"/>
          <w:sz w:val="24"/>
          <w:szCs w:val="24"/>
        </w:rPr>
      </w:pPr>
      <w:r w:rsidRPr="00965368">
        <w:rPr>
          <w:rFonts w:ascii="Calibri" w:eastAsia="Times New Roman" w:hAnsi="Calibri" w:cs="Times New Roman"/>
          <w:sz w:val="24"/>
          <w:szCs w:val="24"/>
        </w:rPr>
        <w:t>другие обстоятельства, свидетельствующие о разумности этих расходов.</w:t>
      </w:r>
    </w:p>
    <w:bookmarkEnd w:id="8"/>
    <w:p w:rsidR="0082025E" w:rsidRPr="00537371" w:rsidRDefault="006B305E" w:rsidP="0082025E">
      <w:pPr>
        <w:spacing w:before="120" w:after="0"/>
        <w:ind w:firstLine="709"/>
        <w:jc w:val="both"/>
        <w:rPr>
          <w:rFonts w:cs="Arial"/>
          <w:sz w:val="24"/>
          <w:szCs w:val="24"/>
        </w:rPr>
      </w:pPr>
      <w:r>
        <w:rPr>
          <w:rFonts w:cs="Arial"/>
          <w:b/>
          <w:sz w:val="24"/>
          <w:szCs w:val="24"/>
        </w:rPr>
        <w:t>4</w:t>
      </w:r>
      <w:r w:rsidR="005375EE" w:rsidRPr="005375EE">
        <w:rPr>
          <w:rFonts w:cs="Arial"/>
          <w:b/>
          <w:sz w:val="24"/>
          <w:szCs w:val="24"/>
        </w:rPr>
        <w:t>.</w:t>
      </w:r>
      <w:r w:rsidR="00A15C81">
        <w:rPr>
          <w:rFonts w:cs="Arial"/>
          <w:b/>
          <w:sz w:val="24"/>
          <w:szCs w:val="24"/>
        </w:rPr>
        <w:t>4</w:t>
      </w:r>
      <w:r w:rsidR="005375EE" w:rsidRPr="005375EE">
        <w:rPr>
          <w:rFonts w:cs="Arial"/>
          <w:b/>
          <w:sz w:val="24"/>
          <w:szCs w:val="24"/>
        </w:rPr>
        <w:t>.</w:t>
      </w:r>
      <w:r w:rsidR="005375EE">
        <w:rPr>
          <w:rFonts w:cs="Arial"/>
          <w:sz w:val="24"/>
          <w:szCs w:val="24"/>
        </w:rPr>
        <w:t xml:space="preserve"> </w:t>
      </w:r>
      <w:r w:rsidR="00AF13F7">
        <w:rPr>
          <w:rFonts w:cs="Arial"/>
          <w:sz w:val="24"/>
          <w:szCs w:val="24"/>
        </w:rPr>
        <w:t>Категория</w:t>
      </w:r>
      <w:r w:rsidR="0082025E" w:rsidRPr="00475477">
        <w:rPr>
          <w:rFonts w:cs="Arial"/>
          <w:sz w:val="24"/>
          <w:szCs w:val="24"/>
        </w:rPr>
        <w:t xml:space="preserve"> споров.</w:t>
      </w:r>
      <w:r w:rsidR="0082025E">
        <w:rPr>
          <w:rFonts w:cs="Arial"/>
          <w:b/>
          <w:sz w:val="24"/>
          <w:szCs w:val="24"/>
        </w:rPr>
        <w:t xml:space="preserve"> </w:t>
      </w:r>
      <w:r w:rsidR="0082025E" w:rsidRPr="00537371">
        <w:rPr>
          <w:rFonts w:cs="Arial"/>
          <w:sz w:val="24"/>
          <w:szCs w:val="24"/>
        </w:rPr>
        <w:t xml:space="preserve">Споры могут быть </w:t>
      </w:r>
      <w:r w:rsidR="000E0574">
        <w:rPr>
          <w:rFonts w:cs="Arial"/>
          <w:sz w:val="24"/>
          <w:szCs w:val="24"/>
        </w:rPr>
        <w:t>разделены</w:t>
      </w:r>
      <w:r w:rsidR="0082025E" w:rsidRPr="00537371">
        <w:rPr>
          <w:rFonts w:cs="Arial"/>
          <w:sz w:val="24"/>
          <w:szCs w:val="24"/>
        </w:rPr>
        <w:t xml:space="preserve"> по следующим </w:t>
      </w:r>
      <w:r w:rsidR="0082025E">
        <w:rPr>
          <w:rFonts w:cs="Arial"/>
          <w:sz w:val="24"/>
          <w:szCs w:val="24"/>
        </w:rPr>
        <w:t xml:space="preserve">основным </w:t>
      </w:r>
      <w:r w:rsidR="0082025E" w:rsidRPr="00537371">
        <w:rPr>
          <w:rFonts w:cs="Arial"/>
          <w:sz w:val="24"/>
          <w:szCs w:val="24"/>
        </w:rPr>
        <w:t>признакам:</w:t>
      </w:r>
    </w:p>
    <w:p w:rsidR="0082025E" w:rsidRPr="00537371" w:rsidRDefault="0082025E" w:rsidP="0082025E">
      <w:pPr>
        <w:pStyle w:val="a8"/>
        <w:numPr>
          <w:ilvl w:val="0"/>
          <w:numId w:val="19"/>
        </w:numPr>
        <w:spacing w:after="0" w:line="276" w:lineRule="auto"/>
        <w:ind w:left="1423" w:hanging="357"/>
        <w:jc w:val="both"/>
        <w:rPr>
          <w:rFonts w:ascii="Calibri" w:eastAsia="Times New Roman" w:hAnsi="Calibri" w:cs="Times New Roman"/>
          <w:sz w:val="24"/>
          <w:szCs w:val="24"/>
        </w:rPr>
      </w:pPr>
      <w:r w:rsidRPr="00537371">
        <w:rPr>
          <w:rFonts w:ascii="Calibri" w:eastAsia="Times New Roman" w:hAnsi="Calibri" w:cs="Times New Roman"/>
          <w:sz w:val="24"/>
          <w:szCs w:val="24"/>
        </w:rPr>
        <w:t xml:space="preserve">по сфере возникновения (экономическая, социальная и иные сферы, внутренние и международные споры и др.), </w:t>
      </w:r>
    </w:p>
    <w:p w:rsidR="0082025E" w:rsidRPr="00537371" w:rsidRDefault="0082025E" w:rsidP="0082025E">
      <w:pPr>
        <w:pStyle w:val="a8"/>
        <w:numPr>
          <w:ilvl w:val="0"/>
          <w:numId w:val="19"/>
        </w:numPr>
        <w:spacing w:after="0" w:line="276" w:lineRule="auto"/>
        <w:ind w:left="1423" w:hanging="357"/>
        <w:jc w:val="both"/>
        <w:rPr>
          <w:rFonts w:ascii="Calibri" w:eastAsia="Times New Roman" w:hAnsi="Calibri" w:cs="Times New Roman"/>
          <w:sz w:val="24"/>
          <w:szCs w:val="24"/>
        </w:rPr>
      </w:pPr>
      <w:r w:rsidRPr="00537371">
        <w:rPr>
          <w:rFonts w:ascii="Calibri" w:eastAsia="Times New Roman" w:hAnsi="Calibri" w:cs="Times New Roman"/>
          <w:sz w:val="24"/>
          <w:szCs w:val="24"/>
        </w:rPr>
        <w:t xml:space="preserve">по предмету спора (о нарушенных правах, о компетенции и т.д.), </w:t>
      </w:r>
    </w:p>
    <w:p w:rsidR="0082025E" w:rsidRPr="00537371" w:rsidRDefault="0082025E" w:rsidP="0082025E">
      <w:pPr>
        <w:pStyle w:val="a8"/>
        <w:numPr>
          <w:ilvl w:val="0"/>
          <w:numId w:val="19"/>
        </w:numPr>
        <w:spacing w:after="0" w:line="276" w:lineRule="auto"/>
        <w:ind w:left="1423" w:hanging="357"/>
        <w:jc w:val="both"/>
        <w:rPr>
          <w:rFonts w:ascii="Calibri" w:eastAsia="Times New Roman" w:hAnsi="Calibri" w:cs="Times New Roman"/>
          <w:sz w:val="24"/>
          <w:szCs w:val="24"/>
        </w:rPr>
      </w:pPr>
      <w:r w:rsidRPr="00537371">
        <w:rPr>
          <w:rFonts w:ascii="Calibri" w:eastAsia="Times New Roman" w:hAnsi="Calibri" w:cs="Times New Roman"/>
          <w:sz w:val="24"/>
          <w:szCs w:val="24"/>
        </w:rPr>
        <w:t xml:space="preserve">по характеру сторон и кругу участников, </w:t>
      </w:r>
    </w:p>
    <w:p w:rsidR="0082025E" w:rsidRPr="00537371" w:rsidRDefault="0082025E" w:rsidP="0082025E">
      <w:pPr>
        <w:pStyle w:val="a8"/>
        <w:numPr>
          <w:ilvl w:val="0"/>
          <w:numId w:val="19"/>
        </w:numPr>
        <w:spacing w:after="0" w:line="276" w:lineRule="auto"/>
        <w:ind w:left="1423" w:hanging="357"/>
        <w:jc w:val="both"/>
        <w:rPr>
          <w:rFonts w:ascii="Calibri" w:eastAsia="Times New Roman" w:hAnsi="Calibri" w:cs="Times New Roman"/>
          <w:sz w:val="24"/>
          <w:szCs w:val="24"/>
        </w:rPr>
      </w:pPr>
      <w:r w:rsidRPr="00537371">
        <w:rPr>
          <w:rFonts w:ascii="Calibri" w:eastAsia="Times New Roman" w:hAnsi="Calibri" w:cs="Times New Roman"/>
          <w:sz w:val="24"/>
          <w:szCs w:val="24"/>
        </w:rPr>
        <w:t>по видам используемых правовых норм.</w:t>
      </w:r>
    </w:p>
    <w:p w:rsidR="0082025E" w:rsidRPr="00537371" w:rsidRDefault="0082025E" w:rsidP="0082025E">
      <w:pPr>
        <w:spacing w:after="120"/>
        <w:ind w:firstLine="709"/>
        <w:jc w:val="both"/>
        <w:rPr>
          <w:rFonts w:cs="Arial"/>
          <w:sz w:val="24"/>
          <w:szCs w:val="24"/>
        </w:rPr>
      </w:pPr>
      <w:r w:rsidRPr="00537371">
        <w:rPr>
          <w:rFonts w:cs="Arial"/>
          <w:sz w:val="24"/>
          <w:szCs w:val="24"/>
        </w:rPr>
        <w:t xml:space="preserve">Вариант </w:t>
      </w:r>
      <w:r w:rsidR="00AF13F7">
        <w:rPr>
          <w:rFonts w:cs="Arial"/>
          <w:sz w:val="24"/>
          <w:szCs w:val="24"/>
        </w:rPr>
        <w:t xml:space="preserve">укрупненной </w:t>
      </w:r>
      <w:r w:rsidRPr="00537371">
        <w:rPr>
          <w:rFonts w:cs="Arial"/>
          <w:sz w:val="24"/>
          <w:szCs w:val="24"/>
        </w:rPr>
        <w:t>классификации споров по сфере возникновения: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75"/>
        <w:gridCol w:w="2268"/>
        <w:gridCol w:w="6910"/>
      </w:tblGrid>
      <w:tr w:rsidR="0082025E" w:rsidRPr="00537371" w:rsidTr="00930CA4">
        <w:trPr>
          <w:tblHeader/>
        </w:trPr>
        <w:tc>
          <w:tcPr>
            <w:tcW w:w="675" w:type="dxa"/>
            <w:shd w:val="clear" w:color="auto" w:fill="F2F2F2" w:themeFill="background1" w:themeFillShade="F2"/>
            <w:vAlign w:val="center"/>
          </w:tcPr>
          <w:p w:rsidR="0082025E" w:rsidRPr="00537371" w:rsidRDefault="0082025E" w:rsidP="00AF13F7">
            <w:pPr>
              <w:jc w:val="center"/>
              <w:rPr>
                <w:rFonts w:cs="Arial"/>
                <w:b/>
              </w:rPr>
            </w:pPr>
            <w:r w:rsidRPr="00537371">
              <w:rPr>
                <w:rFonts w:cs="Arial"/>
                <w:b/>
              </w:rPr>
              <w:t>№ п</w:t>
            </w:r>
            <w:r w:rsidRPr="00537371">
              <w:rPr>
                <w:rFonts w:cs="Arial"/>
                <w:b/>
                <w:lang w:val="en-US"/>
              </w:rPr>
              <w:t>/</w:t>
            </w:r>
            <w:r w:rsidRPr="00537371">
              <w:rPr>
                <w:rFonts w:cs="Arial"/>
                <w:b/>
              </w:rPr>
              <w:t>п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:rsidR="0082025E" w:rsidRPr="00537371" w:rsidRDefault="0082025E" w:rsidP="00AF13F7">
            <w:pPr>
              <w:jc w:val="center"/>
              <w:rPr>
                <w:rFonts w:cs="Arial"/>
                <w:b/>
              </w:rPr>
            </w:pPr>
            <w:r w:rsidRPr="00537371">
              <w:rPr>
                <w:rFonts w:cs="Arial"/>
                <w:b/>
              </w:rPr>
              <w:t>Наименование</w:t>
            </w:r>
          </w:p>
          <w:p w:rsidR="0082025E" w:rsidRPr="00537371" w:rsidRDefault="00A72248" w:rsidP="00AF13F7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категории</w:t>
            </w:r>
            <w:r w:rsidR="0082025E" w:rsidRPr="00537371">
              <w:rPr>
                <w:rFonts w:cs="Arial"/>
                <w:b/>
              </w:rPr>
              <w:t xml:space="preserve"> спора</w:t>
            </w:r>
          </w:p>
        </w:tc>
        <w:tc>
          <w:tcPr>
            <w:tcW w:w="6910" w:type="dxa"/>
            <w:shd w:val="clear" w:color="auto" w:fill="F2F2F2" w:themeFill="background1" w:themeFillShade="F2"/>
            <w:vAlign w:val="center"/>
          </w:tcPr>
          <w:p w:rsidR="0082025E" w:rsidRPr="00537371" w:rsidRDefault="0082025E" w:rsidP="00AF13F7">
            <w:pPr>
              <w:jc w:val="center"/>
              <w:rPr>
                <w:rFonts w:cs="Arial"/>
                <w:b/>
              </w:rPr>
            </w:pPr>
            <w:r w:rsidRPr="00537371">
              <w:rPr>
                <w:rFonts w:cs="Arial"/>
                <w:b/>
              </w:rPr>
              <w:t>Комментарий</w:t>
            </w:r>
          </w:p>
        </w:tc>
      </w:tr>
      <w:tr w:rsidR="0082025E" w:rsidRPr="00537371" w:rsidTr="00930CA4">
        <w:tc>
          <w:tcPr>
            <w:tcW w:w="675" w:type="dxa"/>
          </w:tcPr>
          <w:p w:rsidR="0082025E" w:rsidRPr="00537371" w:rsidRDefault="0082025E" w:rsidP="00AF13F7">
            <w:pPr>
              <w:jc w:val="center"/>
              <w:rPr>
                <w:rFonts w:cs="Arial"/>
              </w:rPr>
            </w:pPr>
            <w:r w:rsidRPr="00537371">
              <w:rPr>
                <w:rFonts w:cs="Arial"/>
              </w:rPr>
              <w:t>1</w:t>
            </w:r>
          </w:p>
        </w:tc>
        <w:tc>
          <w:tcPr>
            <w:tcW w:w="2268" w:type="dxa"/>
          </w:tcPr>
          <w:p w:rsidR="0082025E" w:rsidRPr="00537371" w:rsidRDefault="0082025E" w:rsidP="00AF13F7">
            <w:pPr>
              <w:jc w:val="both"/>
              <w:rPr>
                <w:rFonts w:cs="Arial"/>
              </w:rPr>
            </w:pPr>
            <w:r w:rsidRPr="00537371">
              <w:rPr>
                <w:rFonts w:cs="Arial"/>
              </w:rPr>
              <w:t>Конституционные</w:t>
            </w:r>
          </w:p>
        </w:tc>
        <w:tc>
          <w:tcPr>
            <w:tcW w:w="6910" w:type="dxa"/>
          </w:tcPr>
          <w:p w:rsidR="0082025E" w:rsidRPr="00537371" w:rsidRDefault="0082025E" w:rsidP="00AF13F7">
            <w:pPr>
              <w:jc w:val="both"/>
              <w:rPr>
                <w:rFonts w:cs="Arial"/>
              </w:rPr>
            </w:pPr>
            <w:r w:rsidRPr="00537371">
              <w:rPr>
                <w:rFonts w:cs="Arial"/>
              </w:rPr>
              <w:t>Связан с действиями любой ветви власти, затрагивающей конституционные права лиц.</w:t>
            </w:r>
          </w:p>
        </w:tc>
      </w:tr>
      <w:tr w:rsidR="0082025E" w:rsidRPr="00537371" w:rsidTr="00930CA4">
        <w:tc>
          <w:tcPr>
            <w:tcW w:w="675" w:type="dxa"/>
          </w:tcPr>
          <w:p w:rsidR="0082025E" w:rsidRPr="00537371" w:rsidRDefault="0082025E" w:rsidP="00AF13F7">
            <w:pPr>
              <w:jc w:val="center"/>
              <w:rPr>
                <w:rFonts w:cs="Arial"/>
              </w:rPr>
            </w:pPr>
            <w:r w:rsidRPr="00537371">
              <w:rPr>
                <w:rFonts w:cs="Arial"/>
              </w:rPr>
              <w:t>2</w:t>
            </w:r>
          </w:p>
        </w:tc>
        <w:tc>
          <w:tcPr>
            <w:tcW w:w="2268" w:type="dxa"/>
          </w:tcPr>
          <w:p w:rsidR="0082025E" w:rsidRPr="00537371" w:rsidRDefault="0082025E" w:rsidP="00AF13F7">
            <w:pPr>
              <w:jc w:val="both"/>
              <w:rPr>
                <w:rFonts w:cs="Arial"/>
              </w:rPr>
            </w:pPr>
            <w:r w:rsidRPr="00537371">
              <w:rPr>
                <w:rFonts w:cs="Arial"/>
              </w:rPr>
              <w:t>Гражданско-правовые</w:t>
            </w:r>
          </w:p>
        </w:tc>
        <w:tc>
          <w:tcPr>
            <w:tcW w:w="6910" w:type="dxa"/>
          </w:tcPr>
          <w:p w:rsidR="0082025E" w:rsidRPr="00537371" w:rsidRDefault="0082025E" w:rsidP="00AF13F7">
            <w:pPr>
              <w:jc w:val="both"/>
              <w:rPr>
                <w:rFonts w:cs="Arial"/>
              </w:rPr>
            </w:pPr>
            <w:r w:rsidRPr="00537371">
              <w:rPr>
                <w:rFonts w:cs="Arial"/>
              </w:rPr>
              <w:t>Связан с отношениями, регулируемыми гражданским законодательством.</w:t>
            </w:r>
          </w:p>
        </w:tc>
      </w:tr>
      <w:tr w:rsidR="0082025E" w:rsidRPr="00537371" w:rsidTr="00930CA4">
        <w:tc>
          <w:tcPr>
            <w:tcW w:w="675" w:type="dxa"/>
          </w:tcPr>
          <w:p w:rsidR="0082025E" w:rsidRPr="00537371" w:rsidRDefault="0082025E" w:rsidP="00AF13F7">
            <w:pPr>
              <w:jc w:val="center"/>
              <w:rPr>
                <w:rFonts w:cs="Arial"/>
              </w:rPr>
            </w:pPr>
            <w:r w:rsidRPr="00537371">
              <w:rPr>
                <w:rFonts w:cs="Arial"/>
              </w:rPr>
              <w:t>3</w:t>
            </w:r>
          </w:p>
        </w:tc>
        <w:tc>
          <w:tcPr>
            <w:tcW w:w="2268" w:type="dxa"/>
          </w:tcPr>
          <w:p w:rsidR="0082025E" w:rsidRPr="00537371" w:rsidRDefault="0082025E" w:rsidP="00AF13F7">
            <w:pPr>
              <w:jc w:val="both"/>
              <w:rPr>
                <w:rFonts w:cs="Arial"/>
              </w:rPr>
            </w:pPr>
            <w:r w:rsidRPr="00537371">
              <w:rPr>
                <w:rFonts w:cs="Arial"/>
              </w:rPr>
              <w:t>Административные</w:t>
            </w:r>
          </w:p>
        </w:tc>
        <w:tc>
          <w:tcPr>
            <w:tcW w:w="6910" w:type="dxa"/>
          </w:tcPr>
          <w:p w:rsidR="0082025E" w:rsidRPr="00537371" w:rsidRDefault="0082025E" w:rsidP="00AF13F7">
            <w:pPr>
              <w:jc w:val="both"/>
              <w:rPr>
                <w:rFonts w:cs="Arial"/>
              </w:rPr>
            </w:pPr>
            <w:r w:rsidRPr="00537371">
              <w:rPr>
                <w:rFonts w:cs="Arial"/>
              </w:rPr>
              <w:t>Связан с отношениями частного лица с одним из исполнительных органов власти (административных органов).</w:t>
            </w:r>
          </w:p>
        </w:tc>
      </w:tr>
      <w:tr w:rsidR="0082025E" w:rsidRPr="00537371" w:rsidTr="00930CA4">
        <w:tc>
          <w:tcPr>
            <w:tcW w:w="675" w:type="dxa"/>
          </w:tcPr>
          <w:p w:rsidR="0082025E" w:rsidRPr="00537371" w:rsidRDefault="0082025E" w:rsidP="00AF13F7">
            <w:pPr>
              <w:jc w:val="center"/>
              <w:rPr>
                <w:rFonts w:cs="Arial"/>
              </w:rPr>
            </w:pPr>
            <w:r w:rsidRPr="00537371">
              <w:rPr>
                <w:rFonts w:cs="Arial"/>
              </w:rPr>
              <w:t>4</w:t>
            </w:r>
          </w:p>
        </w:tc>
        <w:tc>
          <w:tcPr>
            <w:tcW w:w="2268" w:type="dxa"/>
          </w:tcPr>
          <w:p w:rsidR="0082025E" w:rsidRPr="00537371" w:rsidRDefault="0082025E" w:rsidP="00AF13F7">
            <w:pPr>
              <w:jc w:val="both"/>
              <w:rPr>
                <w:rFonts w:cs="Arial"/>
              </w:rPr>
            </w:pPr>
            <w:r w:rsidRPr="00537371">
              <w:rPr>
                <w:rFonts w:cs="Arial"/>
              </w:rPr>
              <w:t>Трудовые</w:t>
            </w:r>
          </w:p>
        </w:tc>
        <w:tc>
          <w:tcPr>
            <w:tcW w:w="6910" w:type="dxa"/>
          </w:tcPr>
          <w:p w:rsidR="0082025E" w:rsidRPr="00537371" w:rsidRDefault="0082025E" w:rsidP="00AF13F7">
            <w:pPr>
              <w:jc w:val="both"/>
              <w:rPr>
                <w:rFonts w:cs="Arial"/>
              </w:rPr>
            </w:pPr>
            <w:r w:rsidRPr="00537371">
              <w:rPr>
                <w:rFonts w:cs="Arial"/>
              </w:rPr>
              <w:t>Связан с трудовыми правоотношениями между работником и работодателем вне зависимости от того, выступает ли последний от лица государства или от другого лица.</w:t>
            </w:r>
          </w:p>
        </w:tc>
      </w:tr>
      <w:tr w:rsidR="0082025E" w:rsidRPr="00537371" w:rsidTr="00930CA4">
        <w:tc>
          <w:tcPr>
            <w:tcW w:w="675" w:type="dxa"/>
          </w:tcPr>
          <w:p w:rsidR="0082025E" w:rsidRPr="00537371" w:rsidRDefault="0082025E" w:rsidP="00AF13F7">
            <w:pPr>
              <w:jc w:val="center"/>
              <w:rPr>
                <w:rFonts w:cs="Arial"/>
              </w:rPr>
            </w:pPr>
            <w:r w:rsidRPr="00537371">
              <w:rPr>
                <w:rFonts w:cs="Arial"/>
              </w:rPr>
              <w:t>5</w:t>
            </w:r>
          </w:p>
        </w:tc>
        <w:tc>
          <w:tcPr>
            <w:tcW w:w="2268" w:type="dxa"/>
          </w:tcPr>
          <w:p w:rsidR="0082025E" w:rsidRPr="00537371" w:rsidRDefault="0082025E" w:rsidP="00AF13F7">
            <w:pPr>
              <w:jc w:val="both"/>
              <w:rPr>
                <w:rFonts w:cs="Arial"/>
              </w:rPr>
            </w:pPr>
            <w:r w:rsidRPr="00537371">
              <w:rPr>
                <w:rFonts w:cs="Arial"/>
              </w:rPr>
              <w:t>Экономические</w:t>
            </w:r>
          </w:p>
        </w:tc>
        <w:tc>
          <w:tcPr>
            <w:tcW w:w="6910" w:type="dxa"/>
          </w:tcPr>
          <w:p w:rsidR="0082025E" w:rsidRPr="00537371" w:rsidRDefault="0082025E" w:rsidP="00AF13F7">
            <w:pPr>
              <w:jc w:val="both"/>
              <w:rPr>
                <w:rFonts w:cs="Arial"/>
              </w:rPr>
            </w:pPr>
            <w:r w:rsidRPr="00537371">
              <w:rPr>
                <w:rFonts w:cs="Arial"/>
              </w:rPr>
              <w:t>Это разногласия между предпринимателями (предприятиями и частными предпринимателями), а также между ними и органами государственной власти, которые связаны с предпринимательством.</w:t>
            </w:r>
          </w:p>
        </w:tc>
      </w:tr>
      <w:tr w:rsidR="0082025E" w:rsidRPr="00537371" w:rsidTr="00930CA4">
        <w:tc>
          <w:tcPr>
            <w:tcW w:w="675" w:type="dxa"/>
          </w:tcPr>
          <w:p w:rsidR="0082025E" w:rsidRPr="00537371" w:rsidRDefault="0082025E" w:rsidP="00AF13F7">
            <w:pPr>
              <w:jc w:val="center"/>
              <w:rPr>
                <w:rFonts w:cs="Arial"/>
              </w:rPr>
            </w:pPr>
            <w:r w:rsidRPr="00537371">
              <w:rPr>
                <w:rFonts w:cs="Arial"/>
              </w:rPr>
              <w:t>6</w:t>
            </w:r>
          </w:p>
        </w:tc>
        <w:tc>
          <w:tcPr>
            <w:tcW w:w="2268" w:type="dxa"/>
          </w:tcPr>
          <w:p w:rsidR="0082025E" w:rsidRPr="00537371" w:rsidRDefault="0082025E" w:rsidP="00AF13F7">
            <w:pPr>
              <w:jc w:val="both"/>
              <w:rPr>
                <w:rFonts w:cs="Arial"/>
              </w:rPr>
            </w:pPr>
            <w:r w:rsidRPr="00537371">
              <w:rPr>
                <w:rFonts w:cs="Arial"/>
              </w:rPr>
              <w:t>Земельные</w:t>
            </w:r>
          </w:p>
        </w:tc>
        <w:tc>
          <w:tcPr>
            <w:tcW w:w="6910" w:type="dxa"/>
          </w:tcPr>
          <w:p w:rsidR="0082025E" w:rsidRPr="00537371" w:rsidRDefault="0082025E" w:rsidP="00AF13F7">
            <w:pPr>
              <w:jc w:val="both"/>
              <w:rPr>
                <w:rFonts w:cs="Arial"/>
              </w:rPr>
            </w:pPr>
            <w:r w:rsidRPr="00537371">
              <w:rPr>
                <w:rFonts w:cs="Arial"/>
              </w:rPr>
              <w:t>Связаны с земельными отношениями – гражданские дела, рассматриваемые судом общей юрисдикции либо арбитражным судом в порядке гражданского и административного судопроизводства.</w:t>
            </w:r>
          </w:p>
        </w:tc>
      </w:tr>
      <w:tr w:rsidR="0082025E" w:rsidRPr="00537371" w:rsidTr="00930CA4">
        <w:tc>
          <w:tcPr>
            <w:tcW w:w="675" w:type="dxa"/>
          </w:tcPr>
          <w:p w:rsidR="0082025E" w:rsidRPr="00537371" w:rsidRDefault="0082025E" w:rsidP="00AF13F7">
            <w:pPr>
              <w:jc w:val="center"/>
              <w:rPr>
                <w:rFonts w:cs="Arial"/>
              </w:rPr>
            </w:pPr>
            <w:r w:rsidRPr="00537371">
              <w:rPr>
                <w:rFonts w:cs="Arial"/>
              </w:rPr>
              <w:t>7</w:t>
            </w:r>
          </w:p>
        </w:tc>
        <w:tc>
          <w:tcPr>
            <w:tcW w:w="2268" w:type="dxa"/>
          </w:tcPr>
          <w:p w:rsidR="0082025E" w:rsidRPr="00537371" w:rsidRDefault="0082025E" w:rsidP="00AF13F7">
            <w:pPr>
              <w:jc w:val="both"/>
              <w:rPr>
                <w:rFonts w:cs="Arial"/>
              </w:rPr>
            </w:pPr>
            <w:r w:rsidRPr="00537371">
              <w:rPr>
                <w:rFonts w:cs="Arial"/>
              </w:rPr>
              <w:t>Наследственные</w:t>
            </w:r>
          </w:p>
        </w:tc>
        <w:tc>
          <w:tcPr>
            <w:tcW w:w="6910" w:type="dxa"/>
          </w:tcPr>
          <w:p w:rsidR="0082025E" w:rsidRPr="00537371" w:rsidRDefault="0082025E" w:rsidP="00AF13F7">
            <w:pPr>
              <w:jc w:val="both"/>
              <w:rPr>
                <w:rFonts w:cs="Arial"/>
              </w:rPr>
            </w:pPr>
            <w:r w:rsidRPr="00537371">
              <w:rPr>
                <w:rFonts w:cs="Arial"/>
              </w:rPr>
              <w:t>Связаны с наследственными правоотношениями. Могут возбуждать в гражданском судопроизводстве наследники по закону или по завещанию, а также другие лица.</w:t>
            </w:r>
          </w:p>
        </w:tc>
      </w:tr>
      <w:tr w:rsidR="0082025E" w:rsidRPr="00537371" w:rsidTr="00930CA4">
        <w:tc>
          <w:tcPr>
            <w:tcW w:w="675" w:type="dxa"/>
          </w:tcPr>
          <w:p w:rsidR="0082025E" w:rsidRPr="00537371" w:rsidRDefault="0082025E" w:rsidP="00AF13F7">
            <w:pPr>
              <w:jc w:val="center"/>
              <w:rPr>
                <w:rFonts w:cs="Arial"/>
              </w:rPr>
            </w:pPr>
            <w:r w:rsidRPr="00537371">
              <w:rPr>
                <w:rFonts w:cs="Arial"/>
              </w:rPr>
              <w:t>8</w:t>
            </w:r>
          </w:p>
        </w:tc>
        <w:tc>
          <w:tcPr>
            <w:tcW w:w="2268" w:type="dxa"/>
          </w:tcPr>
          <w:p w:rsidR="0082025E" w:rsidRPr="00537371" w:rsidRDefault="0082025E" w:rsidP="00AF13F7">
            <w:pPr>
              <w:jc w:val="both"/>
              <w:rPr>
                <w:rFonts w:cs="Arial"/>
              </w:rPr>
            </w:pPr>
            <w:r w:rsidRPr="00537371">
              <w:rPr>
                <w:rFonts w:cs="Arial"/>
              </w:rPr>
              <w:t>Налоговые</w:t>
            </w:r>
          </w:p>
        </w:tc>
        <w:tc>
          <w:tcPr>
            <w:tcW w:w="6910" w:type="dxa"/>
          </w:tcPr>
          <w:p w:rsidR="0082025E" w:rsidRPr="00537371" w:rsidRDefault="0082025E" w:rsidP="00AF13F7">
            <w:pPr>
              <w:jc w:val="both"/>
              <w:rPr>
                <w:rFonts w:cs="Arial"/>
              </w:rPr>
            </w:pPr>
            <w:r w:rsidRPr="00537371">
              <w:rPr>
                <w:rFonts w:cs="Arial"/>
              </w:rPr>
              <w:t xml:space="preserve">НК РФ наделяет и физических лиц, и организации равным правом на обращение в суд за защитой нарушенных прав. Иски организаций и индивидуальных предпринимателей подаются в соответствии с правилами АПК РФ в арбитражный суд; иски физических лиц направляются на основании </w:t>
            </w:r>
            <w:proofErr w:type="spellStart"/>
            <w:r w:rsidRPr="00537371">
              <w:rPr>
                <w:rFonts w:cs="Arial"/>
              </w:rPr>
              <w:t>Гражданско</w:t>
            </w:r>
            <w:proofErr w:type="spellEnd"/>
            <w:r w:rsidRPr="00537371">
              <w:rPr>
                <w:rFonts w:ascii="MS Gothic" w:eastAsia="MS Gothic" w:hAnsi="MS Gothic" w:cs="MS Gothic" w:hint="eastAsia"/>
              </w:rPr>
              <w:t>‑</w:t>
            </w:r>
            <w:r w:rsidRPr="00537371">
              <w:rPr>
                <w:rFonts w:cs="Arial"/>
              </w:rPr>
              <w:t>процессуального кодекса в Верховный Суд РФ.</w:t>
            </w:r>
          </w:p>
        </w:tc>
      </w:tr>
      <w:tr w:rsidR="0082025E" w:rsidRPr="00537371" w:rsidTr="00930CA4">
        <w:tc>
          <w:tcPr>
            <w:tcW w:w="675" w:type="dxa"/>
          </w:tcPr>
          <w:p w:rsidR="0082025E" w:rsidRPr="00537371" w:rsidRDefault="0082025E" w:rsidP="00AF13F7">
            <w:pPr>
              <w:jc w:val="center"/>
              <w:rPr>
                <w:rFonts w:cs="Arial"/>
              </w:rPr>
            </w:pPr>
            <w:r w:rsidRPr="00537371">
              <w:rPr>
                <w:rFonts w:cs="Arial"/>
              </w:rPr>
              <w:t>9</w:t>
            </w:r>
          </w:p>
        </w:tc>
        <w:tc>
          <w:tcPr>
            <w:tcW w:w="2268" w:type="dxa"/>
          </w:tcPr>
          <w:p w:rsidR="0082025E" w:rsidRPr="00537371" w:rsidRDefault="0082025E" w:rsidP="00AF13F7">
            <w:pPr>
              <w:jc w:val="both"/>
              <w:rPr>
                <w:rFonts w:cs="Arial"/>
              </w:rPr>
            </w:pPr>
            <w:r w:rsidRPr="00537371">
              <w:rPr>
                <w:rFonts w:cs="Arial"/>
              </w:rPr>
              <w:t>Семейные</w:t>
            </w:r>
          </w:p>
        </w:tc>
        <w:tc>
          <w:tcPr>
            <w:tcW w:w="6910" w:type="dxa"/>
          </w:tcPr>
          <w:p w:rsidR="0082025E" w:rsidRPr="00537371" w:rsidRDefault="0082025E" w:rsidP="00AF13F7">
            <w:pPr>
              <w:jc w:val="both"/>
              <w:rPr>
                <w:rFonts w:cs="Arial"/>
              </w:rPr>
            </w:pPr>
            <w:r w:rsidRPr="00537371">
              <w:rPr>
                <w:rFonts w:cs="Arial"/>
              </w:rPr>
              <w:t>Наиболее часто семейные споры возникают по поводу раздела имущества, уплаты алиментов, места проживания детей и порядка общения с ними одного из родителей, установления либо оспаривания отцовства, лишения родительских прав и многих других вопросов.</w:t>
            </w:r>
          </w:p>
        </w:tc>
      </w:tr>
      <w:tr w:rsidR="0082025E" w:rsidRPr="00537371" w:rsidTr="00930CA4">
        <w:tc>
          <w:tcPr>
            <w:tcW w:w="675" w:type="dxa"/>
          </w:tcPr>
          <w:p w:rsidR="0082025E" w:rsidRPr="00537371" w:rsidRDefault="0082025E" w:rsidP="00AF13F7">
            <w:pPr>
              <w:jc w:val="center"/>
              <w:rPr>
                <w:rFonts w:cs="Arial"/>
              </w:rPr>
            </w:pPr>
            <w:r w:rsidRPr="00537371">
              <w:rPr>
                <w:rFonts w:cs="Arial"/>
              </w:rPr>
              <w:t>10</w:t>
            </w:r>
          </w:p>
        </w:tc>
        <w:tc>
          <w:tcPr>
            <w:tcW w:w="2268" w:type="dxa"/>
          </w:tcPr>
          <w:p w:rsidR="0082025E" w:rsidRPr="00537371" w:rsidRDefault="0082025E" w:rsidP="00AF13F7">
            <w:pPr>
              <w:jc w:val="both"/>
              <w:rPr>
                <w:rFonts w:cs="Arial"/>
              </w:rPr>
            </w:pPr>
            <w:r w:rsidRPr="00537371">
              <w:rPr>
                <w:rFonts w:cs="Arial"/>
              </w:rPr>
              <w:t>Экологические</w:t>
            </w:r>
          </w:p>
        </w:tc>
        <w:tc>
          <w:tcPr>
            <w:tcW w:w="6910" w:type="dxa"/>
          </w:tcPr>
          <w:p w:rsidR="0082025E" w:rsidRPr="00537371" w:rsidRDefault="0082025E" w:rsidP="00AF13F7">
            <w:pPr>
              <w:jc w:val="both"/>
              <w:rPr>
                <w:rFonts w:cs="Arial"/>
              </w:rPr>
            </w:pPr>
            <w:r w:rsidRPr="00537371">
              <w:rPr>
                <w:rFonts w:cs="Arial"/>
              </w:rPr>
              <w:t>Отнесены законодательством к рассмотрению судов: арбитражных (если споры возникают между юридическими лицами) или судов общей юрисдикции (при разрешении споров с участием граждан).</w:t>
            </w:r>
          </w:p>
        </w:tc>
      </w:tr>
    </w:tbl>
    <w:p w:rsidR="000E0574" w:rsidRPr="000E0574" w:rsidRDefault="006B305E" w:rsidP="000E0574">
      <w:pPr>
        <w:spacing w:before="120" w:after="0"/>
        <w:ind w:firstLine="708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lastRenderedPageBreak/>
        <w:t>4</w:t>
      </w:r>
      <w:r w:rsidR="000E0574" w:rsidRPr="000E0574">
        <w:rPr>
          <w:rFonts w:ascii="Calibri" w:eastAsia="Times New Roman" w:hAnsi="Calibri" w:cs="Times New Roman"/>
          <w:b/>
          <w:sz w:val="24"/>
          <w:szCs w:val="24"/>
        </w:rPr>
        <w:t>.5.</w:t>
      </w:r>
      <w:r w:rsidR="000E0574" w:rsidRPr="000E0574">
        <w:rPr>
          <w:rFonts w:ascii="Calibri" w:eastAsia="Times New Roman" w:hAnsi="Calibri" w:cs="Times New Roman"/>
          <w:sz w:val="24"/>
          <w:szCs w:val="24"/>
        </w:rPr>
        <w:t xml:space="preserve"> На рынке присутствует значительное количество исполнителей, оказывающих одинаковую номенклатуру </w:t>
      </w:r>
      <w:proofErr w:type="spellStart"/>
      <w:r w:rsidR="000E0574" w:rsidRPr="000E0574">
        <w:rPr>
          <w:rFonts w:ascii="Calibri" w:eastAsia="Times New Roman" w:hAnsi="Calibri" w:cs="Times New Roman"/>
          <w:sz w:val="24"/>
          <w:szCs w:val="24"/>
        </w:rPr>
        <w:t>УПИвС</w:t>
      </w:r>
      <w:proofErr w:type="spellEnd"/>
      <w:r w:rsidR="000E0574" w:rsidRPr="000E0574">
        <w:rPr>
          <w:rFonts w:ascii="Calibri" w:eastAsia="Times New Roman" w:hAnsi="Calibri" w:cs="Times New Roman"/>
          <w:sz w:val="24"/>
          <w:szCs w:val="24"/>
        </w:rPr>
        <w:t xml:space="preserve">. В анализе рынка следует описать сложившиеся в соответствующем сегменте рынка правила делового оборота при выборе уровня квалификации исполнителя. Например, обычно, при одинаковом предмете </w:t>
      </w:r>
      <w:proofErr w:type="spellStart"/>
      <w:r w:rsidR="000E0574" w:rsidRPr="000E0574">
        <w:rPr>
          <w:rFonts w:ascii="Calibri" w:eastAsia="Times New Roman" w:hAnsi="Calibri" w:cs="Times New Roman"/>
          <w:sz w:val="24"/>
          <w:szCs w:val="24"/>
        </w:rPr>
        <w:t>УПИвС</w:t>
      </w:r>
      <w:proofErr w:type="spellEnd"/>
      <w:r w:rsidR="000E0574" w:rsidRPr="000E0574">
        <w:rPr>
          <w:rFonts w:ascii="Calibri" w:eastAsia="Times New Roman" w:hAnsi="Calibri" w:cs="Times New Roman"/>
          <w:sz w:val="24"/>
          <w:szCs w:val="24"/>
        </w:rPr>
        <w:t xml:space="preserve"> требования к квалификации исполнителя возрастают с ростом стоимости предмета соответствующего судебного спора.</w:t>
      </w:r>
    </w:p>
    <w:p w:rsidR="0082025E" w:rsidRPr="00537371" w:rsidRDefault="006B305E" w:rsidP="0082025E">
      <w:pPr>
        <w:spacing w:before="120" w:after="0"/>
        <w:ind w:firstLine="709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4</w:t>
      </w:r>
      <w:r w:rsidR="000E0574" w:rsidRPr="00BA4381">
        <w:rPr>
          <w:rFonts w:ascii="Calibri" w:eastAsia="Times New Roman" w:hAnsi="Calibri" w:cs="Times New Roman"/>
          <w:b/>
          <w:sz w:val="24"/>
          <w:szCs w:val="24"/>
        </w:rPr>
        <w:t>.6.</w:t>
      </w:r>
      <w:r w:rsidR="000E0574" w:rsidRPr="000E0574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82025E" w:rsidRPr="000E0574">
        <w:rPr>
          <w:rFonts w:ascii="Calibri" w:eastAsia="Times New Roman" w:hAnsi="Calibri" w:cs="Times New Roman"/>
          <w:sz w:val="24"/>
          <w:szCs w:val="24"/>
        </w:rPr>
        <w:t>Рынок услуг по представлению</w:t>
      </w:r>
      <w:r w:rsidR="0082025E" w:rsidRPr="00537371">
        <w:rPr>
          <w:rFonts w:ascii="Calibri" w:eastAsia="Times New Roman" w:hAnsi="Calibri" w:cs="Times New Roman"/>
          <w:sz w:val="24"/>
          <w:szCs w:val="24"/>
        </w:rPr>
        <w:t xml:space="preserve"> интересов в судах имеет региональную специфику</w:t>
      </w:r>
      <w:r w:rsidR="0082025E">
        <w:rPr>
          <w:rFonts w:ascii="Calibri" w:eastAsia="Times New Roman" w:hAnsi="Calibri" w:cs="Times New Roman"/>
          <w:sz w:val="24"/>
          <w:szCs w:val="24"/>
        </w:rPr>
        <w:t xml:space="preserve"> – р</w:t>
      </w:r>
      <w:r w:rsidR="0082025E" w:rsidRPr="00537371">
        <w:rPr>
          <w:rFonts w:ascii="Calibri" w:eastAsia="Times New Roman" w:hAnsi="Calibri" w:cs="Times New Roman"/>
          <w:sz w:val="24"/>
          <w:szCs w:val="24"/>
        </w:rPr>
        <w:t>азличный количественный и качественный состав участников каждого региона определяет локальное ценообразование.</w:t>
      </w:r>
    </w:p>
    <w:p w:rsidR="0082025E" w:rsidRPr="00537371" w:rsidRDefault="006B305E" w:rsidP="0082025E">
      <w:pPr>
        <w:spacing w:after="0"/>
        <w:ind w:firstLine="709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4</w:t>
      </w:r>
      <w:r w:rsidR="0082025E">
        <w:rPr>
          <w:rFonts w:ascii="Calibri" w:eastAsia="Times New Roman" w:hAnsi="Calibri" w:cs="Times New Roman"/>
          <w:sz w:val="24"/>
          <w:szCs w:val="24"/>
        </w:rPr>
        <w:t>.</w:t>
      </w:r>
      <w:r w:rsidR="000E0574">
        <w:rPr>
          <w:rFonts w:ascii="Calibri" w:eastAsia="Times New Roman" w:hAnsi="Calibri" w:cs="Times New Roman"/>
          <w:sz w:val="24"/>
          <w:szCs w:val="24"/>
        </w:rPr>
        <w:t>6</w:t>
      </w:r>
      <w:r w:rsidR="0082025E">
        <w:rPr>
          <w:rFonts w:ascii="Calibri" w:eastAsia="Times New Roman" w:hAnsi="Calibri" w:cs="Times New Roman"/>
          <w:sz w:val="24"/>
          <w:szCs w:val="24"/>
        </w:rPr>
        <w:t>.1. Основные особенности р</w:t>
      </w:r>
      <w:r w:rsidR="0082025E" w:rsidRPr="00537371">
        <w:rPr>
          <w:rFonts w:ascii="Calibri" w:eastAsia="Times New Roman" w:hAnsi="Calibri" w:cs="Times New Roman"/>
          <w:sz w:val="24"/>
          <w:szCs w:val="24"/>
        </w:rPr>
        <w:t>ынк</w:t>
      </w:r>
      <w:r w:rsidR="0082025E">
        <w:rPr>
          <w:rFonts w:ascii="Calibri" w:eastAsia="Times New Roman" w:hAnsi="Calibri" w:cs="Times New Roman"/>
          <w:sz w:val="24"/>
          <w:szCs w:val="24"/>
        </w:rPr>
        <w:t>а</w:t>
      </w:r>
      <w:r w:rsidR="0082025E" w:rsidRPr="00537371">
        <w:rPr>
          <w:rFonts w:ascii="Calibri" w:eastAsia="Times New Roman" w:hAnsi="Calibri" w:cs="Times New Roman"/>
          <w:sz w:val="24"/>
          <w:szCs w:val="24"/>
        </w:rPr>
        <w:t xml:space="preserve"> Москвы</w:t>
      </w:r>
      <w:r w:rsidR="0082025E">
        <w:rPr>
          <w:rFonts w:ascii="Calibri" w:eastAsia="Times New Roman" w:hAnsi="Calibri" w:cs="Times New Roman"/>
          <w:sz w:val="24"/>
          <w:szCs w:val="24"/>
        </w:rPr>
        <w:t xml:space="preserve"> (</w:t>
      </w:r>
      <w:r w:rsidR="0082025E" w:rsidRPr="00537371">
        <w:rPr>
          <w:rFonts w:ascii="Calibri" w:eastAsia="Times New Roman" w:hAnsi="Calibri" w:cs="Times New Roman"/>
          <w:sz w:val="24"/>
          <w:szCs w:val="24"/>
        </w:rPr>
        <w:t>он же Федеральный рынок</w:t>
      </w:r>
      <w:r w:rsidR="0082025E">
        <w:rPr>
          <w:rFonts w:ascii="Calibri" w:eastAsia="Times New Roman" w:hAnsi="Calibri" w:cs="Times New Roman"/>
          <w:sz w:val="24"/>
          <w:szCs w:val="24"/>
        </w:rPr>
        <w:t>):</w:t>
      </w:r>
    </w:p>
    <w:p w:rsidR="0082025E" w:rsidRPr="00537371" w:rsidRDefault="0082025E" w:rsidP="0082025E">
      <w:pPr>
        <w:pStyle w:val="a8"/>
        <w:numPr>
          <w:ilvl w:val="0"/>
          <w:numId w:val="19"/>
        </w:numPr>
        <w:spacing w:after="0" w:line="276" w:lineRule="auto"/>
        <w:ind w:left="1423" w:hanging="357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н</w:t>
      </w:r>
      <w:r w:rsidRPr="00537371">
        <w:rPr>
          <w:rFonts w:ascii="Calibri" w:eastAsia="Times New Roman" w:hAnsi="Calibri" w:cs="Times New Roman"/>
          <w:sz w:val="24"/>
          <w:szCs w:val="24"/>
        </w:rPr>
        <w:t>аличие федеральных компаний (крупные российские и иностранные международные фирмы, которые работают по всей стране и в том числе участвуют в судебных заседаниях в арбитражных и общегражданских судах по всей стране). В случае участия такой компании в судебном споре в регионе, стоимость такого участия будет определятся московским/федеральным уровнем, а не локальным региональным</w:t>
      </w:r>
      <w:r>
        <w:rPr>
          <w:rFonts w:ascii="Calibri" w:eastAsia="Times New Roman" w:hAnsi="Calibri" w:cs="Times New Roman"/>
          <w:sz w:val="24"/>
          <w:szCs w:val="24"/>
        </w:rPr>
        <w:t>;</w:t>
      </w:r>
    </w:p>
    <w:p w:rsidR="0082025E" w:rsidRPr="00537371" w:rsidRDefault="0082025E" w:rsidP="0082025E">
      <w:pPr>
        <w:pStyle w:val="a8"/>
        <w:numPr>
          <w:ilvl w:val="0"/>
          <w:numId w:val="19"/>
        </w:numPr>
        <w:spacing w:after="0" w:line="276" w:lineRule="auto"/>
        <w:ind w:left="1423" w:hanging="357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н</w:t>
      </w:r>
      <w:r w:rsidRPr="00537371">
        <w:rPr>
          <w:rFonts w:ascii="Calibri" w:eastAsia="Times New Roman" w:hAnsi="Calibri" w:cs="Times New Roman"/>
          <w:sz w:val="24"/>
          <w:szCs w:val="24"/>
        </w:rPr>
        <w:t>аличие существенно большего количества участников рынка и как следствие большего количества сегментов потенциальных исполнителей услуг. Широкая палитра участников от частнопрактикующих юристов до крупнейших международных фирм.</w:t>
      </w:r>
    </w:p>
    <w:p w:rsidR="0082025E" w:rsidRPr="00537371" w:rsidRDefault="0082025E" w:rsidP="0082025E">
      <w:pPr>
        <w:pStyle w:val="a8"/>
        <w:numPr>
          <w:ilvl w:val="0"/>
          <w:numId w:val="19"/>
        </w:numPr>
        <w:spacing w:after="0" w:line="276" w:lineRule="auto"/>
        <w:ind w:left="1423" w:hanging="357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н</w:t>
      </w:r>
      <w:r w:rsidRPr="00537371">
        <w:rPr>
          <w:rFonts w:ascii="Calibri" w:eastAsia="Times New Roman" w:hAnsi="Calibri" w:cs="Times New Roman"/>
          <w:sz w:val="24"/>
          <w:szCs w:val="24"/>
        </w:rPr>
        <w:t xml:space="preserve">аличие специализации и различного ценообразования по различным категориям споров. Для регионального рынка как правило характерно единое ценообразование для всех категорий арбитражных споров и отдельно единое ценообразование для всех категорий общегражданских споров. </w:t>
      </w:r>
    </w:p>
    <w:p w:rsidR="0082025E" w:rsidRDefault="006B305E" w:rsidP="0082025E">
      <w:pPr>
        <w:spacing w:after="0"/>
        <w:ind w:firstLine="709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4</w:t>
      </w:r>
      <w:r w:rsidR="0082025E">
        <w:rPr>
          <w:rFonts w:ascii="Calibri" w:eastAsia="Times New Roman" w:hAnsi="Calibri" w:cs="Times New Roman"/>
          <w:sz w:val="24"/>
          <w:szCs w:val="24"/>
        </w:rPr>
        <w:t>.</w:t>
      </w:r>
      <w:r w:rsidR="000E0574">
        <w:rPr>
          <w:rFonts w:ascii="Calibri" w:eastAsia="Times New Roman" w:hAnsi="Calibri" w:cs="Times New Roman"/>
          <w:sz w:val="24"/>
          <w:szCs w:val="24"/>
        </w:rPr>
        <w:t>6</w:t>
      </w:r>
      <w:r w:rsidR="0082025E">
        <w:rPr>
          <w:rFonts w:ascii="Calibri" w:eastAsia="Times New Roman" w:hAnsi="Calibri" w:cs="Times New Roman"/>
          <w:sz w:val="24"/>
          <w:szCs w:val="24"/>
        </w:rPr>
        <w:t>.2. Р</w:t>
      </w:r>
      <w:r w:rsidR="0082025E" w:rsidRPr="00537371">
        <w:rPr>
          <w:rFonts w:ascii="Calibri" w:eastAsia="Times New Roman" w:hAnsi="Calibri" w:cs="Times New Roman"/>
          <w:sz w:val="24"/>
          <w:szCs w:val="24"/>
        </w:rPr>
        <w:t>егиональны</w:t>
      </w:r>
      <w:r w:rsidR="0082025E">
        <w:rPr>
          <w:rFonts w:ascii="Calibri" w:eastAsia="Times New Roman" w:hAnsi="Calibri" w:cs="Times New Roman"/>
          <w:sz w:val="24"/>
          <w:szCs w:val="24"/>
        </w:rPr>
        <w:t>е</w:t>
      </w:r>
      <w:r w:rsidR="0082025E" w:rsidRPr="00537371">
        <w:rPr>
          <w:rFonts w:ascii="Calibri" w:eastAsia="Times New Roman" w:hAnsi="Calibri" w:cs="Times New Roman"/>
          <w:sz w:val="24"/>
          <w:szCs w:val="24"/>
        </w:rPr>
        <w:t xml:space="preserve"> рынк</w:t>
      </w:r>
      <w:r w:rsidR="0082025E">
        <w:rPr>
          <w:rFonts w:ascii="Calibri" w:eastAsia="Times New Roman" w:hAnsi="Calibri" w:cs="Times New Roman"/>
          <w:sz w:val="24"/>
          <w:szCs w:val="24"/>
        </w:rPr>
        <w:t>и</w:t>
      </w:r>
      <w:r w:rsidR="0082025E" w:rsidRPr="00537371">
        <w:rPr>
          <w:rFonts w:ascii="Calibri" w:eastAsia="Times New Roman" w:hAnsi="Calibri" w:cs="Times New Roman"/>
          <w:sz w:val="24"/>
          <w:szCs w:val="24"/>
        </w:rPr>
        <w:t xml:space="preserve"> оказания услуг по представительству интересов в судах </w:t>
      </w:r>
      <w:r w:rsidR="0082025E">
        <w:rPr>
          <w:rFonts w:ascii="Calibri" w:eastAsia="Times New Roman" w:hAnsi="Calibri" w:cs="Times New Roman"/>
          <w:sz w:val="24"/>
          <w:szCs w:val="24"/>
        </w:rPr>
        <w:t xml:space="preserve">обычно </w:t>
      </w:r>
      <w:r w:rsidR="0082025E" w:rsidRPr="00537371">
        <w:rPr>
          <w:rFonts w:ascii="Calibri" w:eastAsia="Times New Roman" w:hAnsi="Calibri" w:cs="Times New Roman"/>
          <w:sz w:val="24"/>
          <w:szCs w:val="24"/>
        </w:rPr>
        <w:t>име</w:t>
      </w:r>
      <w:r w:rsidR="0082025E">
        <w:rPr>
          <w:rFonts w:ascii="Calibri" w:eastAsia="Times New Roman" w:hAnsi="Calibri" w:cs="Times New Roman"/>
          <w:sz w:val="24"/>
          <w:szCs w:val="24"/>
        </w:rPr>
        <w:t>ю</w:t>
      </w:r>
      <w:r w:rsidR="0082025E" w:rsidRPr="00537371">
        <w:rPr>
          <w:rFonts w:ascii="Calibri" w:eastAsia="Times New Roman" w:hAnsi="Calibri" w:cs="Times New Roman"/>
          <w:sz w:val="24"/>
          <w:szCs w:val="24"/>
        </w:rPr>
        <w:t xml:space="preserve">т </w:t>
      </w:r>
      <w:r w:rsidR="0082025E">
        <w:rPr>
          <w:rFonts w:ascii="Calibri" w:eastAsia="Times New Roman" w:hAnsi="Calibri" w:cs="Times New Roman"/>
          <w:sz w:val="24"/>
          <w:szCs w:val="24"/>
        </w:rPr>
        <w:t>2</w:t>
      </w:r>
      <w:r w:rsidR="0082025E" w:rsidRPr="00537371">
        <w:rPr>
          <w:rFonts w:ascii="Calibri" w:eastAsia="Times New Roman" w:hAnsi="Calibri" w:cs="Times New Roman"/>
          <w:sz w:val="24"/>
          <w:szCs w:val="24"/>
        </w:rPr>
        <w:t xml:space="preserve">-3 сегмента разного уровня/качества исполнителей. При этом нижний сегмент участников рынка имеет массовый состав участников, занимающий большую часть рынка, и характеризуется небольшим штатом сотрудников, отсутствием специализации, «массовым сервисом». Верхний сегмент состоит из небольшого количества участников и характеризуется наиболее квалифицированным штатом сотрудников, успешной практикой по сложным/дорогим/уникальным спорам, известностью и авторитетом на локальном рынке. Стоимость услуг исполнителей верхнего и нижнего сегментов может </w:t>
      </w:r>
      <w:r w:rsidR="0082025E">
        <w:rPr>
          <w:rFonts w:ascii="Calibri" w:eastAsia="Times New Roman" w:hAnsi="Calibri" w:cs="Times New Roman"/>
          <w:sz w:val="24"/>
          <w:szCs w:val="24"/>
        </w:rPr>
        <w:t>существенно отличаться</w:t>
      </w:r>
      <w:r w:rsidR="0082025E" w:rsidRPr="00537371">
        <w:rPr>
          <w:rFonts w:ascii="Calibri" w:eastAsia="Times New Roman" w:hAnsi="Calibri" w:cs="Times New Roman"/>
          <w:sz w:val="24"/>
          <w:szCs w:val="24"/>
        </w:rPr>
        <w:t>.</w:t>
      </w:r>
    </w:p>
    <w:p w:rsidR="0047458A" w:rsidRDefault="006B305E" w:rsidP="0082025E">
      <w:pPr>
        <w:spacing w:after="0"/>
        <w:ind w:firstLine="709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4</w:t>
      </w:r>
      <w:r w:rsidR="0047458A">
        <w:rPr>
          <w:rFonts w:ascii="Calibri" w:eastAsia="Times New Roman" w:hAnsi="Calibri" w:cs="Times New Roman"/>
          <w:sz w:val="24"/>
          <w:szCs w:val="24"/>
        </w:rPr>
        <w:t>.</w:t>
      </w:r>
      <w:r w:rsidR="000E0574">
        <w:rPr>
          <w:rFonts w:ascii="Calibri" w:eastAsia="Times New Roman" w:hAnsi="Calibri" w:cs="Times New Roman"/>
          <w:sz w:val="24"/>
          <w:szCs w:val="24"/>
        </w:rPr>
        <w:t>6</w:t>
      </w:r>
      <w:r w:rsidR="0047458A">
        <w:rPr>
          <w:rFonts w:ascii="Calibri" w:eastAsia="Times New Roman" w:hAnsi="Calibri" w:cs="Times New Roman"/>
          <w:sz w:val="24"/>
          <w:szCs w:val="24"/>
        </w:rPr>
        <w:t xml:space="preserve">.3. Следует учитывать, что услуги в конкретном регионе могут оказываться не только исполнителями из данного региона, но и из близлежащих. Целесообразность привлечения исполнителей из других регионов определяется как разницей в цене услуг, так и транспортными </w:t>
      </w:r>
      <w:r w:rsidR="0047458A" w:rsidRPr="0047458A">
        <w:rPr>
          <w:rFonts w:ascii="Calibri" w:eastAsia="Times New Roman" w:hAnsi="Calibri" w:cs="Times New Roman"/>
          <w:sz w:val="24"/>
          <w:szCs w:val="24"/>
        </w:rPr>
        <w:t>/</w:t>
      </w:r>
      <w:r w:rsidR="0047458A">
        <w:rPr>
          <w:rFonts w:ascii="Calibri" w:eastAsia="Times New Roman" w:hAnsi="Calibri" w:cs="Times New Roman"/>
          <w:sz w:val="24"/>
          <w:szCs w:val="24"/>
        </w:rPr>
        <w:t xml:space="preserve"> сопутствующими расходами.</w:t>
      </w:r>
    </w:p>
    <w:p w:rsidR="00965368" w:rsidRDefault="006B305E" w:rsidP="00537371">
      <w:pPr>
        <w:spacing w:before="120" w:after="0"/>
        <w:ind w:firstLine="709"/>
        <w:jc w:val="both"/>
        <w:rPr>
          <w:rFonts w:cs="Arial"/>
          <w:i/>
          <w:sz w:val="24"/>
          <w:szCs w:val="24"/>
        </w:rPr>
      </w:pPr>
      <w:r>
        <w:rPr>
          <w:rFonts w:cs="Arial"/>
          <w:b/>
          <w:sz w:val="24"/>
          <w:szCs w:val="24"/>
        </w:rPr>
        <w:t>4</w:t>
      </w:r>
      <w:r w:rsidR="00537371" w:rsidRPr="006B305E">
        <w:rPr>
          <w:rFonts w:cs="Arial"/>
          <w:b/>
          <w:sz w:val="24"/>
          <w:szCs w:val="24"/>
        </w:rPr>
        <w:t>.</w:t>
      </w:r>
      <w:r w:rsidR="000C5107">
        <w:rPr>
          <w:rFonts w:cs="Arial"/>
          <w:b/>
          <w:sz w:val="24"/>
          <w:szCs w:val="24"/>
        </w:rPr>
        <w:t>7</w:t>
      </w:r>
      <w:r w:rsidR="00537371" w:rsidRPr="006B305E">
        <w:rPr>
          <w:rFonts w:cs="Arial"/>
          <w:b/>
          <w:sz w:val="24"/>
          <w:szCs w:val="24"/>
        </w:rPr>
        <w:t>.</w:t>
      </w:r>
      <w:r w:rsidR="00537371" w:rsidRPr="006B305E">
        <w:rPr>
          <w:rFonts w:cs="Arial"/>
          <w:sz w:val="24"/>
          <w:szCs w:val="24"/>
        </w:rPr>
        <w:t xml:space="preserve"> Возможные источники информации для проведения анализа рынка приведены в </w:t>
      </w:r>
      <w:r w:rsidR="00537371" w:rsidRPr="006B305E">
        <w:rPr>
          <w:rFonts w:cs="Arial"/>
          <w:i/>
          <w:sz w:val="24"/>
          <w:szCs w:val="24"/>
        </w:rPr>
        <w:t xml:space="preserve">Приложении </w:t>
      </w:r>
      <w:r w:rsidR="000C5107">
        <w:rPr>
          <w:rFonts w:cs="Arial"/>
          <w:i/>
          <w:sz w:val="24"/>
          <w:szCs w:val="24"/>
        </w:rPr>
        <w:t>4</w:t>
      </w:r>
      <w:r w:rsidR="00537371" w:rsidRPr="006B305E">
        <w:rPr>
          <w:rFonts w:cs="Arial"/>
          <w:i/>
          <w:sz w:val="24"/>
          <w:szCs w:val="24"/>
        </w:rPr>
        <w:t>.</w:t>
      </w:r>
    </w:p>
    <w:p w:rsidR="0082025E" w:rsidRDefault="0082025E">
      <w:pPr>
        <w:rPr>
          <w:rFonts w:eastAsia="Times New Roman" w:cstheme="majorBidi"/>
          <w:b/>
          <w:bCs/>
          <w:caps/>
          <w:sz w:val="28"/>
          <w:szCs w:val="28"/>
          <w:lang w:eastAsia="ru-RU"/>
        </w:rPr>
      </w:pPr>
      <w:bookmarkStart w:id="9" w:name="_Toc470602313"/>
    </w:p>
    <w:p w:rsidR="00BD06E1" w:rsidRPr="00706269" w:rsidRDefault="006B305E" w:rsidP="00BD06E1">
      <w:pPr>
        <w:pStyle w:val="1"/>
        <w:jc w:val="center"/>
        <w:rPr>
          <w:rFonts w:asciiTheme="minorHAnsi" w:eastAsia="Times New Roman" w:hAnsiTheme="minorHAnsi"/>
          <w:caps/>
          <w:color w:val="auto"/>
        </w:rPr>
      </w:pPr>
      <w:bookmarkStart w:id="10" w:name="_Toc517881480"/>
      <w:r>
        <w:rPr>
          <w:rFonts w:asciiTheme="minorHAnsi" w:eastAsia="Times New Roman" w:hAnsiTheme="minorHAnsi"/>
          <w:caps/>
          <w:color w:val="auto"/>
        </w:rPr>
        <w:t>5</w:t>
      </w:r>
      <w:r w:rsidR="00BD06E1" w:rsidRPr="00706269">
        <w:rPr>
          <w:rFonts w:asciiTheme="minorHAnsi" w:eastAsia="Times New Roman" w:hAnsiTheme="minorHAnsi"/>
          <w:caps/>
          <w:color w:val="auto"/>
        </w:rPr>
        <w:t>. выбор подходов и методов оценки</w:t>
      </w:r>
      <w:bookmarkEnd w:id="9"/>
      <w:bookmarkEnd w:id="10"/>
    </w:p>
    <w:p w:rsidR="00F626D1" w:rsidRDefault="006B305E" w:rsidP="00F626D1">
      <w:pPr>
        <w:spacing w:before="120" w:after="0"/>
        <w:ind w:firstLine="709"/>
        <w:jc w:val="both"/>
        <w:rPr>
          <w:rFonts w:ascii="Calibri" w:eastAsia="Times New Roman" w:hAnsi="Calibri" w:cs="Times New Roman"/>
          <w:sz w:val="24"/>
          <w:szCs w:val="24"/>
        </w:rPr>
      </w:pPr>
      <w:bookmarkStart w:id="11" w:name="_Toc465855604"/>
      <w:r>
        <w:rPr>
          <w:rFonts w:ascii="Calibri" w:eastAsia="Times New Roman" w:hAnsi="Calibri" w:cs="Times New Roman"/>
          <w:b/>
          <w:sz w:val="24"/>
          <w:szCs w:val="24"/>
        </w:rPr>
        <w:t>5</w:t>
      </w:r>
      <w:r w:rsidR="00F626D1" w:rsidRPr="00ED3482">
        <w:rPr>
          <w:rFonts w:ascii="Calibri" w:eastAsia="Times New Roman" w:hAnsi="Calibri" w:cs="Times New Roman"/>
          <w:b/>
          <w:sz w:val="24"/>
          <w:szCs w:val="24"/>
        </w:rPr>
        <w:t>.1.</w:t>
      </w:r>
      <w:r w:rsidR="00F626D1" w:rsidRPr="00CD1CBA">
        <w:rPr>
          <w:rFonts w:ascii="Calibri" w:eastAsia="Times New Roman" w:hAnsi="Calibri" w:cs="Times New Roman"/>
          <w:sz w:val="24"/>
          <w:szCs w:val="24"/>
        </w:rPr>
        <w:t xml:space="preserve"> Выбор подходов (методов) к оценке основывается на анализе:</w:t>
      </w:r>
    </w:p>
    <w:p w:rsidR="0059007B" w:rsidRPr="0059007B" w:rsidRDefault="0082025E" w:rsidP="0059007B">
      <w:pPr>
        <w:pStyle w:val="a8"/>
        <w:numPr>
          <w:ilvl w:val="0"/>
          <w:numId w:val="19"/>
        </w:numPr>
        <w:spacing w:after="120" w:line="276" w:lineRule="auto"/>
        <w:ind w:left="1423" w:hanging="357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lastRenderedPageBreak/>
        <w:t xml:space="preserve">значений ценообразующих факторов </w:t>
      </w:r>
      <w:r w:rsidR="0059007B" w:rsidRPr="0059007B">
        <w:rPr>
          <w:rFonts w:ascii="Calibri" w:eastAsia="Times New Roman" w:hAnsi="Calibri" w:cs="Times New Roman"/>
          <w:sz w:val="24"/>
          <w:szCs w:val="24"/>
        </w:rPr>
        <w:t>объект</w:t>
      </w:r>
      <w:r>
        <w:rPr>
          <w:rFonts w:ascii="Calibri" w:eastAsia="Times New Roman" w:hAnsi="Calibri" w:cs="Times New Roman"/>
          <w:sz w:val="24"/>
          <w:szCs w:val="24"/>
        </w:rPr>
        <w:t>а</w:t>
      </w:r>
      <w:r w:rsidR="0059007B" w:rsidRPr="0059007B">
        <w:rPr>
          <w:rFonts w:ascii="Calibri" w:eastAsia="Times New Roman" w:hAnsi="Calibri" w:cs="Times New Roman"/>
          <w:sz w:val="24"/>
          <w:szCs w:val="24"/>
        </w:rPr>
        <w:t xml:space="preserve"> оценки</w:t>
      </w:r>
      <w:r>
        <w:rPr>
          <w:rFonts w:ascii="Calibri" w:eastAsia="Times New Roman" w:hAnsi="Calibri" w:cs="Times New Roman"/>
          <w:sz w:val="24"/>
          <w:szCs w:val="24"/>
        </w:rPr>
        <w:t>;</w:t>
      </w:r>
    </w:p>
    <w:p w:rsidR="0059007B" w:rsidRPr="0059007B" w:rsidRDefault="0059007B" w:rsidP="0059007B">
      <w:pPr>
        <w:pStyle w:val="a8"/>
        <w:numPr>
          <w:ilvl w:val="0"/>
          <w:numId w:val="19"/>
        </w:numPr>
        <w:spacing w:after="120" w:line="276" w:lineRule="auto"/>
        <w:ind w:left="1423" w:hanging="357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рыночной конъюнктуры</w:t>
      </w:r>
      <w:r w:rsidR="0082025E">
        <w:rPr>
          <w:rFonts w:ascii="Calibri" w:eastAsia="Times New Roman" w:hAnsi="Calibri" w:cs="Times New Roman"/>
          <w:sz w:val="24"/>
          <w:szCs w:val="24"/>
        </w:rPr>
        <w:t xml:space="preserve">, в т.ч. </w:t>
      </w:r>
      <w:r w:rsidR="0082025E" w:rsidRPr="0059007B">
        <w:rPr>
          <w:rFonts w:ascii="Calibri" w:eastAsia="Times New Roman" w:hAnsi="Calibri" w:cs="Times New Roman"/>
          <w:sz w:val="24"/>
          <w:szCs w:val="24"/>
        </w:rPr>
        <w:t>наличи</w:t>
      </w:r>
      <w:r w:rsidR="0082025E">
        <w:rPr>
          <w:rFonts w:ascii="Calibri" w:eastAsia="Times New Roman" w:hAnsi="Calibri" w:cs="Times New Roman"/>
          <w:sz w:val="24"/>
          <w:szCs w:val="24"/>
        </w:rPr>
        <w:t>я</w:t>
      </w:r>
      <w:r w:rsidR="0082025E" w:rsidRPr="0059007B">
        <w:rPr>
          <w:rFonts w:ascii="Calibri" w:eastAsia="Times New Roman" w:hAnsi="Calibri" w:cs="Times New Roman"/>
          <w:sz w:val="24"/>
          <w:szCs w:val="24"/>
        </w:rPr>
        <w:t xml:space="preserve"> большого количества исполнителей, способных оказать аналогичные </w:t>
      </w:r>
      <w:proofErr w:type="spellStart"/>
      <w:r w:rsidR="0082025E" w:rsidRPr="0059007B">
        <w:rPr>
          <w:rFonts w:ascii="Calibri" w:eastAsia="Times New Roman" w:hAnsi="Calibri" w:cs="Times New Roman"/>
          <w:sz w:val="24"/>
          <w:szCs w:val="24"/>
        </w:rPr>
        <w:t>УПИвС</w:t>
      </w:r>
      <w:proofErr w:type="spellEnd"/>
      <w:r w:rsidR="0082025E">
        <w:rPr>
          <w:rFonts w:ascii="Calibri" w:eastAsia="Times New Roman" w:hAnsi="Calibri" w:cs="Times New Roman"/>
          <w:sz w:val="24"/>
          <w:szCs w:val="24"/>
        </w:rPr>
        <w:t>, значений ценообразующих факторов по</w:t>
      </w:r>
      <w:r w:rsidR="0082025E" w:rsidRPr="0059007B">
        <w:rPr>
          <w:rFonts w:ascii="Calibri" w:eastAsia="Times New Roman" w:hAnsi="Calibri" w:cs="Times New Roman"/>
          <w:sz w:val="24"/>
          <w:szCs w:val="24"/>
        </w:rPr>
        <w:t xml:space="preserve"> объектам-аналогам</w:t>
      </w:r>
      <w:r>
        <w:rPr>
          <w:rFonts w:ascii="Calibri" w:eastAsia="Times New Roman" w:hAnsi="Calibri" w:cs="Times New Roman"/>
          <w:sz w:val="24"/>
          <w:szCs w:val="24"/>
        </w:rPr>
        <w:t>.</w:t>
      </w:r>
    </w:p>
    <w:p w:rsidR="00F626D1" w:rsidRDefault="006B305E" w:rsidP="00F626D1">
      <w:pPr>
        <w:spacing w:before="120" w:after="60"/>
        <w:ind w:firstLine="709"/>
        <w:jc w:val="both"/>
        <w:rPr>
          <w:rFonts w:ascii="Calibri" w:eastAsia="Times New Roman" w:hAnsi="Calibri" w:cs="Times New Roman"/>
          <w:sz w:val="24"/>
          <w:szCs w:val="24"/>
          <w:highlight w:val="yellow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5</w:t>
      </w:r>
      <w:r w:rsidR="00F626D1" w:rsidRPr="005B19F8">
        <w:rPr>
          <w:rFonts w:ascii="Calibri" w:eastAsia="Times New Roman" w:hAnsi="Calibri" w:cs="Times New Roman"/>
          <w:b/>
          <w:sz w:val="24"/>
          <w:szCs w:val="24"/>
        </w:rPr>
        <w:t>.2.</w:t>
      </w:r>
      <w:r w:rsidR="00F626D1" w:rsidRPr="005B19F8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82025E" w:rsidRPr="005B19F8">
        <w:rPr>
          <w:rFonts w:ascii="Calibri" w:eastAsia="Times New Roman" w:hAnsi="Calibri" w:cs="Times New Roman"/>
          <w:sz w:val="24"/>
          <w:szCs w:val="24"/>
        </w:rPr>
        <w:t>Практика применения подходов к оценке</w:t>
      </w:r>
      <w:r w:rsidR="005B19F8" w:rsidRPr="005B19F8">
        <w:rPr>
          <w:rFonts w:ascii="Calibri" w:eastAsia="Times New Roman" w:hAnsi="Calibri" w:cs="Times New Roman"/>
          <w:sz w:val="24"/>
          <w:szCs w:val="24"/>
        </w:rPr>
        <w:t xml:space="preserve"> </w:t>
      </w:r>
      <w:proofErr w:type="spellStart"/>
      <w:r w:rsidR="005B19F8" w:rsidRPr="005B19F8">
        <w:rPr>
          <w:rFonts w:ascii="Calibri" w:eastAsia="Times New Roman" w:hAnsi="Calibri" w:cs="Times New Roman"/>
          <w:sz w:val="24"/>
          <w:szCs w:val="24"/>
        </w:rPr>
        <w:t>УПИвС</w:t>
      </w:r>
      <w:proofErr w:type="spellEnd"/>
      <w:r w:rsidR="0082025E" w:rsidRPr="005B19F8">
        <w:rPr>
          <w:rFonts w:ascii="Calibri" w:eastAsia="Times New Roman" w:hAnsi="Calibri" w:cs="Times New Roman"/>
          <w:sz w:val="24"/>
          <w:szCs w:val="24"/>
        </w:rPr>
        <w:t>:</w:t>
      </w:r>
    </w:p>
    <w:p w:rsidR="005B19F8" w:rsidRPr="005B19F8" w:rsidRDefault="005B19F8" w:rsidP="005B19F8">
      <w:pPr>
        <w:pStyle w:val="a8"/>
        <w:numPr>
          <w:ilvl w:val="0"/>
          <w:numId w:val="19"/>
        </w:numPr>
        <w:spacing w:after="120" w:line="276" w:lineRule="auto"/>
        <w:ind w:left="1423" w:hanging="357"/>
        <w:jc w:val="both"/>
        <w:rPr>
          <w:rFonts w:ascii="Calibri" w:eastAsia="Times New Roman" w:hAnsi="Calibri" w:cs="Times New Roman"/>
          <w:sz w:val="24"/>
          <w:szCs w:val="24"/>
        </w:rPr>
      </w:pPr>
      <w:r w:rsidRPr="005B19F8">
        <w:rPr>
          <w:rFonts w:ascii="Calibri" w:eastAsia="Times New Roman" w:hAnsi="Calibri" w:cs="Times New Roman"/>
          <w:sz w:val="24"/>
          <w:szCs w:val="24"/>
        </w:rPr>
        <w:t>сравнительный</w:t>
      </w:r>
      <w:r>
        <w:rPr>
          <w:rFonts w:ascii="Calibri" w:eastAsia="Times New Roman" w:hAnsi="Calibri" w:cs="Times New Roman"/>
          <w:sz w:val="24"/>
          <w:szCs w:val="24"/>
        </w:rPr>
        <w:t xml:space="preserve"> подход – </w:t>
      </w:r>
      <w:r w:rsidR="00BA4381">
        <w:rPr>
          <w:rFonts w:ascii="Calibri" w:eastAsia="Times New Roman" w:hAnsi="Calibri" w:cs="Times New Roman"/>
          <w:sz w:val="24"/>
          <w:szCs w:val="24"/>
        </w:rPr>
        <w:t xml:space="preserve">является </w:t>
      </w:r>
      <w:r>
        <w:rPr>
          <w:rFonts w:ascii="Calibri" w:eastAsia="Times New Roman" w:hAnsi="Calibri" w:cs="Times New Roman"/>
          <w:sz w:val="24"/>
          <w:szCs w:val="24"/>
        </w:rPr>
        <w:t>основн</w:t>
      </w:r>
      <w:r w:rsidR="00BA4381">
        <w:rPr>
          <w:rFonts w:ascii="Calibri" w:eastAsia="Times New Roman" w:hAnsi="Calibri" w:cs="Times New Roman"/>
          <w:sz w:val="24"/>
          <w:szCs w:val="24"/>
        </w:rPr>
        <w:t>ым</w:t>
      </w:r>
      <w:r>
        <w:rPr>
          <w:rFonts w:ascii="Calibri" w:eastAsia="Times New Roman" w:hAnsi="Calibri" w:cs="Times New Roman"/>
          <w:sz w:val="24"/>
          <w:szCs w:val="24"/>
        </w:rPr>
        <w:t>;</w:t>
      </w:r>
    </w:p>
    <w:p w:rsidR="005B19F8" w:rsidRPr="005B19F8" w:rsidRDefault="005B19F8" w:rsidP="005B19F8">
      <w:pPr>
        <w:pStyle w:val="a8"/>
        <w:numPr>
          <w:ilvl w:val="0"/>
          <w:numId w:val="19"/>
        </w:numPr>
        <w:spacing w:after="120" w:line="276" w:lineRule="auto"/>
        <w:ind w:left="1423" w:hanging="357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з</w:t>
      </w:r>
      <w:r w:rsidRPr="005B19F8">
        <w:rPr>
          <w:rFonts w:ascii="Calibri" w:eastAsia="Times New Roman" w:hAnsi="Calibri" w:cs="Times New Roman"/>
          <w:sz w:val="24"/>
          <w:szCs w:val="24"/>
        </w:rPr>
        <w:t xml:space="preserve">атратный </w:t>
      </w:r>
      <w:r>
        <w:rPr>
          <w:rFonts w:ascii="Calibri" w:eastAsia="Times New Roman" w:hAnsi="Calibri" w:cs="Times New Roman"/>
          <w:sz w:val="24"/>
          <w:szCs w:val="24"/>
        </w:rPr>
        <w:t xml:space="preserve">подход </w:t>
      </w:r>
      <w:r w:rsidRPr="005B19F8">
        <w:rPr>
          <w:rFonts w:ascii="Calibri" w:eastAsia="Times New Roman" w:hAnsi="Calibri" w:cs="Times New Roman"/>
          <w:sz w:val="24"/>
          <w:szCs w:val="24"/>
        </w:rPr>
        <w:t>– ограниченно применяется при почасовой мо</w:t>
      </w:r>
      <w:r>
        <w:rPr>
          <w:rFonts w:ascii="Calibri" w:eastAsia="Times New Roman" w:hAnsi="Calibri" w:cs="Times New Roman"/>
          <w:sz w:val="24"/>
          <w:szCs w:val="24"/>
        </w:rPr>
        <w:t>дели определения вознаграждения (или применяется индикативно – его результаты не участвуют в итоговом согласовании);</w:t>
      </w:r>
    </w:p>
    <w:p w:rsidR="00ED3482" w:rsidRPr="00ED3482" w:rsidRDefault="005B19F8" w:rsidP="005B19F8">
      <w:pPr>
        <w:pStyle w:val="a8"/>
        <w:numPr>
          <w:ilvl w:val="0"/>
          <w:numId w:val="19"/>
        </w:numPr>
        <w:spacing w:after="120" w:line="276" w:lineRule="auto"/>
        <w:ind w:left="1423" w:hanging="357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д</w:t>
      </w:r>
      <w:r w:rsidR="00ED3482" w:rsidRPr="00ED3482">
        <w:rPr>
          <w:rFonts w:ascii="Calibri" w:eastAsia="Times New Roman" w:hAnsi="Calibri" w:cs="Times New Roman"/>
          <w:sz w:val="24"/>
          <w:szCs w:val="24"/>
        </w:rPr>
        <w:t xml:space="preserve">оходный подход </w:t>
      </w:r>
      <w:r>
        <w:rPr>
          <w:rFonts w:ascii="Calibri" w:eastAsia="Times New Roman" w:hAnsi="Calibri" w:cs="Times New Roman"/>
          <w:sz w:val="24"/>
          <w:szCs w:val="24"/>
        </w:rPr>
        <w:t xml:space="preserve">– для определения стоимости </w:t>
      </w:r>
      <w:proofErr w:type="spellStart"/>
      <w:r>
        <w:rPr>
          <w:rFonts w:ascii="Calibri" w:eastAsia="Times New Roman" w:hAnsi="Calibri" w:cs="Times New Roman"/>
          <w:sz w:val="24"/>
          <w:szCs w:val="24"/>
        </w:rPr>
        <w:t>УПИвС</w:t>
      </w:r>
      <w:proofErr w:type="spellEnd"/>
      <w:r>
        <w:rPr>
          <w:rFonts w:ascii="Calibri" w:eastAsia="Times New Roman" w:hAnsi="Calibri" w:cs="Times New Roman"/>
          <w:sz w:val="24"/>
          <w:szCs w:val="24"/>
        </w:rPr>
        <w:t>, как правило, не </w:t>
      </w:r>
      <w:r w:rsidR="00ED3482" w:rsidRPr="00ED3482">
        <w:rPr>
          <w:rFonts w:ascii="Calibri" w:eastAsia="Times New Roman" w:hAnsi="Calibri" w:cs="Times New Roman"/>
          <w:sz w:val="24"/>
          <w:szCs w:val="24"/>
        </w:rPr>
        <w:t>примен</w:t>
      </w:r>
      <w:r>
        <w:rPr>
          <w:rFonts w:ascii="Calibri" w:eastAsia="Times New Roman" w:hAnsi="Calibri" w:cs="Times New Roman"/>
          <w:sz w:val="24"/>
          <w:szCs w:val="24"/>
        </w:rPr>
        <w:t>яется</w:t>
      </w:r>
      <w:r w:rsidR="00ED3482" w:rsidRPr="00ED3482">
        <w:rPr>
          <w:rFonts w:ascii="Calibri" w:eastAsia="Times New Roman" w:hAnsi="Calibri" w:cs="Times New Roman"/>
          <w:sz w:val="24"/>
          <w:szCs w:val="24"/>
        </w:rPr>
        <w:t>.</w:t>
      </w:r>
    </w:p>
    <w:p w:rsidR="00F626D1" w:rsidRPr="00ED3482" w:rsidRDefault="006B305E" w:rsidP="00F626D1">
      <w:pPr>
        <w:spacing w:before="120" w:after="0"/>
        <w:ind w:firstLine="709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5</w:t>
      </w:r>
      <w:r w:rsidR="00ED3482" w:rsidRPr="00ED3482">
        <w:rPr>
          <w:rFonts w:ascii="Calibri" w:eastAsia="Times New Roman" w:hAnsi="Calibri" w:cs="Times New Roman"/>
          <w:b/>
          <w:sz w:val="24"/>
          <w:szCs w:val="24"/>
        </w:rPr>
        <w:t>.</w:t>
      </w:r>
      <w:r w:rsidR="005B19F8">
        <w:rPr>
          <w:rFonts w:ascii="Calibri" w:eastAsia="Times New Roman" w:hAnsi="Calibri" w:cs="Times New Roman"/>
          <w:b/>
          <w:sz w:val="24"/>
          <w:szCs w:val="24"/>
        </w:rPr>
        <w:t>3</w:t>
      </w:r>
      <w:r w:rsidR="00ED3482" w:rsidRPr="00ED3482">
        <w:rPr>
          <w:rFonts w:ascii="Calibri" w:eastAsia="Times New Roman" w:hAnsi="Calibri" w:cs="Times New Roman"/>
          <w:b/>
          <w:sz w:val="24"/>
          <w:szCs w:val="24"/>
        </w:rPr>
        <w:t>.</w:t>
      </w:r>
      <w:r w:rsidR="00ED3482" w:rsidRPr="00ED3482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F626D1" w:rsidRPr="00ED3482">
        <w:rPr>
          <w:rFonts w:ascii="Calibri" w:eastAsia="Times New Roman" w:hAnsi="Calibri" w:cs="Times New Roman"/>
          <w:sz w:val="24"/>
          <w:szCs w:val="24"/>
        </w:rPr>
        <w:t>Вывод о невозможности применения сравнительного подхода к оценке рекомендуется сопровождать описанием источников информации, проанализированных Оценщиком, а также пояснением, какой именно информации не</w:t>
      </w:r>
      <w:r w:rsidR="00E07C2C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F626D1" w:rsidRPr="00ED3482">
        <w:rPr>
          <w:rFonts w:ascii="Calibri" w:eastAsia="Times New Roman" w:hAnsi="Calibri" w:cs="Times New Roman"/>
          <w:sz w:val="24"/>
          <w:szCs w:val="24"/>
        </w:rPr>
        <w:t>хватает.</w:t>
      </w:r>
    </w:p>
    <w:bookmarkEnd w:id="11"/>
    <w:p w:rsidR="00BD06E1" w:rsidRPr="00706269" w:rsidRDefault="00BD06E1" w:rsidP="00BD06E1">
      <w:pPr>
        <w:jc w:val="center"/>
        <w:rPr>
          <w:sz w:val="28"/>
          <w:szCs w:val="28"/>
        </w:rPr>
      </w:pPr>
    </w:p>
    <w:p w:rsidR="00BD06E1" w:rsidRPr="00706269" w:rsidRDefault="006B305E" w:rsidP="00BD06E1">
      <w:pPr>
        <w:keepNext/>
        <w:keepLines/>
        <w:spacing w:before="480" w:after="0"/>
        <w:jc w:val="center"/>
        <w:outlineLvl w:val="0"/>
        <w:rPr>
          <w:rFonts w:eastAsia="Times New Roman" w:cstheme="majorBidi"/>
          <w:b/>
          <w:bCs/>
          <w:caps/>
          <w:sz w:val="28"/>
          <w:szCs w:val="28"/>
        </w:rPr>
      </w:pPr>
      <w:bookmarkStart w:id="12" w:name="_Toc470602314"/>
      <w:bookmarkStart w:id="13" w:name="_Toc517881481"/>
      <w:r>
        <w:rPr>
          <w:rFonts w:eastAsia="Times New Roman" w:cstheme="majorBidi"/>
          <w:b/>
          <w:bCs/>
          <w:caps/>
          <w:sz w:val="28"/>
          <w:szCs w:val="28"/>
        </w:rPr>
        <w:t>6</w:t>
      </w:r>
      <w:r w:rsidR="00BD06E1" w:rsidRPr="00706269">
        <w:rPr>
          <w:rFonts w:eastAsia="Times New Roman" w:cstheme="majorBidi"/>
          <w:b/>
          <w:bCs/>
          <w:caps/>
          <w:sz w:val="28"/>
          <w:szCs w:val="28"/>
        </w:rPr>
        <w:t>. применение сравнительного подхода к оценке</w:t>
      </w:r>
      <w:bookmarkEnd w:id="12"/>
      <w:bookmarkEnd w:id="13"/>
    </w:p>
    <w:p w:rsidR="00192BCC" w:rsidRDefault="006B305E" w:rsidP="00192BCC">
      <w:pPr>
        <w:spacing w:before="120" w:after="0"/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6</w:t>
      </w:r>
      <w:r w:rsidR="00192BCC" w:rsidRPr="00192BCC">
        <w:rPr>
          <w:b/>
          <w:sz w:val="24"/>
          <w:szCs w:val="24"/>
        </w:rPr>
        <w:t>.1.</w:t>
      </w:r>
      <w:r w:rsidR="00192BCC" w:rsidRPr="00875D5C">
        <w:rPr>
          <w:sz w:val="24"/>
          <w:szCs w:val="24"/>
        </w:rPr>
        <w:t xml:space="preserve"> </w:t>
      </w:r>
      <w:r w:rsidR="00ED3482">
        <w:rPr>
          <w:sz w:val="24"/>
          <w:szCs w:val="24"/>
        </w:rPr>
        <w:t>Р</w:t>
      </w:r>
      <w:r w:rsidR="00192BCC">
        <w:rPr>
          <w:sz w:val="24"/>
          <w:szCs w:val="24"/>
        </w:rPr>
        <w:t>екомендуется использовать информацию о рыночных ц</w:t>
      </w:r>
      <w:r w:rsidR="00192BCC" w:rsidRPr="00875D5C">
        <w:rPr>
          <w:sz w:val="24"/>
          <w:szCs w:val="24"/>
        </w:rPr>
        <w:t>ен</w:t>
      </w:r>
      <w:r w:rsidR="00192BCC">
        <w:rPr>
          <w:sz w:val="24"/>
          <w:szCs w:val="24"/>
        </w:rPr>
        <w:t>ах</w:t>
      </w:r>
      <w:r w:rsidR="00192BCC" w:rsidRPr="00875D5C">
        <w:rPr>
          <w:sz w:val="24"/>
          <w:szCs w:val="24"/>
        </w:rPr>
        <w:t xml:space="preserve"> сделок с </w:t>
      </w:r>
      <w:r w:rsidR="00192BCC">
        <w:rPr>
          <w:sz w:val="24"/>
          <w:szCs w:val="24"/>
        </w:rPr>
        <w:t>объектами-аналогами</w:t>
      </w:r>
      <w:r w:rsidR="00192BCC" w:rsidRPr="00875D5C">
        <w:rPr>
          <w:sz w:val="24"/>
          <w:szCs w:val="24"/>
        </w:rPr>
        <w:t xml:space="preserve"> </w:t>
      </w:r>
      <w:r w:rsidR="00ED3482">
        <w:rPr>
          <w:sz w:val="24"/>
          <w:szCs w:val="24"/>
        </w:rPr>
        <w:t xml:space="preserve">(факт оказания аналогичных </w:t>
      </w:r>
      <w:proofErr w:type="spellStart"/>
      <w:r w:rsidR="00ED3482">
        <w:rPr>
          <w:sz w:val="24"/>
          <w:szCs w:val="24"/>
        </w:rPr>
        <w:t>УПИвС</w:t>
      </w:r>
      <w:proofErr w:type="spellEnd"/>
      <w:r w:rsidR="00ED3482">
        <w:rPr>
          <w:sz w:val="24"/>
          <w:szCs w:val="24"/>
        </w:rPr>
        <w:t xml:space="preserve">) </w:t>
      </w:r>
      <w:r w:rsidR="00192BCC" w:rsidRPr="00875D5C">
        <w:rPr>
          <w:sz w:val="24"/>
          <w:szCs w:val="24"/>
        </w:rPr>
        <w:t>по состоянию на дату оценки или на близкую к ней дату.</w:t>
      </w:r>
      <w:r w:rsidR="00192BCC">
        <w:rPr>
          <w:sz w:val="24"/>
          <w:szCs w:val="24"/>
        </w:rPr>
        <w:t xml:space="preserve"> </w:t>
      </w:r>
      <w:r w:rsidR="00192BCC" w:rsidRPr="00875D5C">
        <w:rPr>
          <w:sz w:val="24"/>
          <w:szCs w:val="24"/>
        </w:rPr>
        <w:t xml:space="preserve">При отсутствии </w:t>
      </w:r>
      <w:r w:rsidR="00192BCC">
        <w:rPr>
          <w:sz w:val="24"/>
          <w:szCs w:val="24"/>
        </w:rPr>
        <w:t xml:space="preserve">информации по ценам </w:t>
      </w:r>
      <w:r w:rsidR="00192BCC" w:rsidRPr="00875D5C">
        <w:rPr>
          <w:sz w:val="24"/>
          <w:szCs w:val="24"/>
        </w:rPr>
        <w:t>сдел</w:t>
      </w:r>
      <w:r w:rsidR="00192BCC">
        <w:rPr>
          <w:sz w:val="24"/>
          <w:szCs w:val="24"/>
        </w:rPr>
        <w:t>о</w:t>
      </w:r>
      <w:r w:rsidR="00192BCC" w:rsidRPr="00875D5C">
        <w:rPr>
          <w:sz w:val="24"/>
          <w:szCs w:val="24"/>
        </w:rPr>
        <w:t xml:space="preserve">к </w:t>
      </w:r>
      <w:r w:rsidR="00192BCC">
        <w:rPr>
          <w:sz w:val="24"/>
          <w:szCs w:val="24"/>
        </w:rPr>
        <w:t>возможно использовать информацию по ценам предложений с внесением соответствующих корректировок (при необходимости)</w:t>
      </w:r>
      <w:r w:rsidR="00192BCC" w:rsidRPr="00875D5C">
        <w:rPr>
          <w:sz w:val="24"/>
          <w:szCs w:val="24"/>
        </w:rPr>
        <w:t>.</w:t>
      </w:r>
    </w:p>
    <w:p w:rsidR="00192BCC" w:rsidRPr="00875D5C" w:rsidRDefault="006B305E" w:rsidP="00192BCC">
      <w:pPr>
        <w:spacing w:before="120" w:after="0"/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6</w:t>
      </w:r>
      <w:r w:rsidR="00192BCC" w:rsidRPr="00192BCC">
        <w:rPr>
          <w:b/>
          <w:sz w:val="24"/>
          <w:szCs w:val="24"/>
        </w:rPr>
        <w:t>.2.</w:t>
      </w:r>
      <w:r w:rsidR="00192BCC" w:rsidRPr="00875D5C">
        <w:rPr>
          <w:sz w:val="24"/>
          <w:szCs w:val="24"/>
        </w:rPr>
        <w:t xml:space="preserve"> </w:t>
      </w:r>
      <w:r w:rsidR="0082025E">
        <w:rPr>
          <w:sz w:val="24"/>
          <w:szCs w:val="24"/>
        </w:rPr>
        <w:t>Р</w:t>
      </w:r>
      <w:r w:rsidR="00192BCC" w:rsidRPr="00875D5C">
        <w:rPr>
          <w:sz w:val="24"/>
          <w:szCs w:val="24"/>
        </w:rPr>
        <w:t xml:space="preserve">екомендуется </w:t>
      </w:r>
      <w:r w:rsidR="0082025E">
        <w:rPr>
          <w:sz w:val="24"/>
          <w:szCs w:val="24"/>
        </w:rPr>
        <w:t xml:space="preserve">не </w:t>
      </w:r>
      <w:r w:rsidR="00192BCC" w:rsidRPr="00875D5C">
        <w:rPr>
          <w:sz w:val="24"/>
          <w:szCs w:val="24"/>
        </w:rPr>
        <w:t xml:space="preserve">использовать информацию о ценах сделок </w:t>
      </w:r>
      <w:r w:rsidR="00192BCC">
        <w:rPr>
          <w:sz w:val="24"/>
          <w:szCs w:val="24"/>
        </w:rPr>
        <w:t xml:space="preserve">(предложений) </w:t>
      </w:r>
      <w:r w:rsidR="00192BCC" w:rsidRPr="00875D5C">
        <w:rPr>
          <w:sz w:val="24"/>
          <w:szCs w:val="24"/>
        </w:rPr>
        <w:t>с</w:t>
      </w:r>
      <w:r w:rsidR="00192BCC">
        <w:rPr>
          <w:sz w:val="24"/>
          <w:szCs w:val="24"/>
        </w:rPr>
        <w:t> </w:t>
      </w:r>
      <w:r w:rsidR="00192BCC" w:rsidRPr="00875D5C">
        <w:rPr>
          <w:sz w:val="24"/>
          <w:szCs w:val="24"/>
        </w:rPr>
        <w:t>объектами-аналогами</w:t>
      </w:r>
      <w:r w:rsidR="00192BCC">
        <w:rPr>
          <w:sz w:val="24"/>
          <w:szCs w:val="24"/>
        </w:rPr>
        <w:t>, когда соответствующие сделки</w:t>
      </w:r>
      <w:r w:rsidR="00192BCC" w:rsidRPr="00875D5C">
        <w:rPr>
          <w:sz w:val="24"/>
          <w:szCs w:val="24"/>
        </w:rPr>
        <w:t>:</w:t>
      </w:r>
    </w:p>
    <w:p w:rsidR="00192BCC" w:rsidRPr="002B4D3F" w:rsidRDefault="00192BCC" w:rsidP="00192BCC">
      <w:pPr>
        <w:pStyle w:val="a8"/>
        <w:numPr>
          <w:ilvl w:val="0"/>
          <w:numId w:val="16"/>
        </w:numPr>
        <w:spacing w:after="0" w:line="276" w:lineRule="auto"/>
        <w:ind w:left="1423" w:hanging="357"/>
        <w:jc w:val="both"/>
        <w:rPr>
          <w:rFonts w:ascii="Calibri" w:eastAsia="Times New Roman" w:hAnsi="Calibri" w:cs="Times New Roman"/>
          <w:sz w:val="24"/>
          <w:szCs w:val="24"/>
        </w:rPr>
      </w:pPr>
      <w:r w:rsidRPr="002B4D3F">
        <w:rPr>
          <w:rFonts w:ascii="Calibri" w:eastAsia="Times New Roman" w:hAnsi="Calibri" w:cs="Times New Roman"/>
          <w:sz w:val="24"/>
          <w:szCs w:val="24"/>
        </w:rPr>
        <w:t>соверш</w:t>
      </w:r>
      <w:r>
        <w:rPr>
          <w:rFonts w:ascii="Calibri" w:eastAsia="Times New Roman" w:hAnsi="Calibri" w:cs="Times New Roman"/>
          <w:sz w:val="24"/>
          <w:szCs w:val="24"/>
        </w:rPr>
        <w:t xml:space="preserve">ены </w:t>
      </w:r>
      <w:r w:rsidRPr="002B4D3F">
        <w:rPr>
          <w:rFonts w:ascii="Calibri" w:eastAsia="Times New Roman" w:hAnsi="Calibri" w:cs="Times New Roman"/>
          <w:sz w:val="24"/>
          <w:szCs w:val="24"/>
        </w:rPr>
        <w:t>между взаимозависимыми сторонами;</w:t>
      </w:r>
    </w:p>
    <w:p w:rsidR="00192BCC" w:rsidRDefault="00192BCC" w:rsidP="00192BCC">
      <w:pPr>
        <w:pStyle w:val="a8"/>
        <w:numPr>
          <w:ilvl w:val="0"/>
          <w:numId w:val="16"/>
        </w:numPr>
        <w:spacing w:after="0" w:line="276" w:lineRule="auto"/>
        <w:ind w:left="1423" w:hanging="357"/>
        <w:jc w:val="both"/>
        <w:rPr>
          <w:rFonts w:ascii="Calibri" w:eastAsia="Times New Roman" w:hAnsi="Calibri" w:cs="Times New Roman"/>
          <w:sz w:val="24"/>
          <w:szCs w:val="24"/>
        </w:rPr>
      </w:pPr>
      <w:r w:rsidRPr="00192BCC">
        <w:rPr>
          <w:rFonts w:ascii="Calibri" w:eastAsia="Times New Roman" w:hAnsi="Calibri" w:cs="Times New Roman"/>
          <w:sz w:val="24"/>
          <w:szCs w:val="24"/>
        </w:rPr>
        <w:t xml:space="preserve">совершены </w:t>
      </w:r>
      <w:r>
        <w:rPr>
          <w:rFonts w:ascii="Calibri" w:eastAsia="Times New Roman" w:hAnsi="Calibri" w:cs="Times New Roman"/>
          <w:sz w:val="24"/>
          <w:szCs w:val="24"/>
        </w:rPr>
        <w:t xml:space="preserve">на </w:t>
      </w:r>
      <w:r w:rsidR="0082025E">
        <w:rPr>
          <w:rFonts w:ascii="Calibri" w:eastAsia="Times New Roman" w:hAnsi="Calibri" w:cs="Times New Roman"/>
          <w:sz w:val="24"/>
          <w:szCs w:val="24"/>
        </w:rPr>
        <w:t>не</w:t>
      </w:r>
      <w:r>
        <w:rPr>
          <w:rFonts w:ascii="Calibri" w:eastAsia="Times New Roman" w:hAnsi="Calibri" w:cs="Times New Roman"/>
          <w:sz w:val="24"/>
          <w:szCs w:val="24"/>
        </w:rPr>
        <w:t>рыночных условиях</w:t>
      </w:r>
      <w:r w:rsidRPr="00192BCC">
        <w:rPr>
          <w:rFonts w:ascii="Calibri" w:eastAsia="Times New Roman" w:hAnsi="Calibri" w:cs="Times New Roman"/>
          <w:sz w:val="24"/>
          <w:szCs w:val="24"/>
        </w:rPr>
        <w:t xml:space="preserve"> (например, </w:t>
      </w:r>
      <w:r>
        <w:rPr>
          <w:rFonts w:ascii="Calibri" w:eastAsia="Times New Roman" w:hAnsi="Calibri" w:cs="Times New Roman"/>
          <w:sz w:val="24"/>
          <w:szCs w:val="24"/>
        </w:rPr>
        <w:t xml:space="preserve">сокращенный срок выбора </w:t>
      </w:r>
      <w:r w:rsidR="00ED3482">
        <w:rPr>
          <w:rFonts w:ascii="Calibri" w:eastAsia="Times New Roman" w:hAnsi="Calibri" w:cs="Times New Roman"/>
          <w:sz w:val="24"/>
          <w:szCs w:val="24"/>
        </w:rPr>
        <w:t>исполнителя услуг</w:t>
      </w:r>
      <w:r>
        <w:rPr>
          <w:rFonts w:ascii="Calibri" w:eastAsia="Times New Roman" w:hAnsi="Calibri" w:cs="Times New Roman"/>
          <w:sz w:val="24"/>
          <w:szCs w:val="24"/>
        </w:rPr>
        <w:t>; невозможность выбора стороны, оказывающую услугу-аналог за пределами закрытого списка</w:t>
      </w:r>
      <w:r w:rsidR="00D829FC">
        <w:rPr>
          <w:rFonts w:ascii="Calibri" w:eastAsia="Times New Roman" w:hAnsi="Calibri" w:cs="Times New Roman"/>
          <w:sz w:val="24"/>
          <w:szCs w:val="24"/>
        </w:rPr>
        <w:t>).</w:t>
      </w:r>
    </w:p>
    <w:p w:rsidR="00E523DA" w:rsidRDefault="006B305E" w:rsidP="00192BCC">
      <w:pPr>
        <w:spacing w:before="120" w:after="0"/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6</w:t>
      </w:r>
      <w:r w:rsidR="00192BCC" w:rsidRPr="00192BCC">
        <w:rPr>
          <w:b/>
          <w:sz w:val="24"/>
          <w:szCs w:val="24"/>
        </w:rPr>
        <w:t>.3.</w:t>
      </w:r>
      <w:r w:rsidR="00192BCC" w:rsidRPr="000C23E7">
        <w:rPr>
          <w:sz w:val="24"/>
          <w:szCs w:val="24"/>
        </w:rPr>
        <w:t xml:space="preserve"> Объекты-аналоги</w:t>
      </w:r>
      <w:r w:rsidR="00E523DA">
        <w:rPr>
          <w:sz w:val="24"/>
          <w:szCs w:val="24"/>
        </w:rPr>
        <w:t>:</w:t>
      </w:r>
    </w:p>
    <w:p w:rsidR="00893D9B" w:rsidRDefault="006B305E" w:rsidP="00E523DA">
      <w:pPr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E523DA">
        <w:rPr>
          <w:sz w:val="24"/>
          <w:szCs w:val="24"/>
        </w:rPr>
        <w:t>.3.1.</w:t>
      </w:r>
      <w:r w:rsidR="00192BCC" w:rsidRPr="000C23E7">
        <w:rPr>
          <w:sz w:val="24"/>
          <w:szCs w:val="24"/>
        </w:rPr>
        <w:t xml:space="preserve"> </w:t>
      </w:r>
      <w:r w:rsidR="00893D9B">
        <w:rPr>
          <w:sz w:val="24"/>
          <w:szCs w:val="24"/>
        </w:rPr>
        <w:t>Должны относится к тому же сегменту рынка</w:t>
      </w:r>
      <w:r w:rsidR="005375EE">
        <w:rPr>
          <w:sz w:val="24"/>
          <w:szCs w:val="24"/>
        </w:rPr>
        <w:t>,</w:t>
      </w:r>
      <w:r w:rsidR="00893D9B">
        <w:rPr>
          <w:sz w:val="24"/>
          <w:szCs w:val="24"/>
        </w:rPr>
        <w:t xml:space="preserve"> что и объект оценки (см. п. </w:t>
      </w:r>
      <w:r>
        <w:rPr>
          <w:sz w:val="24"/>
          <w:szCs w:val="24"/>
        </w:rPr>
        <w:t>4</w:t>
      </w:r>
      <w:r w:rsidR="00893D9B">
        <w:rPr>
          <w:sz w:val="24"/>
          <w:szCs w:val="24"/>
        </w:rPr>
        <w:t>.2).</w:t>
      </w:r>
    </w:p>
    <w:p w:rsidR="00192BCC" w:rsidRDefault="006B305E" w:rsidP="00E523DA">
      <w:pPr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893D9B">
        <w:rPr>
          <w:sz w:val="24"/>
          <w:szCs w:val="24"/>
        </w:rPr>
        <w:t xml:space="preserve">.3.2. </w:t>
      </w:r>
      <w:r w:rsidR="00E523DA">
        <w:rPr>
          <w:sz w:val="24"/>
          <w:szCs w:val="24"/>
        </w:rPr>
        <w:t>В</w:t>
      </w:r>
      <w:r w:rsidR="00192BCC" w:rsidRPr="000C23E7">
        <w:rPr>
          <w:sz w:val="24"/>
          <w:szCs w:val="24"/>
        </w:rPr>
        <w:t xml:space="preserve">ыбираются на основе анализа значений существенных ценообразующих </w:t>
      </w:r>
      <w:r w:rsidR="00192BCC" w:rsidRPr="00475477">
        <w:rPr>
          <w:sz w:val="24"/>
          <w:szCs w:val="24"/>
        </w:rPr>
        <w:t>параметров (см. п. </w:t>
      </w:r>
      <w:r>
        <w:rPr>
          <w:sz w:val="24"/>
          <w:szCs w:val="24"/>
        </w:rPr>
        <w:t>3</w:t>
      </w:r>
      <w:r w:rsidR="00192BCC" w:rsidRPr="00475477">
        <w:rPr>
          <w:sz w:val="24"/>
          <w:szCs w:val="24"/>
        </w:rPr>
        <w:t>.</w:t>
      </w:r>
      <w:r>
        <w:rPr>
          <w:sz w:val="24"/>
          <w:szCs w:val="24"/>
        </w:rPr>
        <w:t>2</w:t>
      </w:r>
      <w:r w:rsidR="00192BCC" w:rsidRPr="00475477">
        <w:rPr>
          <w:sz w:val="24"/>
          <w:szCs w:val="24"/>
        </w:rPr>
        <w:t>). Значения ценообразующих параметров, используемых в расчетах объектов-аналогов, должны быть максимально близки к значениям ценообразующих параметров объекта оценки. Степень близости определяется доступной информацией по объектам-аналогам – в расчетах рекомендуется использовать те объекты-аналоги, различия в значениях ценообразующих параметров с которыми у объекта оценки минимальны.</w:t>
      </w:r>
    </w:p>
    <w:p w:rsidR="00E523DA" w:rsidRDefault="006B305E" w:rsidP="00E523DA">
      <w:pPr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E523DA">
        <w:rPr>
          <w:sz w:val="24"/>
          <w:szCs w:val="24"/>
        </w:rPr>
        <w:t>.3.</w:t>
      </w:r>
      <w:r w:rsidR="00893D9B">
        <w:rPr>
          <w:sz w:val="24"/>
          <w:szCs w:val="24"/>
        </w:rPr>
        <w:t>3</w:t>
      </w:r>
      <w:r w:rsidR="00E523DA">
        <w:rPr>
          <w:sz w:val="24"/>
          <w:szCs w:val="24"/>
        </w:rPr>
        <w:t xml:space="preserve">. Возможные источники информации по объектам-аналогам указаны в </w:t>
      </w:r>
      <w:r w:rsidR="00E523DA">
        <w:rPr>
          <w:i/>
          <w:sz w:val="24"/>
          <w:szCs w:val="24"/>
        </w:rPr>
        <w:t>П</w:t>
      </w:r>
      <w:r w:rsidR="00E523DA" w:rsidRPr="00E523DA">
        <w:rPr>
          <w:i/>
          <w:sz w:val="24"/>
          <w:szCs w:val="24"/>
        </w:rPr>
        <w:t>риложении 3</w:t>
      </w:r>
      <w:r w:rsidR="00E523DA">
        <w:rPr>
          <w:sz w:val="24"/>
          <w:szCs w:val="24"/>
        </w:rPr>
        <w:t xml:space="preserve">. </w:t>
      </w:r>
    </w:p>
    <w:p w:rsidR="00E523DA" w:rsidRDefault="006B305E" w:rsidP="00E523DA">
      <w:pPr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E523DA">
        <w:rPr>
          <w:sz w:val="24"/>
          <w:szCs w:val="24"/>
        </w:rPr>
        <w:t>.3.</w:t>
      </w:r>
      <w:r w:rsidR="00893D9B">
        <w:rPr>
          <w:sz w:val="24"/>
          <w:szCs w:val="24"/>
        </w:rPr>
        <w:t>4</w:t>
      </w:r>
      <w:r w:rsidR="00E523DA">
        <w:rPr>
          <w:sz w:val="24"/>
          <w:szCs w:val="24"/>
        </w:rPr>
        <w:t xml:space="preserve">. Одним из возможных инструментов получения информации по цене (стоимости) объектов-аналогов является направление запросов исполнителям, оказывающим </w:t>
      </w:r>
      <w:proofErr w:type="spellStart"/>
      <w:r w:rsidR="00E523DA">
        <w:rPr>
          <w:sz w:val="24"/>
          <w:szCs w:val="24"/>
        </w:rPr>
        <w:t>УПИвС</w:t>
      </w:r>
      <w:proofErr w:type="spellEnd"/>
      <w:r w:rsidR="00E523DA">
        <w:rPr>
          <w:sz w:val="24"/>
          <w:szCs w:val="24"/>
        </w:rPr>
        <w:t xml:space="preserve"> и сопоставимым по своим характеристикам с исполнителем оцениваемых </w:t>
      </w:r>
      <w:proofErr w:type="spellStart"/>
      <w:r w:rsidR="00E523DA">
        <w:rPr>
          <w:sz w:val="24"/>
          <w:szCs w:val="24"/>
        </w:rPr>
        <w:t>УПИвС</w:t>
      </w:r>
      <w:proofErr w:type="spellEnd"/>
      <w:r w:rsidR="00E523DA">
        <w:rPr>
          <w:sz w:val="24"/>
          <w:szCs w:val="24"/>
        </w:rPr>
        <w:t xml:space="preserve"> (см. стр. 3 п. </w:t>
      </w:r>
      <w:r>
        <w:rPr>
          <w:sz w:val="24"/>
          <w:szCs w:val="24"/>
        </w:rPr>
        <w:t>3</w:t>
      </w:r>
      <w:r w:rsidR="00E523DA">
        <w:rPr>
          <w:sz w:val="24"/>
          <w:szCs w:val="24"/>
        </w:rPr>
        <w:t>.</w:t>
      </w:r>
      <w:r>
        <w:rPr>
          <w:sz w:val="24"/>
          <w:szCs w:val="24"/>
        </w:rPr>
        <w:t>2</w:t>
      </w:r>
      <w:r w:rsidR="00E523DA">
        <w:rPr>
          <w:sz w:val="24"/>
          <w:szCs w:val="24"/>
        </w:rPr>
        <w:t xml:space="preserve">). В запросе следует указать значения основных </w:t>
      </w:r>
      <w:r w:rsidR="00E523DA">
        <w:rPr>
          <w:sz w:val="24"/>
          <w:szCs w:val="24"/>
        </w:rPr>
        <w:lastRenderedPageBreak/>
        <w:t xml:space="preserve">ценообразующих параметров объекта оценки (п. </w:t>
      </w:r>
      <w:r>
        <w:rPr>
          <w:sz w:val="24"/>
          <w:szCs w:val="24"/>
        </w:rPr>
        <w:t>3</w:t>
      </w:r>
      <w:r w:rsidR="00E523DA">
        <w:rPr>
          <w:sz w:val="24"/>
          <w:szCs w:val="24"/>
        </w:rPr>
        <w:t>.</w:t>
      </w:r>
      <w:r>
        <w:rPr>
          <w:sz w:val="24"/>
          <w:szCs w:val="24"/>
        </w:rPr>
        <w:t>2</w:t>
      </w:r>
      <w:r w:rsidR="00E523DA">
        <w:rPr>
          <w:sz w:val="24"/>
          <w:szCs w:val="24"/>
        </w:rPr>
        <w:t>). К отчету об оценке следует приложить копии соответствующих запросов и ответов.</w:t>
      </w:r>
    </w:p>
    <w:p w:rsidR="00E523DA" w:rsidRPr="00475477" w:rsidRDefault="006B305E" w:rsidP="00E523DA">
      <w:pPr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E523DA">
        <w:rPr>
          <w:sz w:val="24"/>
          <w:szCs w:val="24"/>
        </w:rPr>
        <w:t>.3.</w:t>
      </w:r>
      <w:r w:rsidR="00893D9B">
        <w:rPr>
          <w:sz w:val="24"/>
          <w:szCs w:val="24"/>
        </w:rPr>
        <w:t>5</w:t>
      </w:r>
      <w:r w:rsidR="00E523DA">
        <w:rPr>
          <w:sz w:val="24"/>
          <w:szCs w:val="24"/>
        </w:rPr>
        <w:t xml:space="preserve">. В отчете об оценке следует </w:t>
      </w:r>
      <w:r w:rsidR="005375EE">
        <w:rPr>
          <w:sz w:val="24"/>
          <w:szCs w:val="24"/>
        </w:rPr>
        <w:t>указать</w:t>
      </w:r>
      <w:r w:rsidR="00E523DA">
        <w:rPr>
          <w:sz w:val="24"/>
          <w:szCs w:val="24"/>
        </w:rPr>
        <w:t xml:space="preserve"> значения основных ценообразующих факторов объектов-аналогов.</w:t>
      </w:r>
    </w:p>
    <w:p w:rsidR="00BE0EAC" w:rsidRDefault="006B305E" w:rsidP="00E523DA">
      <w:pPr>
        <w:spacing w:before="120" w:after="0"/>
        <w:ind w:firstLine="709"/>
        <w:jc w:val="both"/>
        <w:rPr>
          <w:b/>
          <w:sz w:val="24"/>
          <w:szCs w:val="24"/>
        </w:rPr>
      </w:pPr>
      <w:r w:rsidRPr="006B305E">
        <w:rPr>
          <w:b/>
          <w:sz w:val="24"/>
          <w:szCs w:val="24"/>
        </w:rPr>
        <w:t>6</w:t>
      </w:r>
      <w:r w:rsidR="00192BCC" w:rsidRPr="006B305E">
        <w:rPr>
          <w:b/>
          <w:sz w:val="24"/>
          <w:szCs w:val="24"/>
        </w:rPr>
        <w:t>.4.</w:t>
      </w:r>
      <w:r w:rsidR="00BE0EAC" w:rsidRPr="006B305E">
        <w:rPr>
          <w:b/>
          <w:sz w:val="24"/>
          <w:szCs w:val="24"/>
        </w:rPr>
        <w:t xml:space="preserve"> </w:t>
      </w:r>
      <w:r w:rsidR="00BE0EAC" w:rsidRPr="006B305E">
        <w:rPr>
          <w:sz w:val="24"/>
          <w:szCs w:val="24"/>
        </w:rPr>
        <w:t xml:space="preserve">Состояние рынка </w:t>
      </w:r>
      <w:proofErr w:type="spellStart"/>
      <w:r w:rsidR="00BE0EAC" w:rsidRPr="006B305E">
        <w:rPr>
          <w:sz w:val="24"/>
          <w:szCs w:val="24"/>
        </w:rPr>
        <w:t>УПИвС</w:t>
      </w:r>
      <w:proofErr w:type="spellEnd"/>
      <w:r w:rsidR="00BE0EAC" w:rsidRPr="006B305E">
        <w:rPr>
          <w:sz w:val="24"/>
          <w:szCs w:val="24"/>
        </w:rPr>
        <w:t xml:space="preserve"> таково, что, как правило, в открытых источниках отсутствует информация, необходимая для достоверного обоснования величины корректировок цен объектов-аналогов на различия </w:t>
      </w:r>
      <w:r w:rsidR="0043144F" w:rsidRPr="006B305E">
        <w:rPr>
          <w:sz w:val="24"/>
          <w:szCs w:val="24"/>
        </w:rPr>
        <w:t xml:space="preserve">с объектом оценки </w:t>
      </w:r>
      <w:r w:rsidR="00BE0EAC" w:rsidRPr="006B305E">
        <w:rPr>
          <w:sz w:val="24"/>
          <w:szCs w:val="24"/>
        </w:rPr>
        <w:t xml:space="preserve">в значениях существенных ценообразующих параметров. Различия в значениях ценообразующих параметром учитываются через формирование однородной выборки объектов-аналогов, </w:t>
      </w:r>
      <w:r w:rsidR="00BE0EAC" w:rsidRPr="006B305E">
        <w:rPr>
          <w:rFonts w:ascii="Calibri" w:eastAsia="Times New Roman" w:hAnsi="Calibri" w:cs="Times New Roman"/>
          <w:sz w:val="24"/>
          <w:szCs w:val="24"/>
        </w:rPr>
        <w:t>значения ценообразующих параметров которых максимально близки к значениям объекта оценки</w:t>
      </w:r>
      <w:r w:rsidR="009871E0" w:rsidRPr="006B305E">
        <w:rPr>
          <w:rFonts w:ascii="Calibri" w:eastAsia="Times New Roman" w:hAnsi="Calibri" w:cs="Times New Roman"/>
          <w:sz w:val="24"/>
          <w:szCs w:val="24"/>
        </w:rPr>
        <w:t xml:space="preserve"> – </w:t>
      </w:r>
      <w:r w:rsidR="00BE0EAC" w:rsidRPr="006B305E">
        <w:rPr>
          <w:rFonts w:ascii="Calibri" w:eastAsia="Times New Roman" w:hAnsi="Calibri" w:cs="Times New Roman"/>
          <w:sz w:val="24"/>
          <w:szCs w:val="24"/>
        </w:rPr>
        <w:t>в дальнейших расчетах используются средние значения показателей по выборке.</w:t>
      </w:r>
    </w:p>
    <w:p w:rsidR="00D829FC" w:rsidRDefault="006B305E" w:rsidP="00192BCC">
      <w:pPr>
        <w:spacing w:before="120" w:after="0"/>
        <w:ind w:firstLine="709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6</w:t>
      </w:r>
      <w:r w:rsidR="00D829FC" w:rsidRPr="00D829FC">
        <w:rPr>
          <w:rFonts w:ascii="Calibri" w:eastAsia="Times New Roman" w:hAnsi="Calibri" w:cs="Times New Roman"/>
          <w:b/>
          <w:sz w:val="24"/>
          <w:szCs w:val="24"/>
        </w:rPr>
        <w:t>.5.</w:t>
      </w:r>
      <w:r w:rsidR="00D829FC">
        <w:rPr>
          <w:rFonts w:ascii="Calibri" w:eastAsia="Times New Roman" w:hAnsi="Calibri" w:cs="Times New Roman"/>
          <w:sz w:val="24"/>
          <w:szCs w:val="24"/>
        </w:rPr>
        <w:t xml:space="preserve"> Типовые единицы сравнения </w:t>
      </w:r>
      <w:proofErr w:type="spellStart"/>
      <w:r w:rsidR="00D829FC">
        <w:rPr>
          <w:rFonts w:ascii="Calibri" w:eastAsia="Times New Roman" w:hAnsi="Calibri" w:cs="Times New Roman"/>
          <w:sz w:val="24"/>
          <w:szCs w:val="24"/>
        </w:rPr>
        <w:t>УПИвС</w:t>
      </w:r>
      <w:proofErr w:type="spellEnd"/>
      <w:r w:rsidR="00D829FC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5375EE">
        <w:rPr>
          <w:rFonts w:ascii="Calibri" w:eastAsia="Times New Roman" w:hAnsi="Calibri" w:cs="Times New Roman"/>
          <w:sz w:val="24"/>
          <w:szCs w:val="24"/>
        </w:rPr>
        <w:t>определяются</w:t>
      </w:r>
      <w:r w:rsidR="00D829FC">
        <w:rPr>
          <w:rFonts w:ascii="Calibri" w:eastAsia="Times New Roman" w:hAnsi="Calibri" w:cs="Times New Roman"/>
          <w:sz w:val="24"/>
          <w:szCs w:val="24"/>
        </w:rPr>
        <w:t xml:space="preserve"> общепринятыми на рынке </w:t>
      </w:r>
      <w:r w:rsidR="00D829FC" w:rsidRPr="003036DF">
        <w:rPr>
          <w:rFonts w:ascii="Calibri" w:eastAsia="Times New Roman" w:hAnsi="Calibri" w:cs="Times New Roman"/>
          <w:sz w:val="24"/>
          <w:szCs w:val="24"/>
        </w:rPr>
        <w:t xml:space="preserve">моделями вознаграждения </w:t>
      </w:r>
      <w:r w:rsidR="003036DF">
        <w:rPr>
          <w:rFonts w:ascii="Calibri" w:eastAsia="Times New Roman" w:hAnsi="Calibri" w:cs="Times New Roman"/>
          <w:sz w:val="24"/>
          <w:szCs w:val="24"/>
        </w:rPr>
        <w:t xml:space="preserve">исполнителя услуг (стр. 5 п. </w:t>
      </w:r>
      <w:r>
        <w:rPr>
          <w:rFonts w:ascii="Calibri" w:eastAsia="Times New Roman" w:hAnsi="Calibri" w:cs="Times New Roman"/>
          <w:sz w:val="24"/>
          <w:szCs w:val="24"/>
        </w:rPr>
        <w:t>3</w:t>
      </w:r>
      <w:r w:rsidR="003036DF">
        <w:rPr>
          <w:rFonts w:ascii="Calibri" w:eastAsia="Times New Roman" w:hAnsi="Calibri" w:cs="Times New Roman"/>
          <w:sz w:val="24"/>
          <w:szCs w:val="24"/>
        </w:rPr>
        <w:t>.</w:t>
      </w:r>
      <w:r>
        <w:rPr>
          <w:rFonts w:ascii="Calibri" w:eastAsia="Times New Roman" w:hAnsi="Calibri" w:cs="Times New Roman"/>
          <w:sz w:val="24"/>
          <w:szCs w:val="24"/>
        </w:rPr>
        <w:t>2</w:t>
      </w:r>
      <w:r w:rsidR="003036DF">
        <w:rPr>
          <w:rFonts w:ascii="Calibri" w:eastAsia="Times New Roman" w:hAnsi="Calibri" w:cs="Times New Roman"/>
          <w:sz w:val="24"/>
          <w:szCs w:val="24"/>
        </w:rPr>
        <w:t>).</w:t>
      </w:r>
    </w:p>
    <w:p w:rsidR="00B1612D" w:rsidRPr="00B1612D" w:rsidRDefault="00B1612D" w:rsidP="00B1612D">
      <w:pPr>
        <w:spacing w:after="0"/>
        <w:ind w:firstLine="709"/>
        <w:jc w:val="both"/>
        <w:rPr>
          <w:rFonts w:ascii="Calibri" w:eastAsia="Times New Roman" w:hAnsi="Calibri" w:cs="Times New Roman"/>
          <w:sz w:val="24"/>
          <w:szCs w:val="24"/>
        </w:rPr>
      </w:pPr>
      <w:r w:rsidRPr="00B1612D">
        <w:rPr>
          <w:rFonts w:ascii="Calibri" w:eastAsia="Times New Roman" w:hAnsi="Calibri" w:cs="Times New Roman"/>
          <w:sz w:val="24"/>
          <w:szCs w:val="24"/>
        </w:rPr>
        <w:t xml:space="preserve">Как правило, </w:t>
      </w:r>
      <w:r w:rsidR="003036DF">
        <w:rPr>
          <w:rFonts w:ascii="Calibri" w:eastAsia="Times New Roman" w:hAnsi="Calibri" w:cs="Times New Roman"/>
          <w:sz w:val="24"/>
          <w:szCs w:val="24"/>
        </w:rPr>
        <w:t xml:space="preserve">для расчетов </w:t>
      </w:r>
      <w:r>
        <w:rPr>
          <w:rFonts w:ascii="Calibri" w:eastAsia="Times New Roman" w:hAnsi="Calibri" w:cs="Times New Roman"/>
          <w:sz w:val="24"/>
          <w:szCs w:val="24"/>
        </w:rPr>
        <w:t xml:space="preserve">выбираются </w:t>
      </w:r>
      <w:r w:rsidRPr="00B1612D">
        <w:rPr>
          <w:rFonts w:ascii="Calibri" w:eastAsia="Times New Roman" w:hAnsi="Calibri" w:cs="Times New Roman"/>
          <w:sz w:val="24"/>
          <w:szCs w:val="24"/>
        </w:rPr>
        <w:t xml:space="preserve">единица(ы) сравнения, соответствующие модели вознаграждения исполнителя, указанной в договоре на оказание услуг по представительству интересов в суде заказчика по </w:t>
      </w:r>
      <w:r>
        <w:rPr>
          <w:rFonts w:ascii="Calibri" w:eastAsia="Times New Roman" w:hAnsi="Calibri" w:cs="Times New Roman"/>
          <w:sz w:val="24"/>
          <w:szCs w:val="24"/>
        </w:rPr>
        <w:t>рассматриваемому</w:t>
      </w:r>
      <w:r w:rsidRPr="00B1612D">
        <w:rPr>
          <w:rFonts w:ascii="Calibri" w:eastAsia="Times New Roman" w:hAnsi="Calibri" w:cs="Times New Roman"/>
          <w:sz w:val="24"/>
          <w:szCs w:val="24"/>
        </w:rPr>
        <w:t xml:space="preserve"> делу/судебному процессу.</w:t>
      </w:r>
    </w:p>
    <w:p w:rsidR="00192BCC" w:rsidRPr="00CD1CBA" w:rsidRDefault="006B305E" w:rsidP="00D829FC">
      <w:pPr>
        <w:spacing w:before="120" w:after="0"/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6</w:t>
      </w:r>
      <w:r w:rsidR="00D829FC" w:rsidRPr="00D829FC">
        <w:rPr>
          <w:b/>
          <w:sz w:val="24"/>
          <w:szCs w:val="24"/>
        </w:rPr>
        <w:t>.6.</w:t>
      </w:r>
      <w:r w:rsidR="00D829FC">
        <w:rPr>
          <w:sz w:val="24"/>
          <w:szCs w:val="24"/>
        </w:rPr>
        <w:t xml:space="preserve"> </w:t>
      </w:r>
      <w:r w:rsidR="00192BCC" w:rsidRPr="00CD1CBA">
        <w:rPr>
          <w:sz w:val="24"/>
          <w:szCs w:val="24"/>
        </w:rPr>
        <w:t xml:space="preserve">В общем виде расчет рыночной стоимости </w:t>
      </w:r>
      <w:proofErr w:type="spellStart"/>
      <w:r w:rsidR="00D829FC">
        <w:rPr>
          <w:sz w:val="24"/>
          <w:szCs w:val="24"/>
        </w:rPr>
        <w:t>УПИвС</w:t>
      </w:r>
      <w:proofErr w:type="spellEnd"/>
      <w:r w:rsidR="00D829FC">
        <w:rPr>
          <w:sz w:val="24"/>
          <w:szCs w:val="24"/>
        </w:rPr>
        <w:t xml:space="preserve"> </w:t>
      </w:r>
      <w:r w:rsidR="00192BCC" w:rsidRPr="00CD1CBA">
        <w:rPr>
          <w:sz w:val="24"/>
          <w:szCs w:val="24"/>
        </w:rPr>
        <w:t>осуществляется по следующим формулам:</w:t>
      </w:r>
    </w:p>
    <w:p w:rsidR="00192BCC" w:rsidRPr="00FE3FAC" w:rsidRDefault="003036DF" w:rsidP="00FE3FAC">
      <w:pPr>
        <w:spacing w:after="0"/>
        <w:jc w:val="center"/>
        <w:rPr>
          <w:sz w:val="24"/>
          <w:szCs w:val="24"/>
        </w:rPr>
      </w:pPr>
      <m:oMath>
        <m:r>
          <w:rPr>
            <w:rFonts w:ascii="Cambria Math" w:eastAsia="Lucida Sans Unicode" w:hAnsi="Cambria Math" w:cs="Times New Roman"/>
            <w:kern w:val="2"/>
            <w:sz w:val="24"/>
            <w:szCs w:val="24"/>
          </w:rPr>
          <m:t>С=</m:t>
        </m:r>
        <m:sSub>
          <m:sSubPr>
            <m:ctrlPr>
              <w:rPr>
                <w:rFonts w:ascii="Cambria Math" w:eastAsia="Lucida Sans Unicode" w:hAnsi="Cambria Math" w:cs="Times New Roman"/>
                <w:i/>
                <w:kern w:val="2"/>
                <w:sz w:val="24"/>
                <w:szCs w:val="24"/>
              </w:rPr>
            </m:ctrlPr>
          </m:sSubPr>
          <m:e>
            <m:r>
              <w:rPr>
                <w:rFonts w:ascii="Cambria Math" w:eastAsia="Lucida Sans Unicode" w:hAnsi="Cambria Math" w:cs="Times New Roman"/>
                <w:kern w:val="2"/>
                <w:sz w:val="24"/>
                <w:szCs w:val="24"/>
              </w:rPr>
              <m:t>С</m:t>
            </m:r>
          </m:e>
          <m:sub>
            <m:r>
              <w:rPr>
                <w:rFonts w:ascii="Cambria Math" w:eastAsia="Lucida Sans Unicode" w:hAnsi="Cambria Math" w:cs="Times New Roman"/>
                <w:kern w:val="2"/>
                <w:sz w:val="24"/>
                <w:szCs w:val="24"/>
              </w:rPr>
              <m:t>ЕД</m:t>
            </m:r>
          </m:sub>
        </m:sSub>
        <m:r>
          <w:rPr>
            <w:rFonts w:ascii="Cambria Math" w:eastAsia="Lucida Sans Unicode" w:hAnsi="Cambria Math" w:cs="Times New Roman"/>
            <w:kern w:val="2"/>
            <w:sz w:val="24"/>
            <w:szCs w:val="24"/>
          </w:rPr>
          <m:t>×</m:t>
        </m:r>
        <m:r>
          <w:rPr>
            <w:rFonts w:ascii="Cambria Math" w:eastAsia="Lucida Sans Unicode" w:hAnsi="Cambria Math" w:cs="Times New Roman"/>
            <w:kern w:val="2"/>
            <w:sz w:val="24"/>
            <w:szCs w:val="24"/>
            <w:lang w:val="en-US"/>
          </w:rPr>
          <m:t>N</m:t>
        </m:r>
      </m:oMath>
      <w:r w:rsidR="00FE3FAC" w:rsidRPr="00FE3FAC">
        <w:rPr>
          <w:rFonts w:eastAsiaTheme="minorEastAsia"/>
          <w:kern w:val="2"/>
          <w:sz w:val="24"/>
          <w:szCs w:val="24"/>
        </w:rPr>
        <w:t>,</w:t>
      </w:r>
    </w:p>
    <w:tbl>
      <w:tblPr>
        <w:tblStyle w:val="a5"/>
        <w:tblW w:w="963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884"/>
        <w:gridCol w:w="7796"/>
      </w:tblGrid>
      <w:tr w:rsidR="00192BCC" w:rsidRPr="0082025E" w:rsidTr="000211BF">
        <w:trPr>
          <w:jc w:val="center"/>
        </w:trPr>
        <w:tc>
          <w:tcPr>
            <w:tcW w:w="959" w:type="dxa"/>
            <w:vAlign w:val="center"/>
            <w:hideMark/>
          </w:tcPr>
          <w:p w:rsidR="00192BCC" w:rsidRPr="0082025E" w:rsidRDefault="00192BCC" w:rsidP="00192BCC">
            <w:pPr>
              <w:widowControl w:val="0"/>
              <w:suppressAutoHyphens/>
              <w:jc w:val="right"/>
              <w:rPr>
                <w:rFonts w:eastAsia="Lucida Sans Unicode" w:cs="Times New Roman"/>
                <w:kern w:val="2"/>
              </w:rPr>
            </w:pPr>
            <w:r w:rsidRPr="0082025E">
              <w:t>где:</w:t>
            </w:r>
          </w:p>
        </w:tc>
        <w:tc>
          <w:tcPr>
            <w:tcW w:w="884" w:type="dxa"/>
            <w:vAlign w:val="center"/>
            <w:hideMark/>
          </w:tcPr>
          <w:p w:rsidR="00192BCC" w:rsidRPr="0082025E" w:rsidRDefault="00FE3FAC" w:rsidP="00192BCC">
            <w:pPr>
              <w:widowControl w:val="0"/>
              <w:suppressAutoHyphens/>
              <w:jc w:val="right"/>
              <w:rPr>
                <w:rFonts w:eastAsia="Lucida Sans Unicode" w:cs="Times New Roman"/>
                <w:kern w:val="2"/>
              </w:rPr>
            </w:pPr>
            <m:oMath>
              <m:r>
                <w:rPr>
                  <w:rFonts w:ascii="Cambria Math" w:eastAsia="Lucida Sans Unicode" w:hAnsi="Cambria Math" w:cs="Times New Roman"/>
                  <w:kern w:val="2"/>
                </w:rPr>
                <m:t>С</m:t>
              </m:r>
            </m:oMath>
            <w:r w:rsidRPr="0082025E">
              <w:rPr>
                <w:rFonts w:eastAsia="Lucida Sans Unicode" w:cs="Times New Roman"/>
                <w:kern w:val="2"/>
                <w:lang w:val="en-US" w:eastAsia="ru-RU"/>
              </w:rPr>
              <w:t xml:space="preserve"> </w:t>
            </w:r>
            <w:r w:rsidR="00192BCC" w:rsidRPr="0082025E">
              <w:t xml:space="preserve">– </w:t>
            </w:r>
          </w:p>
        </w:tc>
        <w:tc>
          <w:tcPr>
            <w:tcW w:w="7796" w:type="dxa"/>
            <w:vAlign w:val="center"/>
            <w:hideMark/>
          </w:tcPr>
          <w:p w:rsidR="00192BCC" w:rsidRPr="0082025E" w:rsidRDefault="00192BCC" w:rsidP="00192BCC">
            <w:pPr>
              <w:widowControl w:val="0"/>
              <w:suppressAutoHyphens/>
              <w:rPr>
                <w:rFonts w:eastAsia="Lucida Sans Unicode" w:cs="Times New Roman"/>
                <w:kern w:val="2"/>
              </w:rPr>
            </w:pPr>
            <w:r w:rsidRPr="0082025E">
              <w:t xml:space="preserve">рыночная стоимость </w:t>
            </w:r>
            <w:r w:rsidR="003036DF" w:rsidRPr="0082025E">
              <w:t>объекта оценки</w:t>
            </w:r>
            <w:r w:rsidRPr="0082025E">
              <w:t>, ден.ед.;</w:t>
            </w:r>
          </w:p>
        </w:tc>
      </w:tr>
      <w:tr w:rsidR="00192BCC" w:rsidRPr="0082025E" w:rsidTr="000211BF">
        <w:trPr>
          <w:jc w:val="center"/>
        </w:trPr>
        <w:tc>
          <w:tcPr>
            <w:tcW w:w="959" w:type="dxa"/>
            <w:vAlign w:val="center"/>
          </w:tcPr>
          <w:p w:rsidR="00192BCC" w:rsidRPr="0082025E" w:rsidRDefault="00192BCC" w:rsidP="00192BCC">
            <w:pPr>
              <w:widowControl w:val="0"/>
              <w:suppressAutoHyphens/>
              <w:jc w:val="right"/>
              <w:rPr>
                <w:rFonts w:eastAsia="Lucida Sans Unicode" w:cs="Times New Roman"/>
                <w:kern w:val="2"/>
              </w:rPr>
            </w:pPr>
          </w:p>
        </w:tc>
        <w:tc>
          <w:tcPr>
            <w:tcW w:w="884" w:type="dxa"/>
            <w:vAlign w:val="center"/>
            <w:hideMark/>
          </w:tcPr>
          <w:p w:rsidR="00192BCC" w:rsidRPr="0082025E" w:rsidRDefault="00043DFF" w:rsidP="00192BCC">
            <w:pPr>
              <w:widowControl w:val="0"/>
              <w:suppressAutoHyphens/>
              <w:jc w:val="right"/>
              <w:rPr>
                <w:rFonts w:eastAsia="Lucida Sans Unicode" w:cs="Times New Roman"/>
                <w:kern w:val="2"/>
              </w:rPr>
            </w:pPr>
            <m:oMath>
              <m:sSub>
                <m:sSubPr>
                  <m:ctrlPr>
                    <w:rPr>
                      <w:rFonts w:ascii="Cambria Math" w:eastAsia="Lucida Sans Unicode" w:hAnsi="Cambria Math" w:cs="Times New Roman"/>
                      <w:i/>
                      <w:kern w:val="2"/>
                    </w:rPr>
                  </m:ctrlPr>
                </m:sSubPr>
                <m:e>
                  <m:r>
                    <w:rPr>
                      <w:rFonts w:ascii="Cambria Math" w:eastAsia="Lucida Sans Unicode" w:hAnsi="Cambria Math" w:cs="Times New Roman"/>
                      <w:kern w:val="2"/>
                    </w:rPr>
                    <m:t>С</m:t>
                  </m:r>
                </m:e>
                <m:sub>
                  <m:r>
                    <w:rPr>
                      <w:rFonts w:ascii="Cambria Math" w:eastAsia="Lucida Sans Unicode" w:hAnsi="Cambria Math" w:cs="Times New Roman"/>
                      <w:kern w:val="2"/>
                    </w:rPr>
                    <m:t>ЕД</m:t>
                  </m:r>
                </m:sub>
              </m:sSub>
            </m:oMath>
            <w:r w:rsidR="00192BCC" w:rsidRPr="0082025E">
              <w:t xml:space="preserve"> – </w:t>
            </w:r>
          </w:p>
        </w:tc>
        <w:tc>
          <w:tcPr>
            <w:tcW w:w="7796" w:type="dxa"/>
            <w:vAlign w:val="center"/>
            <w:hideMark/>
          </w:tcPr>
          <w:p w:rsidR="00192BCC" w:rsidRPr="0082025E" w:rsidRDefault="00FE3FAC" w:rsidP="00192BCC">
            <w:pPr>
              <w:widowControl w:val="0"/>
              <w:suppressAutoHyphens/>
              <w:rPr>
                <w:rFonts w:eastAsia="Lucida Sans Unicode" w:cs="Times New Roman"/>
                <w:kern w:val="2"/>
              </w:rPr>
            </w:pPr>
            <w:r w:rsidRPr="0082025E">
              <w:t>р</w:t>
            </w:r>
            <w:r w:rsidR="003036DF" w:rsidRPr="0082025E">
              <w:t xml:space="preserve">ыночная стоимость единицы сравнения </w:t>
            </w:r>
            <w:r w:rsidRPr="0082025E">
              <w:t>в</w:t>
            </w:r>
            <w:r w:rsidR="003036DF" w:rsidRPr="0082025E">
              <w:t xml:space="preserve"> составе объекта оценки</w:t>
            </w:r>
            <w:r w:rsidR="00192BCC" w:rsidRPr="0082025E">
              <w:t>, ден.ед.</w:t>
            </w:r>
            <w:r w:rsidR="003036DF" w:rsidRPr="0082025E">
              <w:t>/ед.</w:t>
            </w:r>
            <w:r w:rsidR="00192BCC" w:rsidRPr="0082025E">
              <w:t>;</w:t>
            </w:r>
          </w:p>
        </w:tc>
      </w:tr>
      <w:tr w:rsidR="00192BCC" w:rsidRPr="0082025E" w:rsidTr="000211BF">
        <w:trPr>
          <w:jc w:val="center"/>
        </w:trPr>
        <w:tc>
          <w:tcPr>
            <w:tcW w:w="959" w:type="dxa"/>
            <w:vAlign w:val="center"/>
          </w:tcPr>
          <w:p w:rsidR="00192BCC" w:rsidRPr="0082025E" w:rsidRDefault="00192BCC" w:rsidP="00192BCC">
            <w:pPr>
              <w:widowControl w:val="0"/>
              <w:suppressAutoHyphens/>
              <w:jc w:val="right"/>
              <w:rPr>
                <w:rFonts w:eastAsia="Lucida Sans Unicode" w:cs="Times New Roman"/>
                <w:kern w:val="2"/>
              </w:rPr>
            </w:pPr>
          </w:p>
        </w:tc>
        <w:tc>
          <w:tcPr>
            <w:tcW w:w="884" w:type="dxa"/>
            <w:vAlign w:val="center"/>
            <w:hideMark/>
          </w:tcPr>
          <w:p w:rsidR="00192BCC" w:rsidRPr="0082025E" w:rsidRDefault="00FE3FAC" w:rsidP="00192BCC">
            <w:pPr>
              <w:widowControl w:val="0"/>
              <w:suppressAutoHyphens/>
              <w:jc w:val="right"/>
              <w:rPr>
                <w:rFonts w:eastAsia="Lucida Sans Unicode" w:cs="Times New Roman"/>
                <w:kern w:val="2"/>
              </w:rPr>
            </w:pPr>
            <m:oMath>
              <m:r>
                <w:rPr>
                  <w:rFonts w:ascii="Cambria Math" w:eastAsia="Lucida Sans Unicode" w:hAnsi="Cambria Math" w:cs="Times New Roman"/>
                  <w:kern w:val="2"/>
                  <w:lang w:val="en-US"/>
                </w:rPr>
                <m:t>N</m:t>
              </m:r>
            </m:oMath>
            <w:r w:rsidRPr="0082025E">
              <w:rPr>
                <w:rFonts w:eastAsia="Lucida Sans Unicode" w:cs="Times New Roman"/>
                <w:kern w:val="2"/>
                <w:lang w:val="en-US" w:eastAsia="ru-RU"/>
              </w:rPr>
              <w:t xml:space="preserve"> </w:t>
            </w:r>
            <w:r w:rsidR="00192BCC" w:rsidRPr="0082025E">
              <w:t xml:space="preserve"> – </w:t>
            </w:r>
          </w:p>
        </w:tc>
        <w:tc>
          <w:tcPr>
            <w:tcW w:w="7796" w:type="dxa"/>
            <w:vAlign w:val="center"/>
            <w:hideMark/>
          </w:tcPr>
          <w:p w:rsidR="00192BCC" w:rsidRPr="0082025E" w:rsidRDefault="00FE3FAC" w:rsidP="00192BCC">
            <w:pPr>
              <w:widowControl w:val="0"/>
              <w:suppressAutoHyphens/>
              <w:rPr>
                <w:rFonts w:eastAsia="Lucida Sans Unicode" w:cs="Times New Roman"/>
                <w:kern w:val="2"/>
              </w:rPr>
            </w:pPr>
            <w:r w:rsidRPr="0082025E">
              <w:t>к</w:t>
            </w:r>
            <w:r w:rsidR="003036DF" w:rsidRPr="0082025E">
              <w:t xml:space="preserve">оличество единиц сравнения </w:t>
            </w:r>
            <w:r w:rsidRPr="0082025E">
              <w:t>в составе объекта оценки</w:t>
            </w:r>
            <w:r w:rsidR="00192BCC" w:rsidRPr="0082025E">
              <w:t>, ед.</w:t>
            </w:r>
          </w:p>
        </w:tc>
      </w:tr>
    </w:tbl>
    <w:p w:rsidR="00FE3FAC" w:rsidRPr="00FE3FAC" w:rsidRDefault="00043DFF" w:rsidP="00E07C2C">
      <w:pPr>
        <w:spacing w:before="120" w:after="0"/>
        <w:jc w:val="center"/>
        <w:rPr>
          <w:sz w:val="24"/>
          <w:szCs w:val="24"/>
        </w:rPr>
      </w:pPr>
      <m:oMath>
        <m:sSub>
          <m:sSubPr>
            <m:ctrlPr>
              <w:rPr>
                <w:rFonts w:ascii="Cambria Math" w:eastAsia="Lucida Sans Unicode" w:hAnsi="Cambria Math" w:cs="Times New Roman"/>
                <w:i/>
                <w:kern w:val="2"/>
                <w:sz w:val="24"/>
                <w:szCs w:val="24"/>
              </w:rPr>
            </m:ctrlPr>
          </m:sSubPr>
          <m:e>
            <m:r>
              <w:rPr>
                <w:rFonts w:ascii="Cambria Math" w:eastAsia="Lucida Sans Unicode" w:hAnsi="Cambria Math" w:cs="Times New Roman"/>
                <w:kern w:val="2"/>
                <w:sz w:val="24"/>
                <w:szCs w:val="24"/>
              </w:rPr>
              <m:t>С</m:t>
            </m:r>
          </m:e>
          <m:sub>
            <m:r>
              <w:rPr>
                <w:rFonts w:ascii="Cambria Math" w:eastAsia="Lucida Sans Unicode" w:hAnsi="Cambria Math" w:cs="Times New Roman"/>
                <w:kern w:val="2"/>
                <w:sz w:val="24"/>
                <w:szCs w:val="24"/>
              </w:rPr>
              <m:t>ЕД</m:t>
            </m:r>
          </m:sub>
        </m:sSub>
        <m:r>
          <w:rPr>
            <w:rFonts w:ascii="Cambria Math" w:eastAsia="Lucida Sans Unicode" w:hAnsi="Cambria Math" w:cs="Times New Roman"/>
            <w:kern w:val="2"/>
            <w:sz w:val="24"/>
            <w:szCs w:val="24"/>
          </w:rPr>
          <m:t>=</m:t>
        </m:r>
        <m:nary>
          <m:naryPr>
            <m:chr m:val="∑"/>
            <m:limLoc m:val="undOvr"/>
            <m:ctrlPr>
              <w:rPr>
                <w:rFonts w:ascii="Cambria Math" w:eastAsia="Lucida Sans Unicode" w:hAnsi="Cambria Math" w:cs="Times New Roman"/>
                <w:i/>
                <w:kern w:val="2"/>
                <w:sz w:val="24"/>
                <w:szCs w:val="24"/>
              </w:rPr>
            </m:ctrlPr>
          </m:naryPr>
          <m:sub>
            <m:r>
              <w:rPr>
                <w:rFonts w:ascii="Cambria Math" w:eastAsia="Lucida Sans Unicode" w:hAnsi="Cambria Math" w:cs="Times New Roman"/>
                <w:kern w:val="2"/>
                <w:sz w:val="24"/>
                <w:szCs w:val="24"/>
                <w:lang w:val="en-US"/>
              </w:rPr>
              <m:t>i</m:t>
            </m:r>
            <m:r>
              <w:rPr>
                <w:rFonts w:ascii="Cambria Math" w:eastAsia="Lucida Sans Unicode" w:hAnsi="Cambria Math" w:cs="Times New Roman"/>
                <w:kern w:val="2"/>
                <w:sz w:val="24"/>
                <w:szCs w:val="24"/>
              </w:rPr>
              <m:t>=1</m:t>
            </m:r>
          </m:sub>
          <m:sup>
            <m:r>
              <w:rPr>
                <w:rFonts w:ascii="Cambria Math" w:eastAsia="Lucida Sans Unicode" w:hAnsi="Cambria Math" w:cs="Times New Roman"/>
                <w:kern w:val="2"/>
                <w:sz w:val="24"/>
                <w:szCs w:val="24"/>
              </w:rPr>
              <m:t>n</m:t>
            </m:r>
          </m:sup>
          <m:e>
            <m:r>
              <w:rPr>
                <w:rFonts w:ascii="Cambria Math" w:eastAsia="Lucida Sans Unicode" w:hAnsi="Cambria Math" w:cs="Times New Roman"/>
                <w:kern w:val="2"/>
                <w:sz w:val="24"/>
                <w:szCs w:val="24"/>
              </w:rPr>
              <m:t>(</m:t>
            </m:r>
          </m:e>
        </m:nary>
        <m:sSubSup>
          <m:sSubSupPr>
            <m:ctrlPr>
              <w:rPr>
                <w:rFonts w:ascii="Cambria Math" w:eastAsia="Lucida Sans Unicode" w:hAnsi="Cambria Math" w:cs="Times New Roman"/>
                <w:i/>
                <w:kern w:val="2"/>
                <w:sz w:val="24"/>
                <w:szCs w:val="24"/>
              </w:rPr>
            </m:ctrlPr>
          </m:sSubSupPr>
          <m:e>
            <m:r>
              <w:rPr>
                <w:rFonts w:ascii="Cambria Math" w:eastAsia="Lucida Sans Unicode" w:hAnsi="Cambria Math" w:cs="Times New Roman"/>
                <w:kern w:val="2"/>
                <w:sz w:val="24"/>
                <w:szCs w:val="24"/>
              </w:rPr>
              <m:t>C</m:t>
            </m:r>
          </m:e>
          <m:sub>
            <m:r>
              <w:rPr>
                <w:rFonts w:ascii="Cambria Math" w:eastAsia="Lucida Sans Unicode" w:hAnsi="Cambria Math" w:cs="Times New Roman"/>
                <w:kern w:val="2"/>
                <w:sz w:val="24"/>
                <w:szCs w:val="24"/>
              </w:rPr>
              <m:t>ЕД</m:t>
            </m:r>
          </m:sub>
          <m:sup>
            <m:r>
              <w:rPr>
                <w:rFonts w:ascii="Cambria Math" w:eastAsia="Lucida Sans Unicode" w:hAnsi="Cambria Math" w:cs="Times New Roman"/>
                <w:kern w:val="2"/>
                <w:sz w:val="24"/>
                <w:szCs w:val="24"/>
                <w:lang w:val="en-US"/>
              </w:rPr>
              <m:t>i</m:t>
            </m:r>
          </m:sup>
        </m:sSubSup>
        <m:r>
          <w:rPr>
            <w:rFonts w:ascii="Cambria Math" w:eastAsia="Lucida Sans Unicode" w:hAnsi="Cambria Math" w:cs="Times New Roman"/>
            <w:kern w:val="2"/>
            <w:sz w:val="24"/>
            <w:szCs w:val="24"/>
          </w:rPr>
          <m:t>×</m:t>
        </m:r>
        <m:sSub>
          <m:sSubPr>
            <m:ctrlPr>
              <w:rPr>
                <w:rFonts w:ascii="Cambria Math" w:eastAsia="Lucida Sans Unicode" w:hAnsi="Cambria Math" w:cs="Times New Roman"/>
                <w:i/>
                <w:kern w:val="2"/>
                <w:sz w:val="24"/>
                <w:szCs w:val="24"/>
              </w:rPr>
            </m:ctrlPr>
          </m:sSubPr>
          <m:e>
            <m:r>
              <w:rPr>
                <w:rFonts w:ascii="Cambria Math" w:eastAsia="Lucida Sans Unicode" w:hAnsi="Cambria Math" w:cs="Times New Roman"/>
                <w:kern w:val="2"/>
                <w:sz w:val="24"/>
                <w:szCs w:val="24"/>
                <w:lang w:val="en-US"/>
              </w:rPr>
              <m:t>p</m:t>
            </m:r>
          </m:e>
          <m:sub>
            <m:r>
              <w:rPr>
                <w:rFonts w:ascii="Cambria Math" w:eastAsia="Lucida Sans Unicode" w:hAnsi="Cambria Math" w:cs="Times New Roman"/>
                <w:kern w:val="2"/>
                <w:sz w:val="24"/>
                <w:szCs w:val="24"/>
              </w:rPr>
              <m:t>i</m:t>
            </m:r>
          </m:sub>
        </m:sSub>
        <m:r>
          <w:rPr>
            <w:rFonts w:ascii="Cambria Math" w:eastAsia="Lucida Sans Unicode" w:hAnsi="Cambria Math" w:cs="Times New Roman"/>
            <w:kern w:val="2"/>
            <w:sz w:val="24"/>
            <w:szCs w:val="24"/>
          </w:rPr>
          <m:t>)</m:t>
        </m:r>
      </m:oMath>
      <w:r w:rsidR="00FE3FAC" w:rsidRPr="00FE3FAC">
        <w:rPr>
          <w:rFonts w:eastAsiaTheme="minorEastAsia"/>
          <w:kern w:val="2"/>
          <w:sz w:val="24"/>
          <w:szCs w:val="24"/>
        </w:rPr>
        <w:t>,</w:t>
      </w:r>
    </w:p>
    <w:tbl>
      <w:tblPr>
        <w:tblStyle w:val="a5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984"/>
        <w:gridCol w:w="7796"/>
      </w:tblGrid>
      <w:tr w:rsidR="00FE3FAC" w:rsidRPr="0082025E" w:rsidTr="00FE3FAC">
        <w:trPr>
          <w:jc w:val="center"/>
        </w:trPr>
        <w:tc>
          <w:tcPr>
            <w:tcW w:w="959" w:type="dxa"/>
            <w:vAlign w:val="center"/>
            <w:hideMark/>
          </w:tcPr>
          <w:p w:rsidR="00FE3FAC" w:rsidRPr="0082025E" w:rsidRDefault="00FE3FAC" w:rsidP="00537371">
            <w:pPr>
              <w:widowControl w:val="0"/>
              <w:suppressAutoHyphens/>
              <w:jc w:val="right"/>
              <w:rPr>
                <w:rFonts w:eastAsia="Lucida Sans Unicode" w:cs="Times New Roman"/>
                <w:kern w:val="2"/>
              </w:rPr>
            </w:pPr>
            <w:r w:rsidRPr="0082025E">
              <w:t>где:</w:t>
            </w:r>
          </w:p>
        </w:tc>
        <w:tc>
          <w:tcPr>
            <w:tcW w:w="984" w:type="dxa"/>
            <w:vAlign w:val="center"/>
            <w:hideMark/>
          </w:tcPr>
          <w:p w:rsidR="00FE3FAC" w:rsidRPr="0082025E" w:rsidRDefault="00043DFF" w:rsidP="00537371">
            <w:pPr>
              <w:widowControl w:val="0"/>
              <w:suppressAutoHyphens/>
              <w:jc w:val="right"/>
              <w:rPr>
                <w:rFonts w:eastAsia="Lucida Sans Unicode" w:cs="Times New Roman"/>
                <w:kern w:val="2"/>
              </w:rPr>
            </w:pPr>
            <m:oMath>
              <m:sSubSup>
                <m:sSubSupPr>
                  <m:ctrlPr>
                    <w:rPr>
                      <w:rFonts w:ascii="Cambria Math" w:eastAsia="Lucida Sans Unicode" w:hAnsi="Cambria Math" w:cs="Times New Roman"/>
                      <w:i/>
                      <w:kern w:val="2"/>
                    </w:rPr>
                  </m:ctrlPr>
                </m:sSubSupPr>
                <m:e>
                  <m:r>
                    <w:rPr>
                      <w:rFonts w:ascii="Cambria Math" w:eastAsia="Lucida Sans Unicode" w:hAnsi="Cambria Math" w:cs="Times New Roman"/>
                      <w:kern w:val="2"/>
                    </w:rPr>
                    <m:t>C</m:t>
                  </m:r>
                </m:e>
                <m:sub>
                  <m:r>
                    <w:rPr>
                      <w:rFonts w:ascii="Cambria Math" w:eastAsia="Lucida Sans Unicode" w:hAnsi="Cambria Math" w:cs="Times New Roman"/>
                      <w:kern w:val="2"/>
                    </w:rPr>
                    <m:t>ЕД</m:t>
                  </m:r>
                </m:sub>
                <m:sup>
                  <m:r>
                    <w:rPr>
                      <w:rFonts w:ascii="Cambria Math" w:eastAsia="Lucida Sans Unicode" w:hAnsi="Cambria Math" w:cs="Times New Roman"/>
                      <w:kern w:val="2"/>
                      <w:lang w:val="en-US"/>
                    </w:rPr>
                    <m:t>i</m:t>
                  </m:r>
                </m:sup>
              </m:sSubSup>
            </m:oMath>
            <w:r w:rsidR="00FE3FAC" w:rsidRPr="0082025E">
              <w:rPr>
                <w:rFonts w:eastAsia="Lucida Sans Unicode" w:cs="Times New Roman"/>
                <w:kern w:val="2"/>
                <w:lang w:val="en-US" w:eastAsia="ru-RU"/>
              </w:rPr>
              <w:t xml:space="preserve"> </w:t>
            </w:r>
            <w:r w:rsidR="00FE3FAC" w:rsidRPr="0082025E">
              <w:t xml:space="preserve">– </w:t>
            </w:r>
          </w:p>
        </w:tc>
        <w:tc>
          <w:tcPr>
            <w:tcW w:w="7796" w:type="dxa"/>
            <w:vAlign w:val="center"/>
            <w:hideMark/>
          </w:tcPr>
          <w:p w:rsidR="00FE3FAC" w:rsidRPr="0082025E" w:rsidRDefault="00FE3FAC" w:rsidP="00537371">
            <w:pPr>
              <w:widowControl w:val="0"/>
              <w:suppressAutoHyphens/>
              <w:rPr>
                <w:rFonts w:eastAsia="Lucida Sans Unicode" w:cs="Times New Roman"/>
                <w:kern w:val="2"/>
              </w:rPr>
            </w:pPr>
            <w:r w:rsidRPr="0082025E">
              <w:t xml:space="preserve">рыночная цена единицы сравнения в составе </w:t>
            </w:r>
            <w:proofErr w:type="spellStart"/>
            <w:r w:rsidRPr="0082025E">
              <w:rPr>
                <w:lang w:val="en-US"/>
              </w:rPr>
              <w:t>i</w:t>
            </w:r>
            <w:proofErr w:type="spellEnd"/>
            <w:r w:rsidRPr="0082025E">
              <w:t>-го объекта-аналога, ден.ед./ед.;</w:t>
            </w:r>
          </w:p>
        </w:tc>
      </w:tr>
      <w:tr w:rsidR="00FE3FAC" w:rsidRPr="0082025E" w:rsidTr="00FE3FAC">
        <w:trPr>
          <w:jc w:val="center"/>
        </w:trPr>
        <w:tc>
          <w:tcPr>
            <w:tcW w:w="959" w:type="dxa"/>
            <w:vAlign w:val="center"/>
          </w:tcPr>
          <w:p w:rsidR="00FE3FAC" w:rsidRPr="0082025E" w:rsidRDefault="00FE3FAC" w:rsidP="00537371">
            <w:pPr>
              <w:widowControl w:val="0"/>
              <w:suppressAutoHyphens/>
              <w:jc w:val="right"/>
              <w:rPr>
                <w:rFonts w:eastAsia="Lucida Sans Unicode" w:cs="Times New Roman"/>
                <w:kern w:val="2"/>
              </w:rPr>
            </w:pPr>
          </w:p>
        </w:tc>
        <w:tc>
          <w:tcPr>
            <w:tcW w:w="984" w:type="dxa"/>
            <w:vAlign w:val="center"/>
            <w:hideMark/>
          </w:tcPr>
          <w:p w:rsidR="00FE3FAC" w:rsidRPr="0082025E" w:rsidRDefault="00043DFF" w:rsidP="00537371">
            <w:pPr>
              <w:widowControl w:val="0"/>
              <w:suppressAutoHyphens/>
              <w:jc w:val="right"/>
              <w:rPr>
                <w:rFonts w:eastAsia="Lucida Sans Unicode" w:cs="Times New Roman"/>
                <w:kern w:val="2"/>
              </w:rPr>
            </w:pPr>
            <m:oMath>
              <m:sSub>
                <m:sSubPr>
                  <m:ctrlPr>
                    <w:rPr>
                      <w:rFonts w:ascii="Cambria Math" w:eastAsia="Lucida Sans Unicode" w:hAnsi="Cambria Math" w:cs="Times New Roman"/>
                      <w:i/>
                      <w:kern w:val="2"/>
                    </w:rPr>
                  </m:ctrlPr>
                </m:sSubPr>
                <m:e>
                  <m:r>
                    <w:rPr>
                      <w:rFonts w:ascii="Cambria Math" w:eastAsia="Lucida Sans Unicode" w:hAnsi="Cambria Math" w:cs="Times New Roman"/>
                      <w:kern w:val="2"/>
                      <w:lang w:val="en-US"/>
                    </w:rPr>
                    <m:t>p</m:t>
                  </m:r>
                </m:e>
                <m:sub>
                  <m:r>
                    <w:rPr>
                      <w:rFonts w:ascii="Cambria Math" w:eastAsia="Lucida Sans Unicode" w:hAnsi="Cambria Math" w:cs="Times New Roman"/>
                      <w:kern w:val="2"/>
                    </w:rPr>
                    <m:t>i</m:t>
                  </m:r>
                </m:sub>
              </m:sSub>
            </m:oMath>
            <w:r w:rsidR="00FE3FAC" w:rsidRPr="0082025E">
              <w:t xml:space="preserve"> – </w:t>
            </w:r>
          </w:p>
        </w:tc>
        <w:tc>
          <w:tcPr>
            <w:tcW w:w="7796" w:type="dxa"/>
            <w:vAlign w:val="center"/>
            <w:hideMark/>
          </w:tcPr>
          <w:p w:rsidR="00FE3FAC" w:rsidRPr="0082025E" w:rsidRDefault="00FE3FAC" w:rsidP="00537371">
            <w:pPr>
              <w:widowControl w:val="0"/>
              <w:suppressAutoHyphens/>
              <w:rPr>
                <w:rFonts w:eastAsia="Lucida Sans Unicode" w:cs="Times New Roman"/>
                <w:kern w:val="2"/>
              </w:rPr>
            </w:pPr>
            <w:r w:rsidRPr="0082025E">
              <w:rPr>
                <w:rFonts w:eastAsia="Lucida Sans Unicode" w:cs="Times New Roman"/>
                <w:kern w:val="2"/>
              </w:rPr>
              <w:t xml:space="preserve">вес </w:t>
            </w:r>
            <w:proofErr w:type="spellStart"/>
            <w:r w:rsidRPr="0082025E">
              <w:rPr>
                <w:rFonts w:eastAsia="Lucida Sans Unicode" w:cs="Times New Roman"/>
                <w:kern w:val="2"/>
                <w:lang w:val="en-US"/>
              </w:rPr>
              <w:t>i</w:t>
            </w:r>
            <w:proofErr w:type="spellEnd"/>
            <w:r w:rsidRPr="0082025E">
              <w:rPr>
                <w:rFonts w:eastAsia="Lucida Sans Unicode" w:cs="Times New Roman"/>
                <w:kern w:val="2"/>
              </w:rPr>
              <w:t>-го объекта-аналога, доли ед.;</w:t>
            </w:r>
          </w:p>
        </w:tc>
      </w:tr>
      <w:tr w:rsidR="00FE3FAC" w:rsidRPr="0082025E" w:rsidTr="00FE3FAC">
        <w:trPr>
          <w:jc w:val="center"/>
        </w:trPr>
        <w:tc>
          <w:tcPr>
            <w:tcW w:w="959" w:type="dxa"/>
            <w:vAlign w:val="center"/>
          </w:tcPr>
          <w:p w:rsidR="00FE3FAC" w:rsidRPr="0082025E" w:rsidRDefault="00FE3FAC" w:rsidP="00537371">
            <w:pPr>
              <w:widowControl w:val="0"/>
              <w:suppressAutoHyphens/>
              <w:jc w:val="right"/>
              <w:rPr>
                <w:rFonts w:eastAsia="Lucida Sans Unicode" w:cs="Times New Roman"/>
                <w:kern w:val="2"/>
              </w:rPr>
            </w:pPr>
          </w:p>
        </w:tc>
        <w:tc>
          <w:tcPr>
            <w:tcW w:w="984" w:type="dxa"/>
            <w:vAlign w:val="center"/>
            <w:hideMark/>
          </w:tcPr>
          <w:p w:rsidR="00FE3FAC" w:rsidRPr="0082025E" w:rsidRDefault="00FE3FAC" w:rsidP="00537371">
            <w:pPr>
              <w:widowControl w:val="0"/>
              <w:suppressAutoHyphens/>
              <w:jc w:val="right"/>
              <w:rPr>
                <w:rFonts w:eastAsia="Lucida Sans Unicode" w:cs="Times New Roman"/>
                <w:kern w:val="2"/>
              </w:rPr>
            </w:pPr>
            <m:oMath>
              <m:r>
                <w:rPr>
                  <w:rFonts w:ascii="Cambria Math" w:eastAsia="Lucida Sans Unicode" w:hAnsi="Cambria Math" w:cs="Times New Roman"/>
                  <w:kern w:val="2"/>
                  <w:lang w:val="en-US"/>
                </w:rPr>
                <m:t>n</m:t>
              </m:r>
            </m:oMath>
            <w:r w:rsidRPr="0082025E">
              <w:rPr>
                <w:rFonts w:eastAsia="Lucida Sans Unicode" w:cs="Times New Roman"/>
                <w:kern w:val="2"/>
                <w:lang w:val="en-US" w:eastAsia="ru-RU"/>
              </w:rPr>
              <w:t xml:space="preserve"> </w:t>
            </w:r>
            <w:r w:rsidRPr="0082025E">
              <w:t xml:space="preserve"> – </w:t>
            </w:r>
          </w:p>
        </w:tc>
        <w:tc>
          <w:tcPr>
            <w:tcW w:w="7796" w:type="dxa"/>
            <w:vAlign w:val="center"/>
            <w:hideMark/>
          </w:tcPr>
          <w:p w:rsidR="00FE3FAC" w:rsidRPr="0082025E" w:rsidRDefault="00FE3FAC" w:rsidP="00537371">
            <w:pPr>
              <w:widowControl w:val="0"/>
              <w:suppressAutoHyphens/>
              <w:rPr>
                <w:rFonts w:eastAsia="Lucida Sans Unicode" w:cs="Times New Roman"/>
                <w:kern w:val="2"/>
              </w:rPr>
            </w:pPr>
            <w:r w:rsidRPr="0082025E">
              <w:t>количество объектов-аналогов, ед.</w:t>
            </w:r>
          </w:p>
        </w:tc>
      </w:tr>
    </w:tbl>
    <w:p w:rsidR="00BE0EAC" w:rsidRPr="00BE0EAC" w:rsidRDefault="006B305E" w:rsidP="00BE0EAC">
      <w:pPr>
        <w:spacing w:before="120" w:after="0"/>
        <w:ind w:firstLine="709"/>
        <w:jc w:val="both"/>
        <w:rPr>
          <w:sz w:val="24"/>
          <w:szCs w:val="24"/>
        </w:rPr>
      </w:pPr>
      <w:r w:rsidRPr="006B305E">
        <w:rPr>
          <w:b/>
          <w:sz w:val="24"/>
          <w:szCs w:val="24"/>
        </w:rPr>
        <w:t>6</w:t>
      </w:r>
      <w:r w:rsidR="00BE0EAC" w:rsidRPr="006B305E">
        <w:rPr>
          <w:b/>
          <w:sz w:val="24"/>
          <w:szCs w:val="24"/>
        </w:rPr>
        <w:t>.7.</w:t>
      </w:r>
      <w:r w:rsidR="00BE0EAC">
        <w:rPr>
          <w:sz w:val="24"/>
          <w:szCs w:val="24"/>
        </w:rPr>
        <w:t xml:space="preserve"> Обычно, при согласовании скорректированных цен объектов-аналогов им присваиваются одинаковые веса (если нет оснований считать иначе).</w:t>
      </w:r>
    </w:p>
    <w:p w:rsidR="00BD06E1" w:rsidRPr="00706269" w:rsidRDefault="006B305E" w:rsidP="00BD06E1">
      <w:pPr>
        <w:keepNext/>
        <w:keepLines/>
        <w:spacing w:before="480" w:after="0"/>
        <w:jc w:val="center"/>
        <w:outlineLvl w:val="0"/>
        <w:rPr>
          <w:rFonts w:eastAsia="Times New Roman" w:cstheme="majorBidi"/>
          <w:b/>
          <w:bCs/>
          <w:caps/>
          <w:sz w:val="28"/>
          <w:szCs w:val="28"/>
        </w:rPr>
      </w:pPr>
      <w:bookmarkStart w:id="14" w:name="_Toc517881482"/>
      <w:r>
        <w:rPr>
          <w:rFonts w:eastAsia="Times New Roman" w:cstheme="majorBidi"/>
          <w:b/>
          <w:bCs/>
          <w:caps/>
          <w:sz w:val="28"/>
          <w:szCs w:val="28"/>
        </w:rPr>
        <w:t>7</w:t>
      </w:r>
      <w:r w:rsidR="00BD06E1" w:rsidRPr="00706269">
        <w:rPr>
          <w:rFonts w:eastAsia="Times New Roman" w:cstheme="majorBidi"/>
          <w:b/>
          <w:bCs/>
          <w:caps/>
          <w:sz w:val="28"/>
          <w:szCs w:val="28"/>
        </w:rPr>
        <w:t>. применение затратного подхода к оценке</w:t>
      </w:r>
      <w:bookmarkEnd w:id="14"/>
    </w:p>
    <w:p w:rsidR="00E551F1" w:rsidRDefault="006B305E" w:rsidP="00A15C81">
      <w:pPr>
        <w:spacing w:before="120" w:after="0"/>
        <w:ind w:firstLine="709"/>
        <w:jc w:val="both"/>
        <w:rPr>
          <w:rFonts w:ascii="Calibri" w:eastAsia="Times New Roman" w:hAnsi="Calibri" w:cs="Times New Roman"/>
          <w:sz w:val="24"/>
          <w:szCs w:val="24"/>
        </w:rPr>
      </w:pPr>
      <w:r w:rsidRPr="000A52C5">
        <w:rPr>
          <w:b/>
          <w:sz w:val="24"/>
          <w:szCs w:val="24"/>
        </w:rPr>
        <w:t>7</w:t>
      </w:r>
      <w:r w:rsidR="00E551F1" w:rsidRPr="000A52C5">
        <w:rPr>
          <w:b/>
          <w:sz w:val="24"/>
          <w:szCs w:val="24"/>
        </w:rPr>
        <w:t>.1.</w:t>
      </w:r>
      <w:r w:rsidR="00E551F1" w:rsidRPr="000A52C5">
        <w:rPr>
          <w:sz w:val="24"/>
          <w:szCs w:val="24"/>
        </w:rPr>
        <w:t xml:space="preserve"> Применение </w:t>
      </w:r>
      <w:r w:rsidR="00E551F1" w:rsidRPr="000A52C5">
        <w:rPr>
          <w:rFonts w:ascii="Calibri" w:eastAsia="Times New Roman" w:hAnsi="Calibri" w:cs="Times New Roman"/>
          <w:sz w:val="24"/>
          <w:szCs w:val="24"/>
        </w:rPr>
        <w:t xml:space="preserve">затратного подхода к оценке стоимости </w:t>
      </w:r>
      <w:proofErr w:type="spellStart"/>
      <w:r w:rsidR="00E551F1" w:rsidRPr="000A52C5">
        <w:rPr>
          <w:rFonts w:ascii="Calibri" w:eastAsia="Times New Roman" w:hAnsi="Calibri" w:cs="Times New Roman"/>
          <w:sz w:val="24"/>
          <w:szCs w:val="24"/>
        </w:rPr>
        <w:t>УПИвС</w:t>
      </w:r>
      <w:proofErr w:type="spellEnd"/>
      <w:r w:rsidR="00E551F1" w:rsidRPr="000A52C5">
        <w:rPr>
          <w:rFonts w:ascii="Calibri" w:eastAsia="Times New Roman" w:hAnsi="Calibri" w:cs="Times New Roman"/>
          <w:sz w:val="24"/>
          <w:szCs w:val="24"/>
        </w:rPr>
        <w:t xml:space="preserve"> носит ограниченный характер</w:t>
      </w:r>
      <w:r w:rsidR="0043144F" w:rsidRPr="000A52C5">
        <w:rPr>
          <w:rFonts w:ascii="Calibri" w:eastAsia="Times New Roman" w:hAnsi="Calibri" w:cs="Times New Roman"/>
          <w:sz w:val="24"/>
          <w:szCs w:val="24"/>
        </w:rPr>
        <w:t xml:space="preserve">. Основная причина – </w:t>
      </w:r>
      <w:r w:rsidR="00616A93" w:rsidRPr="000A52C5">
        <w:rPr>
          <w:rFonts w:ascii="Calibri" w:eastAsia="Times New Roman" w:hAnsi="Calibri" w:cs="Times New Roman"/>
          <w:sz w:val="24"/>
          <w:szCs w:val="24"/>
        </w:rPr>
        <w:t xml:space="preserve">невозможность </w:t>
      </w:r>
      <w:r w:rsidR="00557CAD" w:rsidRPr="000A52C5">
        <w:rPr>
          <w:rFonts w:ascii="Calibri" w:eastAsia="Times New Roman" w:hAnsi="Calibri" w:cs="Times New Roman"/>
          <w:sz w:val="24"/>
          <w:szCs w:val="24"/>
        </w:rPr>
        <w:t xml:space="preserve">моделирования </w:t>
      </w:r>
      <w:r w:rsidR="00616A93" w:rsidRPr="000A52C5">
        <w:rPr>
          <w:rFonts w:ascii="Calibri" w:eastAsia="Times New Roman" w:hAnsi="Calibri" w:cs="Times New Roman"/>
          <w:sz w:val="24"/>
          <w:szCs w:val="24"/>
        </w:rPr>
        <w:t xml:space="preserve">с достаточной степенью достоверности величины </w:t>
      </w:r>
      <w:r w:rsidR="00557CAD" w:rsidRPr="000A52C5">
        <w:rPr>
          <w:rFonts w:ascii="Calibri" w:eastAsia="Times New Roman" w:hAnsi="Calibri" w:cs="Times New Roman"/>
          <w:sz w:val="24"/>
          <w:szCs w:val="24"/>
        </w:rPr>
        <w:t xml:space="preserve">суммарных издержек на оказание </w:t>
      </w:r>
      <w:proofErr w:type="spellStart"/>
      <w:r w:rsidR="00557CAD" w:rsidRPr="000A52C5">
        <w:rPr>
          <w:rFonts w:ascii="Calibri" w:eastAsia="Times New Roman" w:hAnsi="Calibri" w:cs="Times New Roman"/>
          <w:sz w:val="24"/>
          <w:szCs w:val="24"/>
        </w:rPr>
        <w:t>УПИвС</w:t>
      </w:r>
      <w:proofErr w:type="spellEnd"/>
      <w:r w:rsidR="00557CAD" w:rsidRPr="000A52C5">
        <w:rPr>
          <w:rFonts w:ascii="Calibri" w:eastAsia="Times New Roman" w:hAnsi="Calibri" w:cs="Times New Roman"/>
          <w:sz w:val="24"/>
          <w:szCs w:val="24"/>
        </w:rPr>
        <w:t xml:space="preserve">. Например, в состав затрат могут </w:t>
      </w:r>
      <w:r w:rsidR="009871E0" w:rsidRPr="000A52C5">
        <w:rPr>
          <w:rFonts w:ascii="Calibri" w:eastAsia="Times New Roman" w:hAnsi="Calibri" w:cs="Times New Roman"/>
          <w:sz w:val="24"/>
          <w:szCs w:val="24"/>
        </w:rPr>
        <w:t xml:space="preserve">затраты на маркетинг, </w:t>
      </w:r>
      <w:r w:rsidR="0043144F" w:rsidRPr="000A52C5">
        <w:rPr>
          <w:rFonts w:ascii="Calibri" w:eastAsia="Times New Roman" w:hAnsi="Calibri" w:cs="Times New Roman"/>
          <w:sz w:val="24"/>
          <w:szCs w:val="24"/>
        </w:rPr>
        <w:t>относительная и абсолютная величина которых существенно отлича</w:t>
      </w:r>
      <w:r w:rsidR="00616A93" w:rsidRPr="000A52C5">
        <w:rPr>
          <w:rFonts w:ascii="Calibri" w:eastAsia="Times New Roman" w:hAnsi="Calibri" w:cs="Times New Roman"/>
          <w:sz w:val="24"/>
          <w:szCs w:val="24"/>
        </w:rPr>
        <w:t>е</w:t>
      </w:r>
      <w:r w:rsidR="0043144F" w:rsidRPr="000A52C5">
        <w:rPr>
          <w:rFonts w:ascii="Calibri" w:eastAsia="Times New Roman" w:hAnsi="Calibri" w:cs="Times New Roman"/>
          <w:sz w:val="24"/>
          <w:szCs w:val="24"/>
        </w:rPr>
        <w:t xml:space="preserve">тся даже у Исполнителей, оказывающих </w:t>
      </w:r>
      <w:proofErr w:type="spellStart"/>
      <w:r w:rsidR="0043144F" w:rsidRPr="000A52C5">
        <w:rPr>
          <w:rFonts w:ascii="Calibri" w:eastAsia="Times New Roman" w:hAnsi="Calibri" w:cs="Times New Roman"/>
          <w:sz w:val="24"/>
          <w:szCs w:val="24"/>
        </w:rPr>
        <w:t>УПИвС</w:t>
      </w:r>
      <w:proofErr w:type="spellEnd"/>
      <w:r w:rsidR="0043144F" w:rsidRPr="000A52C5">
        <w:rPr>
          <w:rFonts w:ascii="Calibri" w:eastAsia="Times New Roman" w:hAnsi="Calibri" w:cs="Times New Roman"/>
          <w:sz w:val="24"/>
          <w:szCs w:val="24"/>
        </w:rPr>
        <w:t xml:space="preserve"> в одном сегменте рынка.</w:t>
      </w:r>
    </w:p>
    <w:p w:rsidR="00930CA4" w:rsidRPr="00F634D9" w:rsidRDefault="006B305E" w:rsidP="009871E0">
      <w:pPr>
        <w:spacing w:before="120" w:after="0"/>
        <w:ind w:firstLine="709"/>
        <w:jc w:val="both"/>
        <w:rPr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7</w:t>
      </w:r>
      <w:r w:rsidR="009871E0" w:rsidRPr="009871E0">
        <w:rPr>
          <w:rFonts w:ascii="Calibri" w:eastAsia="Times New Roman" w:hAnsi="Calibri" w:cs="Times New Roman"/>
          <w:b/>
          <w:sz w:val="24"/>
          <w:szCs w:val="24"/>
        </w:rPr>
        <w:t>.2.</w:t>
      </w:r>
      <w:r w:rsidR="009871E0">
        <w:rPr>
          <w:rFonts w:ascii="Calibri" w:eastAsia="Times New Roman" w:hAnsi="Calibri" w:cs="Times New Roman"/>
          <w:sz w:val="24"/>
          <w:szCs w:val="24"/>
        </w:rPr>
        <w:t xml:space="preserve"> Затратный подход </w:t>
      </w:r>
      <w:r w:rsidR="00557CAD">
        <w:rPr>
          <w:rFonts w:ascii="Calibri" w:eastAsia="Times New Roman" w:hAnsi="Calibri" w:cs="Times New Roman"/>
          <w:sz w:val="24"/>
          <w:szCs w:val="24"/>
        </w:rPr>
        <w:t xml:space="preserve">может применяться </w:t>
      </w:r>
      <w:r w:rsidR="00557CAD" w:rsidRPr="00E551F1">
        <w:rPr>
          <w:rFonts w:ascii="Calibri" w:eastAsia="Times New Roman" w:hAnsi="Calibri" w:cs="Times New Roman"/>
          <w:sz w:val="24"/>
          <w:szCs w:val="24"/>
        </w:rPr>
        <w:t>при почасовой модели определения вознаграждения</w:t>
      </w:r>
      <w:r w:rsidR="009871E0">
        <w:rPr>
          <w:rFonts w:ascii="Calibri" w:eastAsia="Times New Roman" w:hAnsi="Calibri" w:cs="Times New Roman"/>
          <w:sz w:val="24"/>
          <w:szCs w:val="24"/>
        </w:rPr>
        <w:t xml:space="preserve">. </w:t>
      </w:r>
      <w:r w:rsidR="00930CA4" w:rsidRPr="00F634D9">
        <w:rPr>
          <w:sz w:val="24"/>
          <w:szCs w:val="24"/>
        </w:rPr>
        <w:t>В общем виде рыночн</w:t>
      </w:r>
      <w:r w:rsidR="009871E0">
        <w:rPr>
          <w:sz w:val="24"/>
          <w:szCs w:val="24"/>
        </w:rPr>
        <w:t>ая</w:t>
      </w:r>
      <w:r w:rsidR="00930CA4" w:rsidRPr="00F634D9">
        <w:rPr>
          <w:sz w:val="24"/>
          <w:szCs w:val="24"/>
        </w:rPr>
        <w:t xml:space="preserve"> стоимост</w:t>
      </w:r>
      <w:r w:rsidR="009871E0">
        <w:rPr>
          <w:sz w:val="24"/>
          <w:szCs w:val="24"/>
        </w:rPr>
        <w:t>ь</w:t>
      </w:r>
      <w:r w:rsidR="00930CA4" w:rsidRPr="00F634D9">
        <w:rPr>
          <w:sz w:val="24"/>
          <w:szCs w:val="24"/>
        </w:rPr>
        <w:t xml:space="preserve"> </w:t>
      </w:r>
      <w:proofErr w:type="spellStart"/>
      <w:r w:rsidR="00930CA4" w:rsidRPr="00F634D9">
        <w:rPr>
          <w:sz w:val="24"/>
          <w:szCs w:val="24"/>
        </w:rPr>
        <w:t>УПИвС</w:t>
      </w:r>
      <w:proofErr w:type="spellEnd"/>
      <w:r w:rsidR="00930CA4" w:rsidRPr="00F634D9">
        <w:rPr>
          <w:sz w:val="24"/>
          <w:szCs w:val="24"/>
        </w:rPr>
        <w:t xml:space="preserve"> о</w:t>
      </w:r>
      <w:r w:rsidR="009871E0">
        <w:rPr>
          <w:sz w:val="24"/>
          <w:szCs w:val="24"/>
        </w:rPr>
        <w:t>пределяется</w:t>
      </w:r>
      <w:r w:rsidR="00930CA4" w:rsidRPr="00F634D9">
        <w:rPr>
          <w:sz w:val="24"/>
          <w:szCs w:val="24"/>
        </w:rPr>
        <w:t xml:space="preserve"> по следующей формуле:</w:t>
      </w:r>
    </w:p>
    <w:p w:rsidR="00F634D9" w:rsidRPr="00F634D9" w:rsidRDefault="00F634D9" w:rsidP="00F634D9">
      <w:pPr>
        <w:spacing w:after="0"/>
        <w:jc w:val="center"/>
        <w:rPr>
          <w:sz w:val="24"/>
          <w:szCs w:val="24"/>
        </w:rPr>
      </w:pPr>
      <m:oMath>
        <m:r>
          <w:rPr>
            <w:rFonts w:ascii="Cambria Math" w:eastAsia="Lucida Sans Unicode" w:hAnsi="Cambria Math" w:cs="Times New Roman"/>
            <w:kern w:val="2"/>
            <w:sz w:val="24"/>
            <w:szCs w:val="24"/>
          </w:rPr>
          <m:t>С=</m:t>
        </m:r>
        <m:sSub>
          <m:sSubPr>
            <m:ctrlPr>
              <w:rPr>
                <w:rFonts w:ascii="Cambria Math" w:eastAsia="Lucida Sans Unicode" w:hAnsi="Cambria Math" w:cs="Times New Roman"/>
                <w:i/>
                <w:kern w:val="2"/>
                <w:sz w:val="24"/>
                <w:szCs w:val="24"/>
              </w:rPr>
            </m:ctrlPr>
          </m:sSubPr>
          <m:e>
            <m:r>
              <w:rPr>
                <w:rFonts w:ascii="Cambria Math" w:eastAsia="Lucida Sans Unicode" w:hAnsi="Cambria Math" w:cs="Times New Roman"/>
                <w:kern w:val="2"/>
                <w:sz w:val="24"/>
                <w:szCs w:val="24"/>
              </w:rPr>
              <m:t>С</m:t>
            </m:r>
          </m:e>
          <m:sub>
            <m:r>
              <w:rPr>
                <w:rFonts w:ascii="Cambria Math" w:eastAsia="Lucida Sans Unicode" w:hAnsi="Cambria Math" w:cs="Times New Roman"/>
                <w:kern w:val="2"/>
                <w:sz w:val="24"/>
                <w:szCs w:val="24"/>
              </w:rPr>
              <m:t>Ч</m:t>
            </m:r>
          </m:sub>
        </m:sSub>
        <m:r>
          <w:rPr>
            <w:rFonts w:ascii="Cambria Math" w:eastAsia="Lucida Sans Unicode" w:hAnsi="Cambria Math" w:cs="Times New Roman"/>
            <w:kern w:val="2"/>
            <w:sz w:val="24"/>
            <w:szCs w:val="24"/>
          </w:rPr>
          <m:t>×</m:t>
        </m:r>
        <m:r>
          <w:rPr>
            <w:rFonts w:ascii="Cambria Math" w:eastAsia="Lucida Sans Unicode" w:hAnsi="Cambria Math" w:cs="Times New Roman"/>
            <w:kern w:val="2"/>
            <w:sz w:val="24"/>
            <w:szCs w:val="24"/>
            <w:lang w:val="en-US"/>
          </w:rPr>
          <m:t>T</m:t>
        </m:r>
        <m:r>
          <w:rPr>
            <w:rFonts w:ascii="Cambria Math" w:eastAsia="Lucida Sans Unicode" w:hAnsi="Cambria Math" w:cs="Times New Roman"/>
            <w:kern w:val="2"/>
            <w:sz w:val="24"/>
            <w:szCs w:val="24"/>
          </w:rPr>
          <m:t>×(1+ПП)</m:t>
        </m:r>
      </m:oMath>
      <w:r w:rsidRPr="00F634D9">
        <w:rPr>
          <w:rFonts w:eastAsiaTheme="minorEastAsia"/>
          <w:kern w:val="2"/>
          <w:sz w:val="24"/>
          <w:szCs w:val="24"/>
        </w:rPr>
        <w:t>,</w:t>
      </w:r>
    </w:p>
    <w:tbl>
      <w:tblPr>
        <w:tblStyle w:val="a5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884"/>
        <w:gridCol w:w="6379"/>
      </w:tblGrid>
      <w:tr w:rsidR="009871E0" w:rsidRPr="00F634D9" w:rsidTr="009871E0">
        <w:trPr>
          <w:jc w:val="center"/>
        </w:trPr>
        <w:tc>
          <w:tcPr>
            <w:tcW w:w="959" w:type="dxa"/>
            <w:vAlign w:val="center"/>
            <w:hideMark/>
          </w:tcPr>
          <w:p w:rsidR="009871E0" w:rsidRPr="000211BF" w:rsidRDefault="009871E0" w:rsidP="009871E0">
            <w:pPr>
              <w:widowControl w:val="0"/>
              <w:suppressAutoHyphens/>
              <w:jc w:val="right"/>
              <w:rPr>
                <w:rFonts w:eastAsia="Lucida Sans Unicode" w:cs="Times New Roman"/>
                <w:kern w:val="2"/>
              </w:rPr>
            </w:pPr>
            <w:r w:rsidRPr="000211BF">
              <w:t>где:</w:t>
            </w:r>
          </w:p>
        </w:tc>
        <w:tc>
          <w:tcPr>
            <w:tcW w:w="884" w:type="dxa"/>
            <w:vAlign w:val="center"/>
          </w:tcPr>
          <w:p w:rsidR="009871E0" w:rsidRPr="009871E0" w:rsidRDefault="009871E0" w:rsidP="009871E0">
            <w:pPr>
              <w:widowControl w:val="0"/>
              <w:suppressAutoHyphens/>
              <w:jc w:val="right"/>
              <w:rPr>
                <w:rFonts w:eastAsia="Lucida Sans Unicode" w:cs="Times New Roman"/>
                <w:kern w:val="2"/>
              </w:rPr>
            </w:pPr>
            <m:oMath>
              <m:r>
                <w:rPr>
                  <w:rFonts w:ascii="Cambria Math" w:eastAsia="Lucida Sans Unicode" w:hAnsi="Cambria Math" w:cs="Times New Roman"/>
                  <w:kern w:val="2"/>
                </w:rPr>
                <m:t>С</m:t>
              </m:r>
            </m:oMath>
            <w:r w:rsidRPr="009871E0">
              <w:rPr>
                <w:rFonts w:eastAsia="Lucida Sans Unicode" w:cs="Times New Roman"/>
                <w:kern w:val="2"/>
                <w:lang w:val="en-US" w:eastAsia="ru-RU"/>
              </w:rPr>
              <w:t xml:space="preserve"> </w:t>
            </w:r>
            <w:r w:rsidRPr="009871E0">
              <w:t xml:space="preserve">– </w:t>
            </w:r>
          </w:p>
        </w:tc>
        <w:tc>
          <w:tcPr>
            <w:tcW w:w="6379" w:type="dxa"/>
            <w:vAlign w:val="center"/>
          </w:tcPr>
          <w:p w:rsidR="009871E0" w:rsidRPr="009871E0" w:rsidRDefault="009871E0" w:rsidP="009871E0">
            <w:pPr>
              <w:widowControl w:val="0"/>
              <w:suppressAutoHyphens/>
              <w:rPr>
                <w:rFonts w:eastAsia="Lucida Sans Unicode" w:cs="Times New Roman"/>
                <w:kern w:val="2"/>
              </w:rPr>
            </w:pPr>
            <w:r w:rsidRPr="009871E0">
              <w:t>рыночная стоимость объекта оценки, ден.ед.;</w:t>
            </w:r>
          </w:p>
        </w:tc>
      </w:tr>
      <w:tr w:rsidR="009871E0" w:rsidRPr="00F634D9" w:rsidTr="000211BF">
        <w:trPr>
          <w:jc w:val="center"/>
        </w:trPr>
        <w:tc>
          <w:tcPr>
            <w:tcW w:w="959" w:type="dxa"/>
            <w:vAlign w:val="center"/>
          </w:tcPr>
          <w:p w:rsidR="009871E0" w:rsidRPr="000211BF" w:rsidRDefault="009871E0" w:rsidP="009871E0">
            <w:pPr>
              <w:widowControl w:val="0"/>
              <w:suppressAutoHyphens/>
              <w:jc w:val="right"/>
            </w:pPr>
          </w:p>
        </w:tc>
        <w:tc>
          <w:tcPr>
            <w:tcW w:w="884" w:type="dxa"/>
            <w:vAlign w:val="center"/>
          </w:tcPr>
          <w:p w:rsidR="009871E0" w:rsidRPr="009871E0" w:rsidRDefault="00043DFF" w:rsidP="009871E0">
            <w:pPr>
              <w:widowControl w:val="0"/>
              <w:suppressAutoHyphens/>
              <w:jc w:val="right"/>
              <w:rPr>
                <w:rFonts w:eastAsia="Lucida Sans Unicode" w:cs="Times New Roman"/>
                <w:kern w:val="2"/>
              </w:rPr>
            </w:pPr>
            <m:oMath>
              <m:sSub>
                <m:sSubPr>
                  <m:ctrlPr>
                    <w:rPr>
                      <w:rFonts w:ascii="Cambria Math" w:eastAsia="Lucida Sans Unicode" w:hAnsi="Cambria Math" w:cs="Times New Roman"/>
                      <w:i/>
                      <w:kern w:val="2"/>
                    </w:rPr>
                  </m:ctrlPr>
                </m:sSubPr>
                <m:e>
                  <m:r>
                    <w:rPr>
                      <w:rFonts w:ascii="Cambria Math" w:eastAsia="Lucida Sans Unicode" w:hAnsi="Cambria Math" w:cs="Times New Roman"/>
                      <w:kern w:val="2"/>
                    </w:rPr>
                    <m:t>С</m:t>
                  </m:r>
                </m:e>
                <m:sub>
                  <m:r>
                    <w:rPr>
                      <w:rFonts w:ascii="Cambria Math" w:eastAsia="Lucida Sans Unicode" w:hAnsi="Cambria Math" w:cs="Times New Roman"/>
                      <w:kern w:val="2"/>
                    </w:rPr>
                    <m:t>Ч</m:t>
                  </m:r>
                </m:sub>
              </m:sSub>
            </m:oMath>
            <w:r w:rsidR="009871E0" w:rsidRPr="009871E0">
              <w:t xml:space="preserve"> – </w:t>
            </w:r>
          </w:p>
        </w:tc>
        <w:tc>
          <w:tcPr>
            <w:tcW w:w="6379" w:type="dxa"/>
            <w:vAlign w:val="center"/>
          </w:tcPr>
          <w:p w:rsidR="009871E0" w:rsidRPr="009871E0" w:rsidRDefault="009871E0" w:rsidP="009871E0">
            <w:pPr>
              <w:widowControl w:val="0"/>
              <w:suppressAutoHyphens/>
              <w:jc w:val="both"/>
              <w:rPr>
                <w:rFonts w:eastAsia="Lucida Sans Unicode" w:cs="Times New Roman"/>
                <w:kern w:val="2"/>
              </w:rPr>
            </w:pPr>
            <w:r w:rsidRPr="009871E0">
              <w:t xml:space="preserve">себестоимость часа работы исполнителя </w:t>
            </w:r>
            <w:proofErr w:type="spellStart"/>
            <w:r w:rsidRPr="009871E0">
              <w:t>УПИвС</w:t>
            </w:r>
            <w:proofErr w:type="spellEnd"/>
            <w:r w:rsidRPr="009871E0">
              <w:t xml:space="preserve"> (себестоимость </w:t>
            </w:r>
            <w:r w:rsidRPr="009871E0">
              <w:lastRenderedPageBreak/>
              <w:t>рабочего места юриста с учетом всех затрат), ден.ед./ч;</w:t>
            </w:r>
          </w:p>
        </w:tc>
      </w:tr>
      <w:tr w:rsidR="009871E0" w:rsidRPr="00F634D9" w:rsidTr="000211BF">
        <w:trPr>
          <w:jc w:val="center"/>
        </w:trPr>
        <w:tc>
          <w:tcPr>
            <w:tcW w:w="959" w:type="dxa"/>
            <w:vAlign w:val="center"/>
          </w:tcPr>
          <w:p w:rsidR="009871E0" w:rsidRPr="000211BF" w:rsidRDefault="009871E0" w:rsidP="009871E0">
            <w:pPr>
              <w:widowControl w:val="0"/>
              <w:suppressAutoHyphens/>
              <w:jc w:val="right"/>
              <w:rPr>
                <w:rFonts w:eastAsia="Lucida Sans Unicode" w:cs="Times New Roman"/>
                <w:kern w:val="2"/>
              </w:rPr>
            </w:pPr>
          </w:p>
        </w:tc>
        <w:tc>
          <w:tcPr>
            <w:tcW w:w="884" w:type="dxa"/>
            <w:vAlign w:val="center"/>
            <w:hideMark/>
          </w:tcPr>
          <w:p w:rsidR="009871E0" w:rsidRPr="000211BF" w:rsidRDefault="009871E0" w:rsidP="009871E0">
            <w:pPr>
              <w:widowControl w:val="0"/>
              <w:suppressAutoHyphens/>
              <w:jc w:val="right"/>
              <w:rPr>
                <w:rFonts w:eastAsia="Lucida Sans Unicode" w:cs="Times New Roman"/>
                <w:kern w:val="2"/>
              </w:rPr>
            </w:pPr>
            <m:oMath>
              <m:r>
                <m:rPr>
                  <m:sty m:val="p"/>
                </m:rPr>
                <w:rPr>
                  <w:rFonts w:ascii="Cambria Math" w:eastAsia="Lucida Sans Unicode" w:hAnsi="Cambria Math" w:cs="Times New Roman"/>
                  <w:kern w:val="2"/>
                  <w:lang w:val="en-US"/>
                </w:rPr>
                <m:t>T</m:t>
              </m:r>
            </m:oMath>
            <w:r w:rsidRPr="000211BF">
              <w:t xml:space="preserve"> – </w:t>
            </w:r>
          </w:p>
        </w:tc>
        <w:tc>
          <w:tcPr>
            <w:tcW w:w="6379" w:type="dxa"/>
            <w:vAlign w:val="center"/>
            <w:hideMark/>
          </w:tcPr>
          <w:p w:rsidR="009871E0" w:rsidRPr="000211BF" w:rsidRDefault="009871E0" w:rsidP="009871E0">
            <w:pPr>
              <w:widowControl w:val="0"/>
              <w:suppressAutoHyphens/>
              <w:jc w:val="both"/>
              <w:rPr>
                <w:rFonts w:eastAsia="Lucida Sans Unicode" w:cs="Times New Roman"/>
                <w:kern w:val="2"/>
              </w:rPr>
            </w:pPr>
            <w:r w:rsidRPr="000211BF">
              <w:t>суммарная трудоемкость объекта оценки, ч.</w:t>
            </w:r>
          </w:p>
        </w:tc>
      </w:tr>
    </w:tbl>
    <w:p w:rsidR="000211BF" w:rsidRDefault="006B305E" w:rsidP="00F634D9">
      <w:pPr>
        <w:spacing w:before="120" w:after="0"/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7</w:t>
      </w:r>
      <w:r w:rsidR="000211BF" w:rsidRPr="000211BF">
        <w:rPr>
          <w:b/>
          <w:sz w:val="24"/>
          <w:szCs w:val="24"/>
        </w:rPr>
        <w:t>.3.</w:t>
      </w:r>
      <w:r w:rsidR="000211BF">
        <w:rPr>
          <w:sz w:val="24"/>
          <w:szCs w:val="24"/>
        </w:rPr>
        <w:t xml:space="preserve"> </w:t>
      </w:r>
      <w:r w:rsidR="00A15C81">
        <w:rPr>
          <w:sz w:val="24"/>
          <w:szCs w:val="24"/>
        </w:rPr>
        <w:t xml:space="preserve">Величина прибыли предпринимателя </w:t>
      </w:r>
      <w:r w:rsidR="000211BF">
        <w:rPr>
          <w:sz w:val="24"/>
          <w:szCs w:val="24"/>
        </w:rPr>
        <w:t>может быть определена с учетом:</w:t>
      </w:r>
    </w:p>
    <w:p w:rsidR="00930CA4" w:rsidRDefault="00F634D9" w:rsidP="00F634D9">
      <w:pPr>
        <w:pStyle w:val="a8"/>
        <w:numPr>
          <w:ilvl w:val="0"/>
          <w:numId w:val="28"/>
        </w:numPr>
        <w:spacing w:after="0"/>
        <w:ind w:left="1423" w:hanging="357"/>
        <w:jc w:val="both"/>
        <w:rPr>
          <w:sz w:val="24"/>
          <w:szCs w:val="24"/>
        </w:rPr>
      </w:pPr>
      <w:r>
        <w:rPr>
          <w:sz w:val="24"/>
          <w:szCs w:val="24"/>
        </w:rPr>
        <w:t>р</w:t>
      </w:r>
      <w:r w:rsidRPr="00F634D9">
        <w:rPr>
          <w:sz w:val="24"/>
          <w:szCs w:val="24"/>
        </w:rPr>
        <w:t>ентабельност</w:t>
      </w:r>
      <w:r w:rsidR="000211BF">
        <w:rPr>
          <w:sz w:val="24"/>
          <w:szCs w:val="24"/>
        </w:rPr>
        <w:t>и</w:t>
      </w:r>
      <w:r w:rsidRPr="00F634D9">
        <w:rPr>
          <w:sz w:val="24"/>
          <w:szCs w:val="24"/>
        </w:rPr>
        <w:t xml:space="preserve"> сопоставимых услуг по данным Федеральной службы государственной статистики</w:t>
      </w:r>
      <w:r>
        <w:rPr>
          <w:rStyle w:val="af0"/>
          <w:sz w:val="24"/>
          <w:szCs w:val="24"/>
        </w:rPr>
        <w:footnoteReference w:id="2"/>
      </w:r>
      <w:r>
        <w:rPr>
          <w:sz w:val="24"/>
          <w:szCs w:val="24"/>
        </w:rPr>
        <w:t>;</w:t>
      </w:r>
    </w:p>
    <w:p w:rsidR="00F634D9" w:rsidRDefault="003C36E5" w:rsidP="00F634D9">
      <w:pPr>
        <w:pStyle w:val="a8"/>
        <w:numPr>
          <w:ilvl w:val="0"/>
          <w:numId w:val="28"/>
        </w:numPr>
        <w:spacing w:after="0"/>
        <w:ind w:left="1423" w:hanging="357"/>
        <w:jc w:val="both"/>
        <w:rPr>
          <w:sz w:val="24"/>
          <w:szCs w:val="24"/>
        </w:rPr>
      </w:pPr>
      <w:r>
        <w:rPr>
          <w:sz w:val="24"/>
          <w:szCs w:val="24"/>
        </w:rPr>
        <w:t>рыночной рентабельности</w:t>
      </w:r>
      <w:r w:rsidR="000211BF" w:rsidRPr="000211BF">
        <w:rPr>
          <w:sz w:val="24"/>
          <w:szCs w:val="24"/>
        </w:rPr>
        <w:t xml:space="preserve"> исполнителей, оказывающих аналогичные </w:t>
      </w:r>
      <w:proofErr w:type="spellStart"/>
      <w:r w:rsidR="000211BF" w:rsidRPr="000211BF">
        <w:rPr>
          <w:sz w:val="24"/>
          <w:szCs w:val="24"/>
        </w:rPr>
        <w:t>УПИвС</w:t>
      </w:r>
      <w:proofErr w:type="spellEnd"/>
      <w:r w:rsidR="006D0FA7">
        <w:rPr>
          <w:rStyle w:val="af0"/>
          <w:sz w:val="24"/>
          <w:szCs w:val="24"/>
        </w:rPr>
        <w:footnoteReference w:id="3"/>
      </w:r>
      <w:r w:rsidR="006D0FA7">
        <w:rPr>
          <w:sz w:val="24"/>
          <w:szCs w:val="24"/>
        </w:rPr>
        <w:t>;</w:t>
      </w:r>
    </w:p>
    <w:p w:rsidR="0082025E" w:rsidRPr="003C36E5" w:rsidRDefault="000211BF" w:rsidP="003C36E5">
      <w:pPr>
        <w:pStyle w:val="a8"/>
        <w:numPr>
          <w:ilvl w:val="0"/>
          <w:numId w:val="28"/>
        </w:numPr>
        <w:spacing w:after="0"/>
        <w:ind w:left="1423" w:hanging="357"/>
        <w:jc w:val="both"/>
        <w:rPr>
          <w:rFonts w:eastAsia="Times New Roman" w:cstheme="majorBidi"/>
          <w:b/>
          <w:bCs/>
          <w:caps/>
          <w:sz w:val="28"/>
          <w:szCs w:val="28"/>
        </w:rPr>
      </w:pPr>
      <w:r w:rsidRPr="003C36E5">
        <w:rPr>
          <w:sz w:val="24"/>
          <w:szCs w:val="24"/>
        </w:rPr>
        <w:t>фактическ</w:t>
      </w:r>
      <w:r w:rsidR="003C36E5">
        <w:rPr>
          <w:sz w:val="24"/>
          <w:szCs w:val="24"/>
        </w:rPr>
        <w:t>ой</w:t>
      </w:r>
      <w:r w:rsidRPr="003C36E5">
        <w:rPr>
          <w:sz w:val="24"/>
          <w:szCs w:val="24"/>
        </w:rPr>
        <w:t xml:space="preserve"> рентабельност</w:t>
      </w:r>
      <w:r w:rsidR="003C36E5">
        <w:rPr>
          <w:sz w:val="24"/>
          <w:szCs w:val="24"/>
        </w:rPr>
        <w:t>и</w:t>
      </w:r>
      <w:r w:rsidRPr="003C36E5">
        <w:rPr>
          <w:sz w:val="24"/>
          <w:szCs w:val="24"/>
        </w:rPr>
        <w:t xml:space="preserve"> исполнителя, оказывающего оцениваемую </w:t>
      </w:r>
      <w:proofErr w:type="spellStart"/>
      <w:r w:rsidRPr="003C36E5">
        <w:rPr>
          <w:sz w:val="24"/>
          <w:szCs w:val="24"/>
        </w:rPr>
        <w:t>УПИвС</w:t>
      </w:r>
      <w:proofErr w:type="spellEnd"/>
      <w:r w:rsidRPr="003C36E5">
        <w:rPr>
          <w:sz w:val="24"/>
          <w:szCs w:val="24"/>
        </w:rPr>
        <w:t xml:space="preserve"> (в случае отсутствия информации по исполнителям, способным оказать аналогичные услуги).</w:t>
      </w:r>
    </w:p>
    <w:p w:rsidR="002B2985" w:rsidRPr="00706269" w:rsidRDefault="00616A93" w:rsidP="002B2985">
      <w:pPr>
        <w:keepNext/>
        <w:keepLines/>
        <w:spacing w:before="480" w:after="0"/>
        <w:jc w:val="center"/>
        <w:outlineLvl w:val="0"/>
        <w:rPr>
          <w:rFonts w:eastAsia="Times New Roman" w:cstheme="majorBidi"/>
          <w:b/>
          <w:bCs/>
          <w:caps/>
          <w:sz w:val="28"/>
          <w:szCs w:val="28"/>
        </w:rPr>
      </w:pPr>
      <w:bookmarkStart w:id="15" w:name="_Toc517881483"/>
      <w:r>
        <w:rPr>
          <w:rFonts w:eastAsia="Times New Roman" w:cstheme="majorBidi"/>
          <w:b/>
          <w:bCs/>
          <w:caps/>
          <w:sz w:val="28"/>
          <w:szCs w:val="28"/>
        </w:rPr>
        <w:t>8</w:t>
      </w:r>
      <w:r w:rsidR="002B2985" w:rsidRPr="00706269">
        <w:rPr>
          <w:rFonts w:eastAsia="Times New Roman" w:cstheme="majorBidi"/>
          <w:b/>
          <w:bCs/>
          <w:caps/>
          <w:sz w:val="28"/>
          <w:szCs w:val="28"/>
        </w:rPr>
        <w:t xml:space="preserve">. </w:t>
      </w:r>
      <w:r w:rsidR="002B2985">
        <w:rPr>
          <w:rFonts w:eastAsia="Times New Roman" w:cstheme="majorBidi"/>
          <w:b/>
          <w:bCs/>
          <w:caps/>
          <w:sz w:val="28"/>
          <w:szCs w:val="28"/>
        </w:rPr>
        <w:t>ЗАКЛЮЧИТЕЛЬНЫЕ ПОЛОЖЕНИЯ</w:t>
      </w:r>
      <w:bookmarkEnd w:id="15"/>
    </w:p>
    <w:p w:rsidR="002B2985" w:rsidRPr="009C53DF" w:rsidRDefault="00616A93" w:rsidP="002B2985">
      <w:pPr>
        <w:spacing w:before="120" w:after="120"/>
        <w:ind w:firstLine="708"/>
        <w:jc w:val="both"/>
        <w:rPr>
          <w:sz w:val="24"/>
          <w:szCs w:val="24"/>
        </w:rPr>
      </w:pPr>
      <w:r>
        <w:rPr>
          <w:b/>
          <w:sz w:val="24"/>
          <w:szCs w:val="24"/>
        </w:rPr>
        <w:t>8</w:t>
      </w:r>
      <w:r w:rsidR="002B2985" w:rsidRPr="002B2985">
        <w:rPr>
          <w:b/>
          <w:sz w:val="24"/>
          <w:szCs w:val="24"/>
        </w:rPr>
        <w:t>.1.</w:t>
      </w:r>
      <w:r w:rsidR="002B2985" w:rsidRPr="002B2985">
        <w:rPr>
          <w:sz w:val="24"/>
          <w:szCs w:val="24"/>
        </w:rPr>
        <w:t xml:space="preserve"> </w:t>
      </w:r>
      <w:r w:rsidR="002B2985" w:rsidRPr="009C53DF">
        <w:rPr>
          <w:sz w:val="24"/>
          <w:szCs w:val="24"/>
        </w:rPr>
        <w:t xml:space="preserve">При составлении отчета об оценке рыночной стоимости </w:t>
      </w:r>
      <w:proofErr w:type="spellStart"/>
      <w:r w:rsidR="002B2985">
        <w:rPr>
          <w:sz w:val="24"/>
          <w:szCs w:val="24"/>
        </w:rPr>
        <w:t>УПИвС</w:t>
      </w:r>
      <w:proofErr w:type="spellEnd"/>
      <w:r w:rsidR="002B2985">
        <w:rPr>
          <w:sz w:val="24"/>
          <w:szCs w:val="24"/>
        </w:rPr>
        <w:t xml:space="preserve"> следует </w:t>
      </w:r>
      <w:r w:rsidR="002B2985" w:rsidRPr="009C53DF">
        <w:rPr>
          <w:sz w:val="24"/>
          <w:szCs w:val="24"/>
        </w:rPr>
        <w:t>соблюдать требования ФСО № 1 – 3.</w:t>
      </w:r>
    </w:p>
    <w:p w:rsidR="002B2985" w:rsidRDefault="00616A93" w:rsidP="002B2985">
      <w:pPr>
        <w:spacing w:before="120" w:after="120"/>
        <w:ind w:firstLine="708"/>
        <w:jc w:val="both"/>
        <w:rPr>
          <w:sz w:val="24"/>
          <w:szCs w:val="24"/>
        </w:rPr>
      </w:pPr>
      <w:r>
        <w:rPr>
          <w:b/>
          <w:sz w:val="24"/>
          <w:szCs w:val="24"/>
        </w:rPr>
        <w:t>8</w:t>
      </w:r>
      <w:r w:rsidR="002B2985" w:rsidRPr="002B2985">
        <w:rPr>
          <w:b/>
          <w:sz w:val="24"/>
          <w:szCs w:val="24"/>
        </w:rPr>
        <w:t>.2.</w:t>
      </w:r>
      <w:r w:rsidR="002B2985" w:rsidRPr="009C53DF">
        <w:rPr>
          <w:sz w:val="24"/>
          <w:szCs w:val="24"/>
        </w:rPr>
        <w:t xml:space="preserve"> Итогов</w:t>
      </w:r>
      <w:r w:rsidR="002B2985">
        <w:rPr>
          <w:sz w:val="24"/>
          <w:szCs w:val="24"/>
        </w:rPr>
        <w:t xml:space="preserve">ую величину стоимости </w:t>
      </w:r>
      <w:proofErr w:type="spellStart"/>
      <w:r w:rsidR="002B2985">
        <w:rPr>
          <w:sz w:val="24"/>
          <w:szCs w:val="24"/>
        </w:rPr>
        <w:t>УПИвС</w:t>
      </w:r>
      <w:proofErr w:type="spellEnd"/>
      <w:r w:rsidR="002B2985">
        <w:rPr>
          <w:sz w:val="24"/>
          <w:szCs w:val="24"/>
        </w:rPr>
        <w:t xml:space="preserve"> </w:t>
      </w:r>
      <w:r w:rsidR="002B2985" w:rsidRPr="009C53DF">
        <w:rPr>
          <w:sz w:val="24"/>
          <w:szCs w:val="24"/>
        </w:rPr>
        <w:t xml:space="preserve">рекомендуется представить в округленном виде </w:t>
      </w:r>
      <w:r w:rsidR="002B2985" w:rsidRPr="000211BF">
        <w:rPr>
          <w:sz w:val="24"/>
          <w:szCs w:val="24"/>
        </w:rPr>
        <w:t>согласно [</w:t>
      </w:r>
      <w:r w:rsidR="000A52C5">
        <w:rPr>
          <w:sz w:val="24"/>
          <w:szCs w:val="24"/>
        </w:rPr>
        <w:t>4</w:t>
      </w:r>
      <w:r w:rsidR="002B2985" w:rsidRPr="000211BF">
        <w:rPr>
          <w:sz w:val="24"/>
          <w:szCs w:val="24"/>
        </w:rPr>
        <w:t>].</w:t>
      </w:r>
    </w:p>
    <w:p w:rsidR="00FE3FAC" w:rsidRDefault="00616A93" w:rsidP="00FE3FAC">
      <w:pPr>
        <w:spacing w:before="120" w:after="0"/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8</w:t>
      </w:r>
      <w:r w:rsidR="00FE3FAC" w:rsidRPr="00FE3FAC">
        <w:rPr>
          <w:b/>
          <w:sz w:val="24"/>
          <w:szCs w:val="24"/>
        </w:rPr>
        <w:t>.3.</w:t>
      </w:r>
      <w:r w:rsidR="00FE3FAC">
        <w:rPr>
          <w:sz w:val="24"/>
          <w:szCs w:val="24"/>
        </w:rPr>
        <w:t xml:space="preserve"> Рекомендуется не выдел</w:t>
      </w:r>
      <w:r w:rsidR="00BE032C">
        <w:rPr>
          <w:sz w:val="24"/>
          <w:szCs w:val="24"/>
        </w:rPr>
        <w:t>ять</w:t>
      </w:r>
      <w:r w:rsidR="00FE3FAC">
        <w:rPr>
          <w:sz w:val="24"/>
          <w:szCs w:val="24"/>
        </w:rPr>
        <w:t xml:space="preserve"> НДС в итоговой стоимости объекта оценки.</w:t>
      </w:r>
    </w:p>
    <w:p w:rsidR="00FE3FAC" w:rsidRPr="009C53DF" w:rsidRDefault="00BE032C" w:rsidP="00FE3FAC">
      <w:pPr>
        <w:spacing w:after="12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соответствии с положениями ст. 3 </w:t>
      </w:r>
      <w:r w:rsidR="00616A93">
        <w:rPr>
          <w:sz w:val="24"/>
          <w:szCs w:val="24"/>
        </w:rPr>
        <w:t xml:space="preserve">Закона об оценке </w:t>
      </w:r>
      <w:r w:rsidRPr="00BE032C">
        <w:rPr>
          <w:sz w:val="24"/>
          <w:szCs w:val="24"/>
        </w:rPr>
        <w:t xml:space="preserve">[1] </w:t>
      </w:r>
      <w:r>
        <w:rPr>
          <w:sz w:val="24"/>
          <w:szCs w:val="24"/>
        </w:rPr>
        <w:t>п</w:t>
      </w:r>
      <w:r w:rsidR="00FE3FAC">
        <w:rPr>
          <w:sz w:val="24"/>
          <w:szCs w:val="24"/>
        </w:rPr>
        <w:t xml:space="preserve">ри определении рыночной стоимости объекта оценки моделируется поведение типичных рыночных субъектов. НДС является характеристикой конкретной сделки между конкретными (а не типичными) </w:t>
      </w:r>
      <w:r>
        <w:rPr>
          <w:sz w:val="24"/>
          <w:szCs w:val="24"/>
        </w:rPr>
        <w:t>субъектами</w:t>
      </w:r>
      <w:r w:rsidR="00FE3FAC">
        <w:rPr>
          <w:sz w:val="24"/>
          <w:szCs w:val="24"/>
        </w:rPr>
        <w:t xml:space="preserve">. </w:t>
      </w:r>
      <w:r w:rsidR="0082025E">
        <w:rPr>
          <w:sz w:val="24"/>
          <w:szCs w:val="24"/>
        </w:rPr>
        <w:t xml:space="preserve">Возможная </w:t>
      </w:r>
      <w:r w:rsidR="00FE3FAC">
        <w:rPr>
          <w:sz w:val="24"/>
          <w:szCs w:val="24"/>
        </w:rPr>
        <w:t xml:space="preserve">формулировка </w:t>
      </w:r>
      <w:r w:rsidR="0082025E">
        <w:rPr>
          <w:sz w:val="24"/>
          <w:szCs w:val="24"/>
        </w:rPr>
        <w:t xml:space="preserve">в отчете об оценке </w:t>
      </w:r>
      <w:r w:rsidR="00FE3FAC">
        <w:rPr>
          <w:sz w:val="24"/>
          <w:szCs w:val="24"/>
        </w:rPr>
        <w:t>– «стоимость с учетом всех налогов</w:t>
      </w:r>
      <w:r>
        <w:rPr>
          <w:sz w:val="24"/>
          <w:szCs w:val="24"/>
        </w:rPr>
        <w:t>»</w:t>
      </w:r>
      <w:r w:rsidR="00FE3FAC">
        <w:rPr>
          <w:sz w:val="24"/>
          <w:szCs w:val="24"/>
        </w:rPr>
        <w:t>.</w:t>
      </w:r>
    </w:p>
    <w:p w:rsidR="000A52C5" w:rsidRDefault="000A52C5">
      <w:pPr>
        <w:rPr>
          <w:rFonts w:eastAsia="Times New Roman" w:cstheme="majorBidi"/>
          <w:b/>
          <w:bCs/>
          <w:caps/>
          <w:sz w:val="28"/>
          <w:szCs w:val="28"/>
        </w:rPr>
      </w:pPr>
      <w:r>
        <w:rPr>
          <w:rFonts w:eastAsia="Times New Roman" w:cstheme="majorBidi"/>
          <w:b/>
          <w:bCs/>
          <w:caps/>
          <w:sz w:val="28"/>
          <w:szCs w:val="28"/>
        </w:rPr>
        <w:br w:type="page"/>
      </w:r>
    </w:p>
    <w:p w:rsidR="002B2985" w:rsidRPr="002B2985" w:rsidRDefault="002B2985" w:rsidP="002B2985">
      <w:pPr>
        <w:keepNext/>
        <w:keepLines/>
        <w:spacing w:before="480" w:after="0"/>
        <w:jc w:val="center"/>
        <w:outlineLvl w:val="0"/>
        <w:rPr>
          <w:rFonts w:eastAsia="Times New Roman" w:cstheme="majorBidi"/>
          <w:b/>
          <w:bCs/>
          <w:caps/>
          <w:sz w:val="28"/>
          <w:szCs w:val="28"/>
        </w:rPr>
      </w:pPr>
      <w:bookmarkStart w:id="16" w:name="_Toc517881484"/>
      <w:r w:rsidRPr="002B2985">
        <w:rPr>
          <w:rFonts w:eastAsia="Times New Roman" w:cstheme="majorBidi"/>
          <w:b/>
          <w:bCs/>
          <w:caps/>
          <w:sz w:val="28"/>
          <w:szCs w:val="28"/>
        </w:rPr>
        <w:lastRenderedPageBreak/>
        <w:t>СПИСОК ИСТОЧНИКОВ</w:t>
      </w:r>
      <w:bookmarkEnd w:id="16"/>
    </w:p>
    <w:p w:rsidR="002B2985" w:rsidRPr="000211BF" w:rsidRDefault="002B2985" w:rsidP="000211BF">
      <w:pPr>
        <w:pStyle w:val="a8"/>
        <w:numPr>
          <w:ilvl w:val="0"/>
          <w:numId w:val="29"/>
        </w:numPr>
        <w:spacing w:before="120" w:after="120"/>
        <w:ind w:left="714" w:hanging="357"/>
        <w:contextualSpacing w:val="0"/>
        <w:jc w:val="both"/>
        <w:rPr>
          <w:sz w:val="24"/>
          <w:szCs w:val="24"/>
        </w:rPr>
      </w:pPr>
      <w:r w:rsidRPr="000211BF">
        <w:rPr>
          <w:sz w:val="24"/>
          <w:szCs w:val="24"/>
        </w:rPr>
        <w:t>Федеральный закон «Об оценочной деятельности в Российской Федерации» от 29.07.1998 №135-ФЗ.</w:t>
      </w:r>
    </w:p>
    <w:p w:rsidR="000C5107" w:rsidRDefault="000C5107" w:rsidP="000C5107">
      <w:pPr>
        <w:pStyle w:val="a8"/>
        <w:numPr>
          <w:ilvl w:val="0"/>
          <w:numId w:val="29"/>
        </w:numPr>
        <w:spacing w:before="120" w:after="120"/>
        <w:contextualSpacing w:val="0"/>
        <w:jc w:val="both"/>
        <w:rPr>
          <w:sz w:val="24"/>
          <w:szCs w:val="24"/>
        </w:rPr>
      </w:pPr>
      <w:r w:rsidRPr="000C5107">
        <w:rPr>
          <w:sz w:val="24"/>
          <w:szCs w:val="24"/>
        </w:rPr>
        <w:t xml:space="preserve">Федеральный закон от 31.05.2001 N 73-ФЗ </w:t>
      </w:r>
      <w:r>
        <w:rPr>
          <w:sz w:val="24"/>
          <w:szCs w:val="24"/>
        </w:rPr>
        <w:t>«</w:t>
      </w:r>
      <w:r w:rsidRPr="000C5107">
        <w:rPr>
          <w:sz w:val="24"/>
          <w:szCs w:val="24"/>
        </w:rPr>
        <w:t>О государственной судебно-экспертной деятельности в Российской Федерации</w:t>
      </w:r>
      <w:r>
        <w:rPr>
          <w:sz w:val="24"/>
          <w:szCs w:val="24"/>
        </w:rPr>
        <w:t>».</w:t>
      </w:r>
    </w:p>
    <w:p w:rsidR="002B2985" w:rsidRPr="000211BF" w:rsidRDefault="002B2985" w:rsidP="000211BF">
      <w:pPr>
        <w:pStyle w:val="a8"/>
        <w:numPr>
          <w:ilvl w:val="0"/>
          <w:numId w:val="29"/>
        </w:numPr>
        <w:spacing w:before="120" w:after="120"/>
        <w:ind w:left="714" w:hanging="357"/>
        <w:contextualSpacing w:val="0"/>
        <w:jc w:val="both"/>
        <w:rPr>
          <w:sz w:val="24"/>
          <w:szCs w:val="24"/>
        </w:rPr>
      </w:pPr>
      <w:r w:rsidRPr="000211BF">
        <w:rPr>
          <w:sz w:val="24"/>
          <w:szCs w:val="24"/>
        </w:rPr>
        <w:t xml:space="preserve">Методические разъяснения по вопросу округления итоговой величины стоимости объекта оценки // </w:t>
      </w:r>
      <w:r w:rsidR="0082025E" w:rsidRPr="000211BF">
        <w:rPr>
          <w:sz w:val="24"/>
          <w:szCs w:val="24"/>
        </w:rPr>
        <w:t>Ассоциация</w:t>
      </w:r>
      <w:r w:rsidRPr="000211BF">
        <w:rPr>
          <w:sz w:val="24"/>
          <w:szCs w:val="24"/>
        </w:rPr>
        <w:t xml:space="preserve"> «СРОО «Экспертный совет». URL: </w:t>
      </w:r>
      <w:proofErr w:type="spellStart"/>
      <w:r w:rsidR="0082025E" w:rsidRPr="000211BF">
        <w:rPr>
          <w:sz w:val="24"/>
          <w:szCs w:val="24"/>
        </w:rPr>
        <w:t>http</w:t>
      </w:r>
      <w:proofErr w:type="spellEnd"/>
      <w:r w:rsidR="0082025E" w:rsidRPr="000211BF">
        <w:rPr>
          <w:sz w:val="24"/>
          <w:szCs w:val="24"/>
          <w:lang w:val="en-US"/>
        </w:rPr>
        <w:t>s</w:t>
      </w:r>
      <w:r w:rsidR="0082025E" w:rsidRPr="000211BF">
        <w:rPr>
          <w:sz w:val="24"/>
          <w:szCs w:val="24"/>
        </w:rPr>
        <w:t>://srosovet.ru/</w:t>
      </w:r>
      <w:proofErr w:type="spellStart"/>
      <w:r w:rsidR="0082025E" w:rsidRPr="000211BF">
        <w:rPr>
          <w:sz w:val="24"/>
          <w:szCs w:val="24"/>
        </w:rPr>
        <w:t>activities</w:t>
      </w:r>
      <w:proofErr w:type="spellEnd"/>
      <w:r w:rsidR="0082025E" w:rsidRPr="000211BF">
        <w:rPr>
          <w:sz w:val="24"/>
          <w:szCs w:val="24"/>
        </w:rPr>
        <w:t>/</w:t>
      </w:r>
      <w:proofErr w:type="spellStart"/>
      <w:r w:rsidR="0082025E" w:rsidRPr="000211BF">
        <w:rPr>
          <w:sz w:val="24"/>
          <w:szCs w:val="24"/>
        </w:rPr>
        <w:t>Metod</w:t>
      </w:r>
      <w:proofErr w:type="spellEnd"/>
      <w:r w:rsidR="0082025E" w:rsidRPr="000211BF">
        <w:rPr>
          <w:sz w:val="24"/>
          <w:szCs w:val="24"/>
        </w:rPr>
        <w:t>/</w:t>
      </w:r>
      <w:r w:rsidRPr="000211BF">
        <w:rPr>
          <w:sz w:val="24"/>
          <w:szCs w:val="24"/>
        </w:rPr>
        <w:t xml:space="preserve"> (дата обращения: </w:t>
      </w:r>
      <w:r w:rsidR="0082025E" w:rsidRPr="000211BF">
        <w:rPr>
          <w:sz w:val="24"/>
          <w:szCs w:val="24"/>
        </w:rPr>
        <w:t>21</w:t>
      </w:r>
      <w:r w:rsidRPr="000211BF">
        <w:rPr>
          <w:sz w:val="24"/>
          <w:szCs w:val="24"/>
        </w:rPr>
        <w:t>.</w:t>
      </w:r>
      <w:r w:rsidR="0082025E" w:rsidRPr="000211BF">
        <w:rPr>
          <w:sz w:val="24"/>
          <w:szCs w:val="24"/>
        </w:rPr>
        <w:t>06</w:t>
      </w:r>
      <w:r w:rsidRPr="000211BF">
        <w:rPr>
          <w:sz w:val="24"/>
          <w:szCs w:val="24"/>
        </w:rPr>
        <w:t>.201</w:t>
      </w:r>
      <w:r w:rsidR="0082025E" w:rsidRPr="000211BF">
        <w:rPr>
          <w:sz w:val="24"/>
          <w:szCs w:val="24"/>
        </w:rPr>
        <w:t>8</w:t>
      </w:r>
      <w:r w:rsidRPr="000211BF">
        <w:rPr>
          <w:sz w:val="24"/>
          <w:szCs w:val="24"/>
        </w:rPr>
        <w:t>).</w:t>
      </w:r>
    </w:p>
    <w:p w:rsidR="0018645B" w:rsidRDefault="0018645B" w:rsidP="000211BF">
      <w:pPr>
        <w:pStyle w:val="a8"/>
        <w:numPr>
          <w:ilvl w:val="0"/>
          <w:numId w:val="29"/>
        </w:numPr>
        <w:spacing w:before="120" w:after="120"/>
        <w:ind w:left="714" w:hanging="357"/>
        <w:contextualSpacing w:val="0"/>
        <w:jc w:val="both"/>
        <w:rPr>
          <w:sz w:val="24"/>
          <w:szCs w:val="24"/>
        </w:rPr>
      </w:pPr>
      <w:r w:rsidRPr="000211BF">
        <w:rPr>
          <w:sz w:val="24"/>
          <w:szCs w:val="24"/>
        </w:rPr>
        <w:t xml:space="preserve">Рекомендации по формированию раздела «Допущения и ограничения» // </w:t>
      </w:r>
      <w:r w:rsidR="0082025E" w:rsidRPr="000211BF">
        <w:rPr>
          <w:sz w:val="24"/>
          <w:szCs w:val="24"/>
        </w:rPr>
        <w:t>Ассоциация</w:t>
      </w:r>
      <w:r w:rsidRPr="000211BF">
        <w:rPr>
          <w:sz w:val="24"/>
          <w:szCs w:val="24"/>
        </w:rPr>
        <w:t xml:space="preserve"> «СРОО «Экспертный совет». URL: </w:t>
      </w:r>
      <w:proofErr w:type="spellStart"/>
      <w:r w:rsidRPr="000211BF">
        <w:rPr>
          <w:sz w:val="24"/>
          <w:szCs w:val="24"/>
        </w:rPr>
        <w:t>http</w:t>
      </w:r>
      <w:proofErr w:type="spellEnd"/>
      <w:r w:rsidR="0082025E" w:rsidRPr="000211BF">
        <w:rPr>
          <w:sz w:val="24"/>
          <w:szCs w:val="24"/>
          <w:lang w:val="en-US"/>
        </w:rPr>
        <w:t>s</w:t>
      </w:r>
      <w:r w:rsidRPr="000211BF">
        <w:rPr>
          <w:sz w:val="24"/>
          <w:szCs w:val="24"/>
        </w:rPr>
        <w:t>://srosovet.ru/</w:t>
      </w:r>
      <w:proofErr w:type="spellStart"/>
      <w:r w:rsidRPr="000211BF">
        <w:rPr>
          <w:sz w:val="24"/>
          <w:szCs w:val="24"/>
        </w:rPr>
        <w:t>activities</w:t>
      </w:r>
      <w:proofErr w:type="spellEnd"/>
      <w:r w:rsidRPr="000211BF">
        <w:rPr>
          <w:sz w:val="24"/>
          <w:szCs w:val="24"/>
        </w:rPr>
        <w:t>/</w:t>
      </w:r>
      <w:proofErr w:type="spellStart"/>
      <w:r w:rsidRPr="000211BF">
        <w:rPr>
          <w:sz w:val="24"/>
          <w:szCs w:val="24"/>
        </w:rPr>
        <w:t>Metod</w:t>
      </w:r>
      <w:proofErr w:type="spellEnd"/>
      <w:r w:rsidRPr="000211BF">
        <w:rPr>
          <w:sz w:val="24"/>
          <w:szCs w:val="24"/>
        </w:rPr>
        <w:t>/ (дата обращения</w:t>
      </w:r>
      <w:r w:rsidR="0082025E" w:rsidRPr="000211BF">
        <w:rPr>
          <w:sz w:val="24"/>
          <w:szCs w:val="24"/>
        </w:rPr>
        <w:t>: 21.06.2018</w:t>
      </w:r>
      <w:r w:rsidRPr="000211BF">
        <w:rPr>
          <w:sz w:val="24"/>
          <w:szCs w:val="24"/>
        </w:rPr>
        <w:t>).</w:t>
      </w:r>
    </w:p>
    <w:p w:rsidR="005C014A" w:rsidRDefault="005C014A" w:rsidP="00807D5B">
      <w:pPr>
        <w:pStyle w:val="a8"/>
        <w:numPr>
          <w:ilvl w:val="0"/>
          <w:numId w:val="29"/>
        </w:numPr>
        <w:spacing w:before="120" w:after="120"/>
        <w:ind w:left="714" w:hanging="357"/>
        <w:contextualSpacing w:val="0"/>
        <w:jc w:val="both"/>
        <w:rPr>
          <w:sz w:val="24"/>
          <w:szCs w:val="24"/>
        </w:rPr>
      </w:pPr>
      <w:r w:rsidRPr="005C014A">
        <w:rPr>
          <w:sz w:val="24"/>
          <w:szCs w:val="24"/>
        </w:rPr>
        <w:t>Постановление Пленума Верховного Суда Российской Федерации от 21</w:t>
      </w:r>
      <w:r>
        <w:rPr>
          <w:sz w:val="24"/>
          <w:szCs w:val="24"/>
        </w:rPr>
        <w:t>.01.</w:t>
      </w:r>
      <w:r w:rsidRPr="005C014A">
        <w:rPr>
          <w:sz w:val="24"/>
          <w:szCs w:val="24"/>
        </w:rPr>
        <w:t xml:space="preserve">2016 </w:t>
      </w:r>
      <w:r>
        <w:rPr>
          <w:sz w:val="24"/>
          <w:szCs w:val="24"/>
        </w:rPr>
        <w:t>№</w:t>
      </w:r>
      <w:r w:rsidRPr="005C014A">
        <w:rPr>
          <w:sz w:val="24"/>
          <w:szCs w:val="24"/>
        </w:rPr>
        <w:t xml:space="preserve"> 1</w:t>
      </w:r>
      <w:r>
        <w:rPr>
          <w:sz w:val="24"/>
          <w:szCs w:val="24"/>
        </w:rPr>
        <w:t xml:space="preserve"> «</w:t>
      </w:r>
      <w:r w:rsidRPr="005C014A">
        <w:rPr>
          <w:sz w:val="24"/>
          <w:szCs w:val="24"/>
        </w:rPr>
        <w:t>О некоторых вопросах применения законодательства о возмещении издержек, связанных с рассмотрением дела</w:t>
      </w:r>
      <w:r>
        <w:rPr>
          <w:sz w:val="24"/>
          <w:szCs w:val="24"/>
        </w:rPr>
        <w:t>».</w:t>
      </w:r>
    </w:p>
    <w:p w:rsidR="00A00BE0" w:rsidRPr="00A00BE0" w:rsidRDefault="00A00BE0" w:rsidP="00A00BE0">
      <w:pPr>
        <w:pStyle w:val="a8"/>
        <w:numPr>
          <w:ilvl w:val="0"/>
          <w:numId w:val="29"/>
        </w:numPr>
        <w:spacing w:before="120" w:after="120"/>
        <w:ind w:left="714" w:hanging="357"/>
        <w:contextualSpacing w:val="0"/>
        <w:jc w:val="both"/>
        <w:rPr>
          <w:sz w:val="24"/>
          <w:szCs w:val="24"/>
        </w:rPr>
      </w:pPr>
      <w:r w:rsidRPr="00A00BE0">
        <w:rPr>
          <w:sz w:val="24"/>
          <w:szCs w:val="24"/>
        </w:rPr>
        <w:t>Постановление Президиума Высшего Арбитражного Суда РФ от 07.02.2006 №</w:t>
      </w:r>
      <w:r w:rsidR="00C32AB6">
        <w:rPr>
          <w:sz w:val="24"/>
          <w:szCs w:val="24"/>
        </w:rPr>
        <w:t> </w:t>
      </w:r>
      <w:r w:rsidRPr="00A00BE0">
        <w:rPr>
          <w:sz w:val="24"/>
          <w:szCs w:val="24"/>
        </w:rPr>
        <w:t>12088/05</w:t>
      </w:r>
    </w:p>
    <w:p w:rsidR="00A00BE0" w:rsidRPr="00A00BE0" w:rsidRDefault="00A00BE0" w:rsidP="00A00BE0">
      <w:pPr>
        <w:pStyle w:val="a8"/>
        <w:numPr>
          <w:ilvl w:val="0"/>
          <w:numId w:val="29"/>
        </w:numPr>
        <w:spacing w:before="120" w:after="120"/>
        <w:ind w:left="714" w:hanging="357"/>
        <w:contextualSpacing w:val="0"/>
        <w:jc w:val="both"/>
        <w:rPr>
          <w:sz w:val="24"/>
          <w:szCs w:val="24"/>
        </w:rPr>
      </w:pPr>
      <w:r w:rsidRPr="00A00BE0">
        <w:rPr>
          <w:sz w:val="24"/>
          <w:szCs w:val="24"/>
        </w:rPr>
        <w:t>Информационное письмо Президиума Высшего Арбитражного Суда Российской Федерации от 13.08.2004 №82 «О некоторых вопросах применения Арбитражного процессуального кодекса Российской Федерации».</w:t>
      </w:r>
    </w:p>
    <w:p w:rsidR="00A00BE0" w:rsidRDefault="00A00BE0">
      <w:pPr>
        <w:rPr>
          <w:rFonts w:eastAsia="Times New Roman" w:cstheme="majorBidi"/>
          <w:b/>
          <w:bCs/>
          <w:caps/>
          <w:sz w:val="28"/>
          <w:szCs w:val="28"/>
        </w:rPr>
      </w:pPr>
      <w:r>
        <w:rPr>
          <w:rFonts w:eastAsia="Times New Roman" w:cstheme="majorBidi"/>
          <w:b/>
          <w:bCs/>
          <w:caps/>
          <w:sz w:val="28"/>
          <w:szCs w:val="28"/>
        </w:rPr>
        <w:br w:type="page"/>
      </w:r>
    </w:p>
    <w:p w:rsidR="00BD06E1" w:rsidRPr="00870ECE" w:rsidRDefault="00BD06E1" w:rsidP="00870ECE">
      <w:pPr>
        <w:keepNext/>
        <w:keepLines/>
        <w:spacing w:before="480" w:after="0"/>
        <w:jc w:val="center"/>
        <w:outlineLvl w:val="0"/>
        <w:rPr>
          <w:rFonts w:eastAsia="Times New Roman" w:cstheme="majorBidi"/>
          <w:b/>
          <w:bCs/>
          <w:caps/>
          <w:sz w:val="28"/>
          <w:szCs w:val="28"/>
        </w:rPr>
      </w:pPr>
      <w:bookmarkStart w:id="17" w:name="_Toc517881485"/>
      <w:r w:rsidRPr="00870ECE">
        <w:rPr>
          <w:rFonts w:eastAsia="Times New Roman" w:cstheme="majorBidi"/>
          <w:b/>
          <w:bCs/>
          <w:caps/>
          <w:sz w:val="28"/>
          <w:szCs w:val="28"/>
        </w:rPr>
        <w:lastRenderedPageBreak/>
        <w:t>ПРИЛОЖЕНИЯ</w:t>
      </w:r>
      <w:bookmarkEnd w:id="17"/>
    </w:p>
    <w:p w:rsidR="00706269" w:rsidRPr="00870ECE" w:rsidRDefault="00706269" w:rsidP="00870ECE">
      <w:pPr>
        <w:pStyle w:val="2"/>
        <w:jc w:val="center"/>
        <w:rPr>
          <w:rFonts w:asciiTheme="minorHAnsi" w:hAnsiTheme="minorHAnsi"/>
          <w:b/>
          <w:color w:val="auto"/>
          <w:sz w:val="28"/>
          <w:szCs w:val="28"/>
        </w:rPr>
      </w:pPr>
      <w:bookmarkStart w:id="18" w:name="_Toc517881486"/>
      <w:r w:rsidRPr="00870ECE">
        <w:rPr>
          <w:rFonts w:asciiTheme="minorHAnsi" w:hAnsiTheme="minorHAnsi"/>
          <w:b/>
          <w:color w:val="auto"/>
          <w:sz w:val="28"/>
          <w:szCs w:val="28"/>
        </w:rPr>
        <w:t xml:space="preserve">Приложение 1. </w:t>
      </w:r>
      <w:r w:rsidR="003968A1">
        <w:rPr>
          <w:rFonts w:asciiTheme="minorHAnsi" w:hAnsiTheme="minorHAnsi"/>
          <w:b/>
          <w:color w:val="auto"/>
          <w:sz w:val="28"/>
          <w:szCs w:val="28"/>
        </w:rPr>
        <w:t xml:space="preserve">Практика </w:t>
      </w:r>
      <w:r w:rsidRPr="00870ECE">
        <w:rPr>
          <w:rFonts w:asciiTheme="minorHAnsi" w:hAnsiTheme="minorHAnsi"/>
          <w:b/>
          <w:color w:val="auto"/>
          <w:sz w:val="28"/>
          <w:szCs w:val="28"/>
        </w:rPr>
        <w:t>взыскания судебных расходов на оплату услуг представителей</w:t>
      </w:r>
      <w:bookmarkEnd w:id="18"/>
    </w:p>
    <w:p w:rsidR="00706269" w:rsidRPr="009C0942" w:rsidRDefault="003724EA" w:rsidP="009C0942">
      <w:pPr>
        <w:spacing w:before="120" w:after="0"/>
        <w:ind w:firstLine="708"/>
        <w:jc w:val="both"/>
        <w:rPr>
          <w:rFonts w:cs="Arial"/>
          <w:sz w:val="24"/>
          <w:szCs w:val="24"/>
        </w:rPr>
      </w:pPr>
      <w:r w:rsidRPr="003724EA">
        <w:rPr>
          <w:rFonts w:cs="Arial"/>
          <w:b/>
          <w:sz w:val="24"/>
          <w:szCs w:val="24"/>
        </w:rPr>
        <w:t>1.</w:t>
      </w:r>
      <w:r>
        <w:rPr>
          <w:rFonts w:cs="Arial"/>
          <w:sz w:val="24"/>
          <w:szCs w:val="24"/>
        </w:rPr>
        <w:t xml:space="preserve"> </w:t>
      </w:r>
      <w:r w:rsidR="00706269" w:rsidRPr="009C0942">
        <w:rPr>
          <w:rFonts w:cs="Arial"/>
          <w:sz w:val="24"/>
          <w:szCs w:val="24"/>
        </w:rPr>
        <w:t>В 2017 году в России было рассмотрено 1,7 млн арбитражных дел и 14,8 млн гражданских дел в судах общей юрисдикции</w:t>
      </w:r>
      <w:r w:rsidR="00706269" w:rsidRPr="009C0942">
        <w:rPr>
          <w:rStyle w:val="af0"/>
          <w:rFonts w:cs="Arial"/>
          <w:sz w:val="24"/>
          <w:szCs w:val="24"/>
        </w:rPr>
        <w:footnoteReference w:id="4"/>
      </w:r>
      <w:r w:rsidR="00706269" w:rsidRPr="009C0942">
        <w:rPr>
          <w:rFonts w:cs="Arial"/>
          <w:sz w:val="24"/>
          <w:szCs w:val="24"/>
        </w:rPr>
        <w:t>. При этом по экспертным оценкам приблизительно в 10% дел услуги оказывают представители, расходы на которых может взыскать сторона в пользу которой вынесено решение суда (ст. 100 ГПК и ст. 110 АПК).</w:t>
      </w:r>
    </w:p>
    <w:p w:rsidR="00706269" w:rsidRPr="009C0942" w:rsidRDefault="003724EA" w:rsidP="003724EA">
      <w:pPr>
        <w:spacing w:after="0"/>
        <w:ind w:firstLine="709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В</w:t>
      </w:r>
      <w:r w:rsidR="00706269" w:rsidRPr="009C0942">
        <w:rPr>
          <w:rFonts w:cs="Arial"/>
          <w:sz w:val="24"/>
          <w:szCs w:val="24"/>
        </w:rPr>
        <w:t xml:space="preserve"> Росси</w:t>
      </w:r>
      <w:r>
        <w:rPr>
          <w:rFonts w:cs="Arial"/>
          <w:sz w:val="24"/>
          <w:szCs w:val="24"/>
        </w:rPr>
        <w:t xml:space="preserve">йской Федерации </w:t>
      </w:r>
      <w:r w:rsidR="00706269" w:rsidRPr="009C0942">
        <w:rPr>
          <w:rFonts w:cs="Arial"/>
          <w:sz w:val="24"/>
          <w:szCs w:val="24"/>
        </w:rPr>
        <w:t>наблюдается тенденция к уменьшению размера взыскиваемых расходов относительно их фактического размера, в котором их понёс заказчик этих услуг. Особенно консервативны судьи при взыскании судебных расходов из бюджета, когда проигравшей стороной оказывается какой-либо государственный орган.</w:t>
      </w:r>
    </w:p>
    <w:p w:rsidR="00706269" w:rsidRPr="009C0942" w:rsidRDefault="00706269" w:rsidP="009C0942">
      <w:pPr>
        <w:spacing w:before="120" w:after="0"/>
        <w:ind w:firstLine="709"/>
        <w:jc w:val="both"/>
        <w:rPr>
          <w:rFonts w:cs="Arial"/>
          <w:sz w:val="24"/>
          <w:szCs w:val="24"/>
        </w:rPr>
      </w:pPr>
      <w:r w:rsidRPr="009C0942">
        <w:rPr>
          <w:rFonts w:cs="Arial"/>
          <w:sz w:val="24"/>
          <w:szCs w:val="24"/>
        </w:rPr>
        <w:t xml:space="preserve">Судебная практика свидетельствует, что основным аргументом в пользу уменьшения размера расходов </w:t>
      </w:r>
      <w:r w:rsidR="009C0942" w:rsidRPr="009C0942">
        <w:rPr>
          <w:rFonts w:cs="Arial"/>
          <w:sz w:val="24"/>
          <w:szCs w:val="24"/>
        </w:rPr>
        <w:t xml:space="preserve">является </w:t>
      </w:r>
      <w:r w:rsidRPr="009C0942">
        <w:rPr>
          <w:rFonts w:cs="Arial"/>
          <w:sz w:val="24"/>
          <w:szCs w:val="24"/>
        </w:rPr>
        <w:t xml:space="preserve">их </w:t>
      </w:r>
      <w:r w:rsidR="009C0942" w:rsidRPr="009C0942">
        <w:rPr>
          <w:rFonts w:cs="Arial"/>
          <w:sz w:val="24"/>
          <w:szCs w:val="24"/>
        </w:rPr>
        <w:t>«</w:t>
      </w:r>
      <w:r w:rsidRPr="009C0942">
        <w:rPr>
          <w:rFonts w:cs="Arial"/>
          <w:sz w:val="24"/>
          <w:szCs w:val="24"/>
        </w:rPr>
        <w:t>чрезмерност</w:t>
      </w:r>
      <w:r w:rsidR="009C0942" w:rsidRPr="009C0942">
        <w:rPr>
          <w:rFonts w:cs="Arial"/>
          <w:sz w:val="24"/>
          <w:szCs w:val="24"/>
        </w:rPr>
        <w:t>ь»</w:t>
      </w:r>
      <w:r w:rsidRPr="009C0942">
        <w:rPr>
          <w:rFonts w:cs="Arial"/>
          <w:sz w:val="24"/>
          <w:szCs w:val="24"/>
        </w:rPr>
        <w:t xml:space="preserve">. </w:t>
      </w:r>
      <w:r w:rsidR="009C0942" w:rsidRPr="009C0942">
        <w:rPr>
          <w:rFonts w:cs="Arial"/>
          <w:sz w:val="24"/>
          <w:szCs w:val="24"/>
        </w:rPr>
        <w:t xml:space="preserve">Например, исследования </w:t>
      </w:r>
      <w:r w:rsidRPr="009C0942">
        <w:rPr>
          <w:rFonts w:cs="Arial"/>
          <w:sz w:val="24"/>
          <w:szCs w:val="24"/>
        </w:rPr>
        <w:t>рынка юридических услуг</w:t>
      </w:r>
      <w:r w:rsidR="009C0942" w:rsidRPr="009C0942">
        <w:rPr>
          <w:rStyle w:val="af0"/>
          <w:rFonts w:cs="Arial"/>
          <w:sz w:val="24"/>
          <w:szCs w:val="24"/>
        </w:rPr>
        <w:footnoteReference w:id="5"/>
      </w:r>
      <w:r w:rsidR="009C0942" w:rsidRPr="009C0942">
        <w:rPr>
          <w:rFonts w:cs="Arial"/>
          <w:sz w:val="24"/>
          <w:szCs w:val="24"/>
        </w:rPr>
        <w:t xml:space="preserve"> показывают, что </w:t>
      </w:r>
      <w:r w:rsidRPr="009C0942">
        <w:rPr>
          <w:rFonts w:cs="Arial"/>
          <w:sz w:val="24"/>
          <w:szCs w:val="24"/>
        </w:rPr>
        <w:t xml:space="preserve">арбитражные суды присуждают заявленные суммы расходов на представителя в 53,7% случаев, остальные — это всегда сниженные суммы. Средний размер реально взысканной суммы на 40% меньше, чем средняя сумма, заявленная к взысканию. При этом чем больше заявленная к взысканию сумма, тем больше она уменьшается судьями. В судах общей юрисдикции </w:t>
      </w:r>
      <w:r w:rsidR="009C0942" w:rsidRPr="009C0942">
        <w:rPr>
          <w:rFonts w:cs="Arial"/>
          <w:sz w:val="24"/>
          <w:szCs w:val="24"/>
        </w:rPr>
        <w:t>различие заявленных и взысканных сумм еще больше –</w:t>
      </w:r>
      <w:r w:rsidRPr="009C0942">
        <w:rPr>
          <w:rFonts w:cs="Arial"/>
          <w:sz w:val="24"/>
          <w:szCs w:val="24"/>
        </w:rPr>
        <w:t>заявленные суммы на представителя присуждаются лишь в 14,2% случаев.</w:t>
      </w:r>
    </w:p>
    <w:p w:rsidR="009C0942" w:rsidRPr="009C0942" w:rsidRDefault="009C0942" w:rsidP="001D0C7A">
      <w:pPr>
        <w:spacing w:before="120" w:after="120"/>
        <w:jc w:val="center"/>
        <w:rPr>
          <w:rFonts w:cs="Arial"/>
          <w:b/>
          <w:sz w:val="24"/>
          <w:szCs w:val="24"/>
        </w:rPr>
      </w:pPr>
      <w:r w:rsidRPr="009C0942">
        <w:rPr>
          <w:rFonts w:cs="Arial"/>
          <w:b/>
          <w:sz w:val="24"/>
          <w:szCs w:val="24"/>
        </w:rPr>
        <w:t>Примеры причин снижения расходов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62"/>
        <w:gridCol w:w="1985"/>
        <w:gridCol w:w="7080"/>
      </w:tblGrid>
      <w:tr w:rsidR="009C0942" w:rsidRPr="009C0942" w:rsidTr="009C0942">
        <w:trPr>
          <w:tblHeader/>
        </w:trPr>
        <w:tc>
          <w:tcPr>
            <w:tcW w:w="562" w:type="dxa"/>
            <w:shd w:val="clear" w:color="auto" w:fill="D9D9D9" w:themeFill="background1" w:themeFillShade="D9"/>
            <w:vAlign w:val="center"/>
          </w:tcPr>
          <w:p w:rsidR="009C0942" w:rsidRPr="009C0942" w:rsidRDefault="009C0942" w:rsidP="009C0942">
            <w:pPr>
              <w:jc w:val="center"/>
              <w:rPr>
                <w:rFonts w:cs="Arial"/>
                <w:b/>
              </w:rPr>
            </w:pPr>
            <w:r w:rsidRPr="009C0942">
              <w:rPr>
                <w:rFonts w:cs="Arial"/>
                <w:b/>
              </w:rPr>
              <w:t>№ п</w:t>
            </w:r>
            <w:r w:rsidRPr="009C0942">
              <w:rPr>
                <w:rFonts w:cs="Arial"/>
                <w:b/>
                <w:lang w:val="en-US"/>
              </w:rPr>
              <w:t>/</w:t>
            </w:r>
            <w:r w:rsidRPr="009C0942">
              <w:rPr>
                <w:rFonts w:cs="Arial"/>
                <w:b/>
              </w:rPr>
              <w:t>п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:rsidR="009C0942" w:rsidRPr="009C0942" w:rsidRDefault="009C0942" w:rsidP="009C0942">
            <w:pPr>
              <w:jc w:val="center"/>
              <w:rPr>
                <w:rFonts w:cs="Arial"/>
                <w:b/>
              </w:rPr>
            </w:pPr>
            <w:r w:rsidRPr="009C0942">
              <w:rPr>
                <w:rFonts w:cs="Arial"/>
                <w:b/>
              </w:rPr>
              <w:t>Причина</w:t>
            </w:r>
          </w:p>
        </w:tc>
        <w:tc>
          <w:tcPr>
            <w:tcW w:w="7080" w:type="dxa"/>
            <w:shd w:val="clear" w:color="auto" w:fill="D9D9D9" w:themeFill="background1" w:themeFillShade="D9"/>
            <w:vAlign w:val="center"/>
          </w:tcPr>
          <w:p w:rsidR="009C0942" w:rsidRPr="009C0942" w:rsidRDefault="009C0942" w:rsidP="009C0942">
            <w:pPr>
              <w:jc w:val="center"/>
              <w:rPr>
                <w:rFonts w:cs="Arial"/>
                <w:b/>
              </w:rPr>
            </w:pPr>
            <w:r w:rsidRPr="009C0942">
              <w:rPr>
                <w:rFonts w:cs="Arial"/>
                <w:b/>
              </w:rPr>
              <w:t>Комментарий</w:t>
            </w:r>
          </w:p>
        </w:tc>
      </w:tr>
      <w:tr w:rsidR="009C0942" w:rsidRPr="009C0942" w:rsidTr="009C0942">
        <w:tc>
          <w:tcPr>
            <w:tcW w:w="562" w:type="dxa"/>
          </w:tcPr>
          <w:p w:rsidR="009C0942" w:rsidRPr="009C0942" w:rsidRDefault="009C0942" w:rsidP="009C0942">
            <w:pPr>
              <w:jc w:val="both"/>
              <w:rPr>
                <w:rFonts w:cs="Arial"/>
              </w:rPr>
            </w:pPr>
            <w:r w:rsidRPr="009C0942">
              <w:rPr>
                <w:rFonts w:cs="Arial"/>
              </w:rPr>
              <w:t>1</w:t>
            </w:r>
          </w:p>
        </w:tc>
        <w:tc>
          <w:tcPr>
            <w:tcW w:w="1985" w:type="dxa"/>
          </w:tcPr>
          <w:p w:rsidR="009C0942" w:rsidRPr="009C0942" w:rsidRDefault="009C0942" w:rsidP="009C0942">
            <w:pPr>
              <w:jc w:val="both"/>
              <w:rPr>
                <w:rFonts w:cs="Arial"/>
              </w:rPr>
            </w:pPr>
            <w:r w:rsidRPr="009C0942">
              <w:rPr>
                <w:rFonts w:cs="Arial"/>
              </w:rPr>
              <w:t>Заявленная сумма завышена и не соответствует проделанной работе</w:t>
            </w:r>
          </w:p>
        </w:tc>
        <w:tc>
          <w:tcPr>
            <w:tcW w:w="7080" w:type="dxa"/>
          </w:tcPr>
          <w:p w:rsidR="009C0942" w:rsidRPr="009C0942" w:rsidRDefault="009C0942" w:rsidP="009C0942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Пример:</w:t>
            </w:r>
            <w:r w:rsidRPr="009C0942">
              <w:rPr>
                <w:rFonts w:cs="Arial"/>
              </w:rPr>
              <w:t xml:space="preserve"> дело №А40–248 251/2016</w:t>
            </w:r>
            <w:r>
              <w:rPr>
                <w:rFonts w:cs="Arial"/>
              </w:rPr>
              <w:t xml:space="preserve"> – </w:t>
            </w:r>
            <w:r w:rsidRPr="009C0942">
              <w:rPr>
                <w:rFonts w:cs="Arial"/>
              </w:rPr>
              <w:t>расходы на представителя снижены с 112 тыс. до 40 тыс. рублей.</w:t>
            </w:r>
          </w:p>
          <w:p w:rsidR="009C0942" w:rsidRPr="009C0942" w:rsidRDefault="009C0942" w:rsidP="009C0942">
            <w:pPr>
              <w:jc w:val="both"/>
              <w:rPr>
                <w:rFonts w:cs="Arial"/>
                <w:i/>
              </w:rPr>
            </w:pPr>
            <w:r w:rsidRPr="009C0942">
              <w:rPr>
                <w:rFonts w:cs="Arial"/>
                <w:i/>
              </w:rPr>
              <w:t>«…Оценив доказательства по своему внутреннему убеждению, основанному на всестороннем, полном, объективном и непосредственном исследовании имеющихся в деле доказательств, относимость, допустимость, достоверность каждого доказательства в отдельности, а также достаточность и взаимную связь доказательств в их совокупности, на основании ст.ст.101, 106, 110 АПК РФ суд приходит к выводу о чрезмерности заявленных в сумме 112 000 руб. расходов на оплату услуг представителя и считает возможным взыскать с ответчика в пользу Общества 40 000 руб.</w:t>
            </w:r>
          </w:p>
          <w:p w:rsidR="009C0942" w:rsidRDefault="009C0942" w:rsidP="009C0942">
            <w:pPr>
              <w:jc w:val="both"/>
              <w:rPr>
                <w:rFonts w:cs="Arial"/>
                <w:i/>
              </w:rPr>
            </w:pPr>
            <w:r w:rsidRPr="009C0942">
              <w:rPr>
                <w:rFonts w:cs="Arial"/>
                <w:i/>
              </w:rPr>
              <w:t>При этом суд исходит из того, сумма в размере 40 000 руб. соотносима с объемом защищаемого права, характером заявленного спора, степенью его сложности, затраченного времени на его подготовку, количества судебных заседаний, а также является разумной и достаточной для компенсации всех судебных расходов истца,</w:t>
            </w:r>
            <w:r>
              <w:rPr>
                <w:rFonts w:cs="Arial"/>
                <w:i/>
              </w:rPr>
              <w:t xml:space="preserve"> </w:t>
            </w:r>
            <w:r w:rsidRPr="009C0942">
              <w:rPr>
                <w:rFonts w:cs="Arial"/>
                <w:i/>
              </w:rPr>
              <w:t>связанных с рассмотрением настоящего дела…».</w:t>
            </w:r>
          </w:p>
          <w:p w:rsidR="009C0942" w:rsidRPr="009C0942" w:rsidRDefault="009C0942" w:rsidP="009C0942">
            <w:pPr>
              <w:spacing w:before="120"/>
              <w:jc w:val="both"/>
              <w:rPr>
                <w:rFonts w:cs="Arial"/>
              </w:rPr>
            </w:pPr>
            <w:r w:rsidRPr="009C0942">
              <w:rPr>
                <w:rFonts w:cs="Arial"/>
              </w:rPr>
              <w:t>Пример: дело №А40–187 798/2015 – расходы на представителя снижены с 200 тыс. до 50 тыс. рублей.</w:t>
            </w:r>
          </w:p>
          <w:p w:rsidR="009C0942" w:rsidRPr="009C0942" w:rsidRDefault="009C0942" w:rsidP="009C0942">
            <w:pPr>
              <w:jc w:val="both"/>
              <w:rPr>
                <w:rFonts w:cs="Arial"/>
                <w:i/>
              </w:rPr>
            </w:pPr>
            <w:r w:rsidRPr="009C0942">
              <w:rPr>
                <w:rFonts w:cs="Arial"/>
                <w:i/>
              </w:rPr>
              <w:lastRenderedPageBreak/>
              <w:t>«…Решение о снижении размера судебных расходов принимается судом с учетом степени сложности дела, в процессе рассмотрения которого не потребовалось значительных трудозатрат и специальных знаний.</w:t>
            </w:r>
          </w:p>
          <w:p w:rsidR="009C0942" w:rsidRPr="009C0942" w:rsidRDefault="009C0942" w:rsidP="009C0942">
            <w:pPr>
              <w:jc w:val="both"/>
              <w:rPr>
                <w:rFonts w:cs="Arial"/>
                <w:i/>
              </w:rPr>
            </w:pPr>
            <w:r w:rsidRPr="009C0942">
              <w:rPr>
                <w:rFonts w:cs="Arial"/>
                <w:i/>
              </w:rPr>
              <w:t>Таким образом, дело не относится к категории сложного ни по подлежащим применению нормам права, ни по предмету доказывания.</w:t>
            </w:r>
          </w:p>
          <w:p w:rsidR="009C0942" w:rsidRPr="009C0942" w:rsidRDefault="009C0942" w:rsidP="009C0942">
            <w:pPr>
              <w:jc w:val="both"/>
              <w:rPr>
                <w:rFonts w:cs="Arial"/>
              </w:rPr>
            </w:pPr>
            <w:r w:rsidRPr="009C0942">
              <w:rPr>
                <w:rFonts w:cs="Arial"/>
                <w:i/>
              </w:rPr>
              <w:t>Доказательств значительности трудозатрат на подготовку позиции по делу и сбор доказательств истцом в материалы дела не представлено…»</w:t>
            </w:r>
          </w:p>
        </w:tc>
      </w:tr>
      <w:tr w:rsidR="009C0942" w:rsidRPr="009C0942" w:rsidTr="009C0942">
        <w:tc>
          <w:tcPr>
            <w:tcW w:w="562" w:type="dxa"/>
          </w:tcPr>
          <w:p w:rsidR="009C0942" w:rsidRPr="009C0942" w:rsidRDefault="009C0942" w:rsidP="009C0942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lastRenderedPageBreak/>
              <w:t>2</w:t>
            </w:r>
          </w:p>
        </w:tc>
        <w:tc>
          <w:tcPr>
            <w:tcW w:w="1985" w:type="dxa"/>
          </w:tcPr>
          <w:p w:rsidR="009C0942" w:rsidRPr="009C0942" w:rsidRDefault="009C0942" w:rsidP="009C0942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Несоответствие стоимости аналогичных услуг</w:t>
            </w:r>
          </w:p>
        </w:tc>
        <w:tc>
          <w:tcPr>
            <w:tcW w:w="7080" w:type="dxa"/>
          </w:tcPr>
          <w:p w:rsidR="009C0942" w:rsidRPr="009C0942" w:rsidRDefault="009C0942" w:rsidP="009C0942">
            <w:pPr>
              <w:jc w:val="both"/>
              <w:rPr>
                <w:rFonts w:cs="Arial"/>
              </w:rPr>
            </w:pPr>
            <w:r w:rsidRPr="009C0942">
              <w:rPr>
                <w:rFonts w:cs="Arial"/>
              </w:rPr>
              <w:t>Пример:</w:t>
            </w:r>
            <w:r>
              <w:rPr>
                <w:rFonts w:cs="Arial"/>
                <w:b/>
              </w:rPr>
              <w:t xml:space="preserve"> </w:t>
            </w:r>
            <w:r w:rsidRPr="009C0942">
              <w:rPr>
                <w:rFonts w:cs="Arial"/>
              </w:rPr>
              <w:t>дело №А40-171520/2015</w:t>
            </w:r>
            <w:r>
              <w:rPr>
                <w:rFonts w:cs="Arial"/>
              </w:rPr>
              <w:t xml:space="preserve"> – </w:t>
            </w:r>
            <w:r w:rsidRPr="009C0942">
              <w:rPr>
                <w:rFonts w:cs="Arial"/>
              </w:rPr>
              <w:t>расходы на представителя снижены с 120 тыс. до 10 тыс. рублей</w:t>
            </w:r>
            <w:r>
              <w:rPr>
                <w:rFonts w:cs="Arial"/>
              </w:rPr>
              <w:t>.</w:t>
            </w:r>
          </w:p>
          <w:p w:rsidR="009C0942" w:rsidRPr="009C0942" w:rsidRDefault="009C0942" w:rsidP="00BD4A43">
            <w:pPr>
              <w:jc w:val="both"/>
              <w:rPr>
                <w:rFonts w:cs="Arial"/>
              </w:rPr>
            </w:pPr>
            <w:r w:rsidRPr="009C0942">
              <w:rPr>
                <w:rFonts w:cs="Arial"/>
                <w:i/>
              </w:rPr>
              <w:t>«Исследовав и оценив в совокупности представленные заявителем доказательства, суд пришел к выводу о необходимости снижения подлежащих взысканию судебных расходов до 10 000 рублей, считая это разумным пределом с учетом объема и сложности выполненной работы, времени, потраченного на подготовку материалов, сложившейся в Московском регионе стоимости на сходные услуги с учетом квалификации лиц, оказывающих услуги, имеющихся сведений статистических органов о ценах на рынке юридических услуг, с учетом продолжительности рассмотрения дела, в связи с чем требование истца о взыскании судебных расходов подлежит удовлетворению частично…»</w:t>
            </w:r>
            <w:r>
              <w:rPr>
                <w:rFonts w:cs="Arial"/>
                <w:i/>
              </w:rPr>
              <w:t>.</w:t>
            </w:r>
          </w:p>
        </w:tc>
      </w:tr>
    </w:tbl>
    <w:p w:rsidR="00706269" w:rsidRPr="002B2985" w:rsidRDefault="003724EA" w:rsidP="002B2985">
      <w:pPr>
        <w:spacing w:before="120" w:after="0"/>
        <w:ind w:firstLine="708"/>
        <w:jc w:val="both"/>
        <w:rPr>
          <w:rFonts w:cs="Arial"/>
          <w:sz w:val="24"/>
          <w:szCs w:val="24"/>
        </w:rPr>
      </w:pPr>
      <w:r w:rsidRPr="003724EA">
        <w:rPr>
          <w:rFonts w:cs="Arial"/>
          <w:b/>
          <w:sz w:val="24"/>
          <w:szCs w:val="24"/>
        </w:rPr>
        <w:t>2.</w:t>
      </w:r>
      <w:r>
        <w:rPr>
          <w:rFonts w:cs="Arial"/>
          <w:sz w:val="24"/>
          <w:szCs w:val="24"/>
        </w:rPr>
        <w:t xml:space="preserve"> </w:t>
      </w:r>
      <w:r w:rsidR="00706269" w:rsidRPr="002B2985">
        <w:rPr>
          <w:rFonts w:cs="Arial"/>
          <w:sz w:val="24"/>
          <w:szCs w:val="24"/>
        </w:rPr>
        <w:t>Представительство интересов в суде — юридическая услуга, стоимость которой нередко является предметом обсуждения и доказывания. Судьи, юристы и их клиенты — каждый рассматривает ее со своей точки зрения, учитывая зачастую совсем разные моменты. При этом «за бортом» порой оказываются ситуация в экономике и общие для всех правила ценообразования в рыночных условиях.</w:t>
      </w:r>
    </w:p>
    <w:p w:rsidR="00706269" w:rsidRPr="002B2985" w:rsidRDefault="00706269" w:rsidP="002B2985">
      <w:pPr>
        <w:spacing w:after="0"/>
        <w:ind w:firstLine="709"/>
        <w:jc w:val="both"/>
        <w:rPr>
          <w:rFonts w:cs="Arial"/>
          <w:sz w:val="24"/>
          <w:szCs w:val="24"/>
        </w:rPr>
      </w:pPr>
      <w:r w:rsidRPr="002B2985">
        <w:rPr>
          <w:rFonts w:cs="Arial"/>
          <w:sz w:val="24"/>
          <w:szCs w:val="24"/>
        </w:rPr>
        <w:t>В подобной ситуации компромисса часто можно достичь, опираясь на определенные ориентиры, такие как цена у конкурентов или в принципе средняя стоимость услуг в заданном секторе. Компании нередко сами собирают данные от коллег, но, как правило, мало кто из них располагает ресурсами, позволяющими сделать полную выборку по рынку. Поэтому, специализированное исследование у юристов востребовано, это хороший аргумент при общении с клиентами и обоснование расходов, заявляемых к взысканию в суде. Ещё более сильным аргументом может стать отчёт об оценке рыночной стоимости услуг по представительству в конкретном деле, подготовленный в соответствии с</w:t>
      </w:r>
      <w:r w:rsidR="003724EA">
        <w:rPr>
          <w:rFonts w:cs="Arial"/>
          <w:sz w:val="24"/>
          <w:szCs w:val="24"/>
        </w:rPr>
        <w:t xml:space="preserve"> </w:t>
      </w:r>
      <w:r w:rsidR="000A52C5">
        <w:rPr>
          <w:rFonts w:cs="Arial"/>
          <w:sz w:val="24"/>
          <w:szCs w:val="24"/>
        </w:rPr>
        <w:t>Законом об оценке </w:t>
      </w:r>
      <w:r w:rsidR="003724EA" w:rsidRPr="003724EA">
        <w:rPr>
          <w:rFonts w:cs="Arial"/>
          <w:sz w:val="24"/>
          <w:szCs w:val="24"/>
        </w:rPr>
        <w:t>[1]</w:t>
      </w:r>
      <w:r w:rsidR="000A52C5">
        <w:rPr>
          <w:rFonts w:cs="Arial"/>
          <w:sz w:val="24"/>
          <w:szCs w:val="24"/>
        </w:rPr>
        <w:t xml:space="preserve"> (дополнительно см. </w:t>
      </w:r>
      <w:r w:rsidR="000A52C5" w:rsidRPr="000A52C5">
        <w:rPr>
          <w:rFonts w:cs="Arial"/>
          <w:i/>
          <w:sz w:val="24"/>
          <w:szCs w:val="24"/>
        </w:rPr>
        <w:t>Приложение 2</w:t>
      </w:r>
      <w:r w:rsidR="000A52C5">
        <w:rPr>
          <w:rFonts w:cs="Arial"/>
          <w:sz w:val="24"/>
          <w:szCs w:val="24"/>
        </w:rPr>
        <w:t>)</w:t>
      </w:r>
      <w:r w:rsidRPr="002B2985">
        <w:rPr>
          <w:rFonts w:cs="Arial"/>
          <w:sz w:val="24"/>
          <w:szCs w:val="24"/>
        </w:rPr>
        <w:t>.</w:t>
      </w:r>
    </w:p>
    <w:p w:rsidR="00706269" w:rsidRPr="002B2985" w:rsidRDefault="00706269" w:rsidP="003724EA">
      <w:pPr>
        <w:spacing w:after="0"/>
        <w:ind w:firstLine="709"/>
        <w:jc w:val="both"/>
        <w:rPr>
          <w:rFonts w:cs="Arial"/>
          <w:sz w:val="24"/>
          <w:szCs w:val="24"/>
        </w:rPr>
      </w:pPr>
      <w:r w:rsidRPr="002B2985">
        <w:rPr>
          <w:rFonts w:cs="Arial"/>
          <w:sz w:val="24"/>
          <w:szCs w:val="24"/>
        </w:rPr>
        <w:t>Право использовать такие инструменты в суде подтверждено мнением высшей инстанции. Так п</w:t>
      </w:r>
      <w:r w:rsidR="005C014A">
        <w:rPr>
          <w:rFonts w:cs="Arial"/>
          <w:sz w:val="24"/>
          <w:szCs w:val="24"/>
        </w:rPr>
        <w:t>.</w:t>
      </w:r>
      <w:r w:rsidRPr="002B2985">
        <w:rPr>
          <w:rFonts w:cs="Arial"/>
          <w:sz w:val="24"/>
          <w:szCs w:val="24"/>
        </w:rPr>
        <w:t xml:space="preserve"> 20 Информационного письма Президиума ВАС РФ от 13</w:t>
      </w:r>
      <w:r w:rsidR="003724EA" w:rsidRPr="003724EA">
        <w:rPr>
          <w:rFonts w:cs="Arial"/>
          <w:sz w:val="24"/>
          <w:szCs w:val="24"/>
        </w:rPr>
        <w:t>.08.</w:t>
      </w:r>
      <w:r w:rsidRPr="002B2985">
        <w:rPr>
          <w:rFonts w:cs="Arial"/>
          <w:sz w:val="24"/>
          <w:szCs w:val="24"/>
        </w:rPr>
        <w:t>2004 № 82 (в</w:t>
      </w:r>
      <w:r w:rsidR="005C014A">
        <w:rPr>
          <w:rFonts w:cs="Arial"/>
          <w:sz w:val="24"/>
          <w:szCs w:val="24"/>
        </w:rPr>
        <w:t> </w:t>
      </w:r>
      <w:r w:rsidRPr="002B2985">
        <w:rPr>
          <w:rFonts w:cs="Arial"/>
          <w:sz w:val="24"/>
          <w:szCs w:val="24"/>
        </w:rPr>
        <w:t xml:space="preserve">редакции от </w:t>
      </w:r>
      <w:r w:rsidR="003724EA" w:rsidRPr="003724EA">
        <w:rPr>
          <w:rFonts w:cs="Arial"/>
          <w:sz w:val="24"/>
          <w:szCs w:val="24"/>
        </w:rPr>
        <w:t>0</w:t>
      </w:r>
      <w:r w:rsidRPr="002B2985">
        <w:rPr>
          <w:rFonts w:cs="Arial"/>
          <w:sz w:val="24"/>
          <w:szCs w:val="24"/>
        </w:rPr>
        <w:t>1</w:t>
      </w:r>
      <w:r w:rsidR="003724EA" w:rsidRPr="003724EA">
        <w:rPr>
          <w:rFonts w:cs="Arial"/>
          <w:sz w:val="24"/>
          <w:szCs w:val="24"/>
        </w:rPr>
        <w:t>.07.</w:t>
      </w:r>
      <w:r w:rsidRPr="002B2985">
        <w:rPr>
          <w:rFonts w:cs="Arial"/>
          <w:sz w:val="24"/>
          <w:szCs w:val="24"/>
        </w:rPr>
        <w:t>2014) «О некоторых вопросах применения Арбитражного процессуального кодекса Российской Федерации» указывает, что для определения разумных пределов соответствующих затрат могут приниматься во внимание сложившаяся в регионе стоимость оплаты услуг адвокатов и имеющиеся сведения статистических органов о ценах на юридическом рынке.</w:t>
      </w:r>
    </w:p>
    <w:p w:rsidR="00706269" w:rsidRPr="002B2985" w:rsidRDefault="00706269" w:rsidP="003724EA">
      <w:pPr>
        <w:spacing w:after="0"/>
        <w:ind w:firstLine="709"/>
        <w:jc w:val="both"/>
        <w:rPr>
          <w:rFonts w:cs="Arial"/>
          <w:sz w:val="24"/>
          <w:szCs w:val="24"/>
        </w:rPr>
      </w:pPr>
      <w:r w:rsidRPr="002B2985">
        <w:rPr>
          <w:rFonts w:cs="Arial"/>
          <w:sz w:val="24"/>
          <w:szCs w:val="24"/>
        </w:rPr>
        <w:t>Закрепило за судами право применять сравнительный метод при определении разумности расходов Постановление Пленума Верховного Суда РФ от 21.01.2016 №</w:t>
      </w:r>
      <w:r w:rsidR="005C014A">
        <w:rPr>
          <w:rFonts w:cs="Arial"/>
          <w:sz w:val="24"/>
          <w:szCs w:val="24"/>
        </w:rPr>
        <w:t> </w:t>
      </w:r>
      <w:r w:rsidRPr="002B2985">
        <w:rPr>
          <w:rFonts w:cs="Arial"/>
          <w:sz w:val="24"/>
          <w:szCs w:val="24"/>
        </w:rPr>
        <w:t xml:space="preserve">1 </w:t>
      </w:r>
      <w:r w:rsidR="005C014A" w:rsidRPr="005C014A">
        <w:rPr>
          <w:rFonts w:cs="Arial"/>
          <w:sz w:val="24"/>
          <w:szCs w:val="24"/>
        </w:rPr>
        <w:t>[4]</w:t>
      </w:r>
      <w:r w:rsidR="005C014A">
        <w:rPr>
          <w:rFonts w:cs="Arial"/>
          <w:sz w:val="24"/>
          <w:szCs w:val="24"/>
        </w:rPr>
        <w:t xml:space="preserve">, </w:t>
      </w:r>
      <w:r w:rsidR="005C014A">
        <w:rPr>
          <w:rFonts w:cs="Arial"/>
          <w:sz w:val="24"/>
          <w:szCs w:val="24"/>
        </w:rPr>
        <w:lastRenderedPageBreak/>
        <w:t xml:space="preserve">согласно которому </w:t>
      </w:r>
      <w:r w:rsidRPr="002B2985">
        <w:rPr>
          <w:rFonts w:cs="Arial"/>
          <w:sz w:val="24"/>
          <w:szCs w:val="24"/>
        </w:rPr>
        <w:t>разумными считаются такие расходы на представителя, которые обычно взимаются за аналогичные услуги при сравнимых обстоятельствах.</w:t>
      </w:r>
    </w:p>
    <w:p w:rsidR="003724EA" w:rsidRPr="003724EA" w:rsidRDefault="003724EA" w:rsidP="003724EA">
      <w:pPr>
        <w:spacing w:before="120" w:after="0"/>
        <w:ind w:firstLine="708"/>
        <w:jc w:val="both"/>
        <w:rPr>
          <w:rFonts w:eastAsia="Times New Roman" w:cs="Times New Roman"/>
          <w:sz w:val="24"/>
          <w:szCs w:val="24"/>
        </w:rPr>
      </w:pPr>
      <w:r w:rsidRPr="003724EA">
        <w:rPr>
          <w:rFonts w:cs="Arial"/>
          <w:b/>
          <w:sz w:val="24"/>
          <w:szCs w:val="24"/>
        </w:rPr>
        <w:t>3.</w:t>
      </w:r>
      <w:r w:rsidRPr="003724EA">
        <w:rPr>
          <w:rFonts w:cs="Arial"/>
          <w:sz w:val="24"/>
          <w:szCs w:val="24"/>
        </w:rPr>
        <w:t xml:space="preserve"> </w:t>
      </w:r>
      <w:r w:rsidR="00870ECE" w:rsidRPr="003724EA">
        <w:rPr>
          <w:rFonts w:eastAsia="Times New Roman" w:cs="Times New Roman"/>
          <w:sz w:val="24"/>
          <w:szCs w:val="24"/>
        </w:rPr>
        <w:t>Также областью применения оценки рыночной стоимости юридических услуг могут другие предметы спора в арбитражных и общегражданских судах. Например, оспаривание договоров на оказание юридических услуг физическому или юридическому лицу, вступившему в процедуру банкротства, на основании п. 1 ст. 61.2 №127-ФЗ «О несостоятельности (банкротстве)» как неравноценное встречное предложение. В таких случаях предметом спора являются условия договора на оказание юридических услуг, в частности стоимость оказываемых услуг. Подтверждением либо опровержением рыночности условий заключенного договора может среди прочего служить отчёт об оценке юридических услуг, составленный в соответствии со 135-ФЗ «Об оценочной деятельности» и Федеральными стандартами оценки. При этом достоверность отчёта об оценке может подтверждаться экспертизой СРО.</w:t>
      </w:r>
    </w:p>
    <w:p w:rsidR="003724EA" w:rsidRPr="003724EA" w:rsidRDefault="003724EA" w:rsidP="003724EA">
      <w:pPr>
        <w:pStyle w:val="a8"/>
        <w:ind w:left="0" w:firstLine="708"/>
        <w:jc w:val="both"/>
        <w:rPr>
          <w:b/>
          <w:sz w:val="24"/>
          <w:szCs w:val="24"/>
        </w:rPr>
      </w:pPr>
      <w:r w:rsidRPr="003724EA">
        <w:rPr>
          <w:rFonts w:cs="Arial"/>
          <w:sz w:val="24"/>
          <w:szCs w:val="24"/>
        </w:rPr>
        <w:t xml:space="preserve">Пример: </w:t>
      </w:r>
      <w:r>
        <w:rPr>
          <w:rFonts w:cs="Arial"/>
          <w:sz w:val="24"/>
          <w:szCs w:val="24"/>
        </w:rPr>
        <w:t>д</w:t>
      </w:r>
      <w:r w:rsidRPr="003724EA">
        <w:rPr>
          <w:rFonts w:cs="Arial"/>
          <w:sz w:val="24"/>
          <w:szCs w:val="24"/>
        </w:rPr>
        <w:t>ело №</w:t>
      </w:r>
      <w:r w:rsidRPr="003724EA">
        <w:rPr>
          <w:sz w:val="24"/>
          <w:szCs w:val="24"/>
        </w:rPr>
        <w:t xml:space="preserve"> </w:t>
      </w:r>
      <w:r w:rsidRPr="003724EA">
        <w:rPr>
          <w:rFonts w:cs="Arial"/>
          <w:sz w:val="24"/>
          <w:szCs w:val="24"/>
        </w:rPr>
        <w:t>А40-171885/14</w:t>
      </w:r>
      <w:r>
        <w:rPr>
          <w:rStyle w:val="af0"/>
          <w:rFonts w:cs="Arial"/>
          <w:sz w:val="24"/>
          <w:szCs w:val="24"/>
        </w:rPr>
        <w:footnoteReference w:id="6"/>
      </w:r>
      <w:r w:rsidRPr="003724EA">
        <w:rPr>
          <w:rFonts w:cs="Arial"/>
          <w:sz w:val="24"/>
          <w:szCs w:val="24"/>
        </w:rPr>
        <w:t xml:space="preserve">, конкурсный управляющий АО «Группа Е4 о признании недействительной сделкой соглашение об оказании юридических услуг, заключенное между АО «Группа Е4» и Герберт Смит </w:t>
      </w:r>
      <w:proofErr w:type="spellStart"/>
      <w:r w:rsidRPr="003724EA">
        <w:rPr>
          <w:rFonts w:cs="Arial"/>
          <w:sz w:val="24"/>
          <w:szCs w:val="24"/>
        </w:rPr>
        <w:t>Фрихилз</w:t>
      </w:r>
      <w:proofErr w:type="spellEnd"/>
      <w:r>
        <w:rPr>
          <w:b/>
          <w:sz w:val="24"/>
          <w:szCs w:val="24"/>
        </w:rPr>
        <w:t>.</w:t>
      </w:r>
    </w:p>
    <w:p w:rsidR="009A0CF4" w:rsidRDefault="009A0CF4">
      <w:pPr>
        <w:rPr>
          <w:b/>
          <w:sz w:val="26"/>
          <w:szCs w:val="26"/>
        </w:rPr>
      </w:pPr>
      <w:r>
        <w:rPr>
          <w:b/>
          <w:sz w:val="26"/>
          <w:szCs w:val="26"/>
        </w:rPr>
        <w:br w:type="page"/>
      </w:r>
    </w:p>
    <w:p w:rsidR="009A0CF4" w:rsidRPr="00870ECE" w:rsidRDefault="009A0CF4" w:rsidP="00870ECE">
      <w:pPr>
        <w:pStyle w:val="2"/>
        <w:jc w:val="center"/>
        <w:rPr>
          <w:rFonts w:asciiTheme="minorHAnsi" w:hAnsiTheme="minorHAnsi"/>
          <w:b/>
          <w:color w:val="auto"/>
          <w:sz w:val="28"/>
          <w:szCs w:val="28"/>
        </w:rPr>
      </w:pPr>
      <w:bookmarkStart w:id="19" w:name="_Toc517881487"/>
      <w:r w:rsidRPr="000C5107">
        <w:rPr>
          <w:rFonts w:asciiTheme="minorHAnsi" w:hAnsiTheme="minorHAnsi"/>
          <w:b/>
          <w:color w:val="auto"/>
          <w:sz w:val="28"/>
          <w:szCs w:val="28"/>
        </w:rPr>
        <w:lastRenderedPageBreak/>
        <w:t xml:space="preserve">Приложение 2. </w:t>
      </w:r>
      <w:r w:rsidR="000C5107" w:rsidRPr="000C5107">
        <w:rPr>
          <w:rFonts w:asciiTheme="minorHAnsi" w:hAnsiTheme="minorHAnsi"/>
          <w:b/>
          <w:color w:val="auto"/>
          <w:sz w:val="28"/>
          <w:szCs w:val="28"/>
        </w:rPr>
        <w:t xml:space="preserve">О возможных формах документов, в которых устанавливается стоимость </w:t>
      </w:r>
      <w:proofErr w:type="spellStart"/>
      <w:r w:rsidR="000C5107" w:rsidRPr="000C5107">
        <w:rPr>
          <w:rFonts w:asciiTheme="minorHAnsi" w:hAnsiTheme="minorHAnsi"/>
          <w:b/>
          <w:color w:val="auto"/>
          <w:sz w:val="28"/>
          <w:szCs w:val="28"/>
        </w:rPr>
        <w:t>УПИвС</w:t>
      </w:r>
      <w:bookmarkEnd w:id="19"/>
      <w:proofErr w:type="spellEnd"/>
    </w:p>
    <w:p w:rsidR="00616A93" w:rsidRDefault="000A52C5" w:rsidP="000C5107">
      <w:pPr>
        <w:spacing w:before="120" w:after="0" w:line="240" w:lineRule="auto"/>
        <w:ind w:firstLine="709"/>
        <w:jc w:val="both"/>
        <w:rPr>
          <w:rFonts w:ascii="Calibri" w:eastAsia="Times New Roman" w:hAnsi="Calibri" w:cs="Times New Roman"/>
          <w:sz w:val="24"/>
          <w:szCs w:val="24"/>
        </w:rPr>
      </w:pPr>
      <w:r w:rsidRPr="000A52C5">
        <w:rPr>
          <w:rFonts w:cs="Times New Roman"/>
          <w:b/>
          <w:sz w:val="24"/>
          <w:szCs w:val="24"/>
        </w:rPr>
        <w:t>1.</w:t>
      </w:r>
      <w:r>
        <w:rPr>
          <w:rFonts w:cs="Times New Roman"/>
          <w:sz w:val="24"/>
          <w:szCs w:val="24"/>
        </w:rPr>
        <w:t xml:space="preserve"> </w:t>
      </w:r>
      <w:r w:rsidR="00616A93">
        <w:rPr>
          <w:rFonts w:cs="Times New Roman"/>
          <w:sz w:val="24"/>
          <w:szCs w:val="24"/>
        </w:rPr>
        <w:t xml:space="preserve">При вынесении решения о сумме </w:t>
      </w:r>
      <w:r w:rsidR="00616A93" w:rsidRPr="007B5298">
        <w:rPr>
          <w:rFonts w:ascii="Calibri" w:eastAsia="Times New Roman" w:hAnsi="Calibri" w:cs="Times New Roman"/>
          <w:sz w:val="24"/>
          <w:szCs w:val="24"/>
        </w:rPr>
        <w:t>фактически взыск</w:t>
      </w:r>
      <w:r w:rsidR="00616A93">
        <w:rPr>
          <w:rFonts w:ascii="Calibri" w:eastAsia="Times New Roman" w:hAnsi="Calibri" w:cs="Times New Roman"/>
          <w:sz w:val="24"/>
          <w:szCs w:val="24"/>
        </w:rPr>
        <w:t xml:space="preserve">иваемых </w:t>
      </w:r>
      <w:proofErr w:type="spellStart"/>
      <w:r w:rsidR="00616A93">
        <w:rPr>
          <w:rFonts w:ascii="Calibri" w:eastAsia="Times New Roman" w:hAnsi="Calibri" w:cs="Times New Roman"/>
          <w:sz w:val="24"/>
          <w:szCs w:val="24"/>
        </w:rPr>
        <w:t>УПИвС</w:t>
      </w:r>
      <w:proofErr w:type="spellEnd"/>
      <w:r w:rsidR="00616A93">
        <w:rPr>
          <w:rFonts w:ascii="Calibri" w:eastAsia="Times New Roman" w:hAnsi="Calibri" w:cs="Times New Roman"/>
          <w:sz w:val="24"/>
          <w:szCs w:val="24"/>
        </w:rPr>
        <w:t xml:space="preserve"> суды исходят из того, что «р</w:t>
      </w:r>
      <w:r w:rsidR="00616A93" w:rsidRPr="00616A93">
        <w:rPr>
          <w:rFonts w:ascii="Calibri" w:eastAsia="Times New Roman" w:hAnsi="Calibri" w:cs="Times New Roman"/>
          <w:sz w:val="24"/>
          <w:szCs w:val="24"/>
        </w:rPr>
        <w:t xml:space="preserve">асходы на оплату услуг представителя, понесенные лицом, в пользу которого принят судебный акт, взыскиваются судом с другого лица, участвующего в деле, </w:t>
      </w:r>
      <w:r w:rsidR="00616A93" w:rsidRPr="000A52C5">
        <w:rPr>
          <w:rFonts w:ascii="Calibri" w:eastAsia="Times New Roman" w:hAnsi="Calibri" w:cs="Times New Roman"/>
          <w:b/>
          <w:sz w:val="24"/>
          <w:szCs w:val="24"/>
        </w:rPr>
        <w:t>в разумных пределах</w:t>
      </w:r>
      <w:r w:rsidR="00616A93">
        <w:rPr>
          <w:rFonts w:ascii="Calibri" w:eastAsia="Times New Roman" w:hAnsi="Calibri" w:cs="Times New Roman"/>
          <w:sz w:val="24"/>
          <w:szCs w:val="24"/>
        </w:rPr>
        <w:t>»</w:t>
      </w:r>
      <w:r w:rsidR="00616A93" w:rsidRPr="00616A93">
        <w:rPr>
          <w:rFonts w:ascii="Calibri" w:eastAsia="Times New Roman" w:hAnsi="Calibri" w:cs="Times New Roman"/>
          <w:sz w:val="24"/>
          <w:szCs w:val="24"/>
        </w:rPr>
        <w:t xml:space="preserve"> (часть 1 статьи 100 ГПК РФ, статья 112 КАС РФ, часть 2 статьи 110 АПК РФ).</w:t>
      </w:r>
    </w:p>
    <w:p w:rsidR="00616A93" w:rsidRPr="00616A93" w:rsidRDefault="00616A93" w:rsidP="00413B36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616A93">
        <w:rPr>
          <w:rFonts w:cs="Times New Roman"/>
          <w:sz w:val="24"/>
          <w:szCs w:val="24"/>
        </w:rPr>
        <w:t>Постановление</w:t>
      </w:r>
      <w:r>
        <w:rPr>
          <w:rFonts w:cs="Times New Roman"/>
          <w:sz w:val="24"/>
          <w:szCs w:val="24"/>
        </w:rPr>
        <w:t>м</w:t>
      </w:r>
      <w:r w:rsidRPr="00616A93">
        <w:rPr>
          <w:rFonts w:cs="Times New Roman"/>
          <w:sz w:val="24"/>
          <w:szCs w:val="24"/>
        </w:rPr>
        <w:t xml:space="preserve"> Пленума Верховного Суда РФ от 21.01.2016 № 1 «О некоторых вопросах применения законодательства о возмещении издержек, связанных с рассмотрением дела»</w:t>
      </w:r>
      <w:r>
        <w:rPr>
          <w:rFonts w:cs="Times New Roman"/>
          <w:sz w:val="24"/>
          <w:szCs w:val="24"/>
        </w:rPr>
        <w:t xml:space="preserve"> установлено, что «</w:t>
      </w:r>
      <w:r w:rsidRPr="00616A93">
        <w:rPr>
          <w:rFonts w:cs="Times New Roman"/>
          <w:sz w:val="24"/>
          <w:szCs w:val="24"/>
        </w:rPr>
        <w:t xml:space="preserve">Разумными считаются такие расходы на представителя, которые </w:t>
      </w:r>
      <w:r w:rsidRPr="00616A93">
        <w:rPr>
          <w:rFonts w:cs="Times New Roman"/>
          <w:b/>
          <w:sz w:val="24"/>
          <w:szCs w:val="24"/>
        </w:rPr>
        <w:t>обычно взимаются</w:t>
      </w:r>
      <w:r w:rsidRPr="00616A93">
        <w:rPr>
          <w:rFonts w:cs="Times New Roman"/>
          <w:sz w:val="24"/>
          <w:szCs w:val="24"/>
        </w:rPr>
        <w:t xml:space="preserve"> </w:t>
      </w:r>
      <w:r w:rsidRPr="00616A93">
        <w:rPr>
          <w:rFonts w:cs="Times New Roman"/>
          <w:b/>
          <w:sz w:val="24"/>
          <w:szCs w:val="24"/>
        </w:rPr>
        <w:t>за аналогичные услуги при сравнимых обстоятельствах</w:t>
      </w:r>
      <w:r>
        <w:rPr>
          <w:rFonts w:cs="Times New Roman"/>
          <w:b/>
          <w:sz w:val="24"/>
          <w:szCs w:val="24"/>
        </w:rPr>
        <w:t>»</w:t>
      </w:r>
      <w:r w:rsidRPr="00616A93">
        <w:rPr>
          <w:rFonts w:cs="Times New Roman"/>
          <w:sz w:val="24"/>
          <w:szCs w:val="24"/>
        </w:rPr>
        <w:t>.</w:t>
      </w:r>
    </w:p>
    <w:p w:rsidR="00616A93" w:rsidRPr="00616A93" w:rsidRDefault="00616A93" w:rsidP="00413B36">
      <w:pPr>
        <w:spacing w:after="0" w:line="240" w:lineRule="auto"/>
        <w:ind w:firstLine="709"/>
        <w:jc w:val="both"/>
        <w:rPr>
          <w:rFonts w:cs="Times New Roman"/>
          <w:color w:val="333333"/>
          <w:sz w:val="24"/>
          <w:szCs w:val="24"/>
        </w:rPr>
      </w:pPr>
      <w:r w:rsidRPr="00616A93">
        <w:rPr>
          <w:rFonts w:cs="Times New Roman"/>
          <w:color w:val="333333"/>
          <w:sz w:val="24"/>
          <w:szCs w:val="24"/>
        </w:rPr>
        <w:t xml:space="preserve">Согласно сложившейся </w:t>
      </w:r>
      <w:proofErr w:type="gramStart"/>
      <w:r w:rsidRPr="00616A93">
        <w:rPr>
          <w:rFonts w:cs="Times New Roman"/>
          <w:color w:val="333333"/>
          <w:sz w:val="24"/>
          <w:szCs w:val="24"/>
        </w:rPr>
        <w:t>практике арбитражных судов Российской Федерации</w:t>
      </w:r>
      <w:proofErr w:type="gramEnd"/>
      <w:r w:rsidRPr="00616A93">
        <w:rPr>
          <w:rFonts w:cs="Times New Roman"/>
          <w:color w:val="333333"/>
          <w:sz w:val="24"/>
          <w:szCs w:val="24"/>
        </w:rPr>
        <w:t xml:space="preserve"> при определении разумных пределов расходов на оплату услуг представителя принимаются во внимание: …; </w:t>
      </w:r>
      <w:r w:rsidRPr="00616A93">
        <w:rPr>
          <w:rFonts w:cs="Times New Roman"/>
          <w:b/>
          <w:color w:val="333333"/>
          <w:sz w:val="24"/>
          <w:szCs w:val="24"/>
        </w:rPr>
        <w:t>сложившаяся в данном регионе</w:t>
      </w:r>
      <w:r w:rsidRPr="00616A93">
        <w:rPr>
          <w:rFonts w:cs="Times New Roman"/>
          <w:color w:val="333333"/>
          <w:sz w:val="24"/>
          <w:szCs w:val="24"/>
        </w:rPr>
        <w:t xml:space="preserve"> </w:t>
      </w:r>
      <w:r w:rsidRPr="00616A93">
        <w:rPr>
          <w:rFonts w:cs="Times New Roman"/>
          <w:b/>
          <w:color w:val="333333"/>
          <w:sz w:val="24"/>
          <w:szCs w:val="24"/>
        </w:rPr>
        <w:t>стоимость на сходные услуги</w:t>
      </w:r>
      <w:r w:rsidRPr="00616A93">
        <w:rPr>
          <w:rFonts w:cs="Times New Roman"/>
          <w:color w:val="333333"/>
          <w:sz w:val="24"/>
          <w:szCs w:val="24"/>
        </w:rPr>
        <w:t xml:space="preserve"> с учетом квалификации лиц, оказывающих услуги; ….</w:t>
      </w:r>
      <w:r w:rsidRPr="00616A93">
        <w:rPr>
          <w:sz w:val="24"/>
          <w:szCs w:val="24"/>
        </w:rPr>
        <w:t xml:space="preserve"> (</w:t>
      </w:r>
      <w:r w:rsidRPr="00616A93">
        <w:rPr>
          <w:rFonts w:cs="Times New Roman"/>
          <w:color w:val="333333"/>
          <w:sz w:val="24"/>
          <w:szCs w:val="24"/>
        </w:rPr>
        <w:t>Постановление Президиума ВАС РФ от 07.02.2006 N 12088/05 по делу N А40-52568/04-134-115; Информационное письмо Президиума ВАС РФ от 13.08.2004 N 82 (ред. от 01.07.2014) "О некоторых вопросах применения Арбитражного процессуального кодекса Российской Федерации").</w:t>
      </w:r>
    </w:p>
    <w:p w:rsidR="00616A93" w:rsidRPr="00616A93" w:rsidRDefault="00413B36" w:rsidP="000A52C5">
      <w:pPr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eastAsia="Times New Roman" w:cs="Times New Roman"/>
          <w:iCs/>
          <w:sz w:val="24"/>
          <w:szCs w:val="24"/>
        </w:rPr>
      </w:pPr>
      <w:r>
        <w:rPr>
          <w:rFonts w:eastAsia="Times New Roman" w:cs="Times New Roman"/>
          <w:b/>
          <w:iCs/>
          <w:sz w:val="24"/>
          <w:szCs w:val="24"/>
        </w:rPr>
        <w:t>2</w:t>
      </w:r>
      <w:r w:rsidR="000A52C5">
        <w:rPr>
          <w:rFonts w:eastAsia="Times New Roman" w:cs="Times New Roman"/>
          <w:b/>
          <w:iCs/>
          <w:sz w:val="24"/>
          <w:szCs w:val="24"/>
        </w:rPr>
        <w:t xml:space="preserve">. </w:t>
      </w:r>
      <w:r w:rsidR="00616A93" w:rsidRPr="00616A93">
        <w:rPr>
          <w:rFonts w:eastAsia="Times New Roman" w:cs="Times New Roman"/>
          <w:b/>
          <w:iCs/>
          <w:sz w:val="24"/>
          <w:szCs w:val="24"/>
        </w:rPr>
        <w:t>Определение рыночной стоимости</w:t>
      </w:r>
      <w:r w:rsidR="00616A93" w:rsidRPr="00616A93">
        <w:rPr>
          <w:rFonts w:eastAsia="Times New Roman" w:cs="Times New Roman"/>
          <w:iCs/>
          <w:sz w:val="24"/>
          <w:szCs w:val="24"/>
        </w:rPr>
        <w:t xml:space="preserve"> установлено </w:t>
      </w:r>
      <w:r w:rsidR="000A52C5">
        <w:rPr>
          <w:rFonts w:eastAsia="Times New Roman" w:cs="Times New Roman"/>
          <w:iCs/>
          <w:sz w:val="24"/>
          <w:szCs w:val="24"/>
        </w:rPr>
        <w:t xml:space="preserve">Законом об оценке </w:t>
      </w:r>
      <w:r w:rsidR="000A52C5" w:rsidRPr="000A52C5">
        <w:rPr>
          <w:rFonts w:eastAsia="Times New Roman" w:cs="Times New Roman"/>
          <w:iCs/>
          <w:sz w:val="24"/>
          <w:szCs w:val="24"/>
        </w:rPr>
        <w:t>[1]</w:t>
      </w:r>
      <w:r w:rsidR="00616A93" w:rsidRPr="00616A93">
        <w:rPr>
          <w:rFonts w:eastAsia="Times New Roman" w:cs="Times New Roman"/>
          <w:iCs/>
          <w:sz w:val="24"/>
          <w:szCs w:val="24"/>
        </w:rPr>
        <w:t>.</w:t>
      </w:r>
    </w:p>
    <w:p w:rsidR="00616A93" w:rsidRPr="00616A93" w:rsidRDefault="00616A93" w:rsidP="00616A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</w:rPr>
      </w:pPr>
      <w:r w:rsidRPr="00616A93">
        <w:rPr>
          <w:rFonts w:eastAsia="Times New Roman" w:cs="Times New Roman"/>
          <w:sz w:val="24"/>
          <w:szCs w:val="24"/>
        </w:rPr>
        <w:t>В соответствии со ст</w:t>
      </w:r>
      <w:r w:rsidR="000A52C5">
        <w:rPr>
          <w:rFonts w:eastAsia="Times New Roman" w:cs="Times New Roman"/>
          <w:sz w:val="24"/>
          <w:szCs w:val="24"/>
        </w:rPr>
        <w:t xml:space="preserve">. </w:t>
      </w:r>
      <w:r w:rsidRPr="00616A93">
        <w:rPr>
          <w:rFonts w:eastAsia="Times New Roman" w:cs="Times New Roman"/>
          <w:sz w:val="24"/>
          <w:szCs w:val="24"/>
        </w:rPr>
        <w:t xml:space="preserve">3 </w:t>
      </w:r>
      <w:r w:rsidR="000A52C5">
        <w:rPr>
          <w:rFonts w:eastAsia="Times New Roman" w:cs="Times New Roman"/>
          <w:sz w:val="24"/>
          <w:szCs w:val="24"/>
        </w:rPr>
        <w:t xml:space="preserve">Закона об оценке </w:t>
      </w:r>
      <w:r w:rsidRPr="00616A93">
        <w:rPr>
          <w:rFonts w:eastAsia="Times New Roman" w:cs="Times New Roman"/>
          <w:sz w:val="24"/>
          <w:szCs w:val="24"/>
        </w:rPr>
        <w:t xml:space="preserve">под оценочной деятельностью понимается профессиональная деятельность субъектов оценочной деятельности, </w:t>
      </w:r>
      <w:r w:rsidRPr="00616A93">
        <w:rPr>
          <w:rFonts w:eastAsia="Times New Roman" w:cs="Times New Roman"/>
          <w:b/>
          <w:sz w:val="24"/>
          <w:szCs w:val="24"/>
        </w:rPr>
        <w:t>направленная на установление в отношении объектов оценки рыночной</w:t>
      </w:r>
      <w:r w:rsidRPr="00616A93">
        <w:rPr>
          <w:rFonts w:eastAsia="Times New Roman" w:cs="Times New Roman"/>
          <w:sz w:val="24"/>
          <w:szCs w:val="24"/>
        </w:rPr>
        <w:t xml:space="preserve">, кадастровой, ликвидационной, инвестиционной или иной предусмотренной федеральными стандартами оценки </w:t>
      </w:r>
      <w:r w:rsidRPr="00616A93">
        <w:rPr>
          <w:rFonts w:eastAsia="Times New Roman" w:cs="Times New Roman"/>
          <w:b/>
          <w:sz w:val="24"/>
          <w:szCs w:val="24"/>
        </w:rPr>
        <w:t>стоимости</w:t>
      </w:r>
      <w:r w:rsidRPr="00616A93">
        <w:rPr>
          <w:rFonts w:eastAsia="Times New Roman" w:cs="Times New Roman"/>
          <w:sz w:val="24"/>
          <w:szCs w:val="24"/>
        </w:rPr>
        <w:t>.</w:t>
      </w:r>
    </w:p>
    <w:p w:rsidR="00616A93" w:rsidRPr="00616A93" w:rsidRDefault="00616A93" w:rsidP="00616A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</w:rPr>
      </w:pPr>
      <w:r w:rsidRPr="00616A93">
        <w:rPr>
          <w:rFonts w:eastAsia="Times New Roman" w:cs="Times New Roman"/>
          <w:sz w:val="24"/>
          <w:szCs w:val="24"/>
        </w:rPr>
        <w:t>В отношении законодательства, регулирующего оценочную деятельность в Российской федерации, в</w:t>
      </w:r>
      <w:r w:rsidR="000A52C5">
        <w:rPr>
          <w:rFonts w:eastAsia="Times New Roman" w:cs="Times New Roman"/>
          <w:sz w:val="24"/>
          <w:szCs w:val="24"/>
        </w:rPr>
        <w:t xml:space="preserve"> ст. 1 Закона об оценке </w:t>
      </w:r>
      <w:r w:rsidRPr="00616A93">
        <w:rPr>
          <w:rFonts w:eastAsia="Times New Roman" w:cs="Times New Roman"/>
          <w:sz w:val="24"/>
          <w:szCs w:val="24"/>
        </w:rPr>
        <w:t xml:space="preserve">установлено, что оценочная деятельность осуществляется в соответствии с международными договорами Российской Федерации, настоящим Федеральным законом, </w:t>
      </w:r>
      <w:r w:rsidRPr="00616A93">
        <w:rPr>
          <w:rFonts w:eastAsia="Times New Roman" w:cs="Times New Roman"/>
          <w:b/>
          <w:sz w:val="24"/>
          <w:szCs w:val="24"/>
        </w:rPr>
        <w:t>а также другими федеральными законами и иными нормативными правовыми актами Российской Федерации, регулирующими отношения, возникающие при осуществлении оценочной деятельности</w:t>
      </w:r>
      <w:r w:rsidRPr="00616A93">
        <w:rPr>
          <w:rFonts w:eastAsia="Times New Roman" w:cs="Times New Roman"/>
          <w:sz w:val="24"/>
          <w:szCs w:val="24"/>
        </w:rPr>
        <w:t>.</w:t>
      </w:r>
    </w:p>
    <w:p w:rsidR="00616A93" w:rsidRPr="00616A93" w:rsidRDefault="00616A93" w:rsidP="00616A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616A93">
        <w:rPr>
          <w:rFonts w:cs="Times New Roman"/>
          <w:bCs/>
          <w:sz w:val="24"/>
          <w:szCs w:val="24"/>
        </w:rPr>
        <w:t>Согласно ч</w:t>
      </w:r>
      <w:r w:rsidR="000A52C5">
        <w:rPr>
          <w:rFonts w:cs="Times New Roman"/>
          <w:bCs/>
          <w:sz w:val="24"/>
          <w:szCs w:val="24"/>
        </w:rPr>
        <w:t xml:space="preserve">. </w:t>
      </w:r>
      <w:r w:rsidRPr="00616A93">
        <w:rPr>
          <w:rFonts w:cs="Times New Roman"/>
          <w:bCs/>
          <w:sz w:val="24"/>
          <w:szCs w:val="24"/>
        </w:rPr>
        <w:t>1 ст</w:t>
      </w:r>
      <w:r w:rsidR="000A52C5">
        <w:rPr>
          <w:rFonts w:cs="Times New Roman"/>
          <w:bCs/>
          <w:sz w:val="24"/>
          <w:szCs w:val="24"/>
        </w:rPr>
        <w:t>. 1</w:t>
      </w:r>
      <w:r w:rsidRPr="00616A93">
        <w:rPr>
          <w:rFonts w:cs="Times New Roman"/>
          <w:bCs/>
          <w:sz w:val="24"/>
          <w:szCs w:val="24"/>
        </w:rPr>
        <w:t xml:space="preserve">1 </w:t>
      </w:r>
      <w:r w:rsidR="000A52C5">
        <w:rPr>
          <w:rFonts w:cs="Times New Roman"/>
          <w:bCs/>
          <w:sz w:val="24"/>
          <w:szCs w:val="24"/>
        </w:rPr>
        <w:t xml:space="preserve">Закона об оценке </w:t>
      </w:r>
      <w:r w:rsidRPr="00616A93">
        <w:rPr>
          <w:rFonts w:cs="Times New Roman"/>
          <w:bCs/>
          <w:sz w:val="24"/>
          <w:szCs w:val="24"/>
        </w:rPr>
        <w:t>и</w:t>
      </w:r>
      <w:r w:rsidRPr="00616A93">
        <w:rPr>
          <w:rFonts w:cs="Times New Roman"/>
          <w:sz w:val="24"/>
          <w:szCs w:val="24"/>
        </w:rPr>
        <w:t xml:space="preserve">тоговым документом, составленным по результатам определения стоимости объекта оценки независимо от вида определенной стоимости, является </w:t>
      </w:r>
      <w:r w:rsidRPr="00616A93">
        <w:rPr>
          <w:rFonts w:cs="Times New Roman"/>
          <w:b/>
          <w:sz w:val="24"/>
          <w:szCs w:val="24"/>
        </w:rPr>
        <w:t>отчет об оценке объекта оценки</w:t>
      </w:r>
      <w:r w:rsidRPr="00616A93">
        <w:rPr>
          <w:rFonts w:cs="Times New Roman"/>
          <w:sz w:val="24"/>
          <w:szCs w:val="24"/>
        </w:rPr>
        <w:t>.</w:t>
      </w:r>
    </w:p>
    <w:p w:rsidR="000A52C5" w:rsidRPr="000A52C5" w:rsidRDefault="00413B36" w:rsidP="000C5107">
      <w:pPr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3</w:t>
      </w:r>
      <w:r w:rsidR="000A52C5" w:rsidRPr="000A52C5">
        <w:rPr>
          <w:rFonts w:cs="Times New Roman"/>
          <w:b/>
          <w:sz w:val="24"/>
          <w:szCs w:val="24"/>
        </w:rPr>
        <w:t xml:space="preserve">. </w:t>
      </w:r>
      <w:r w:rsidR="000A52C5" w:rsidRPr="000A52C5">
        <w:rPr>
          <w:rFonts w:cs="Times New Roman"/>
          <w:sz w:val="24"/>
          <w:szCs w:val="24"/>
        </w:rPr>
        <w:t>Проведение судебной экспертизы регламентируется положениями Закона о государственной судебной экспертной деятельности [2], в соответствии с которым итоговым документом является заключение эксперта.</w:t>
      </w:r>
    </w:p>
    <w:p w:rsidR="000C5107" w:rsidRPr="000C5107" w:rsidRDefault="00413B36" w:rsidP="000C5107">
      <w:pPr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</w:rPr>
        <w:t>4</w:t>
      </w:r>
      <w:r w:rsidR="000A52C5" w:rsidRPr="000A52C5">
        <w:rPr>
          <w:rFonts w:cs="Times New Roman"/>
          <w:b/>
          <w:sz w:val="24"/>
          <w:szCs w:val="24"/>
        </w:rPr>
        <w:t>.</w:t>
      </w:r>
      <w:r w:rsidR="000A52C5">
        <w:rPr>
          <w:rFonts w:cs="Times New Roman"/>
          <w:sz w:val="24"/>
          <w:szCs w:val="24"/>
        </w:rPr>
        <w:t xml:space="preserve"> </w:t>
      </w:r>
      <w:r w:rsidR="00616A93" w:rsidRPr="00616A93">
        <w:rPr>
          <w:rFonts w:cs="Times New Roman"/>
          <w:sz w:val="24"/>
          <w:szCs w:val="24"/>
        </w:rPr>
        <w:t xml:space="preserve">Таким образом, при определении рыночной стоимости </w:t>
      </w:r>
      <w:proofErr w:type="spellStart"/>
      <w:r w:rsidR="000C5107">
        <w:rPr>
          <w:rFonts w:cs="Times New Roman"/>
          <w:sz w:val="24"/>
          <w:szCs w:val="24"/>
        </w:rPr>
        <w:t>УПИвС</w:t>
      </w:r>
      <w:proofErr w:type="spellEnd"/>
      <w:r w:rsidR="000C5107">
        <w:rPr>
          <w:rFonts w:cs="Times New Roman"/>
          <w:sz w:val="24"/>
          <w:szCs w:val="24"/>
        </w:rPr>
        <w:t xml:space="preserve"> </w:t>
      </w:r>
      <w:r w:rsidR="00616A93" w:rsidRPr="00616A93">
        <w:rPr>
          <w:rFonts w:cs="Times New Roman"/>
          <w:sz w:val="24"/>
          <w:szCs w:val="24"/>
        </w:rPr>
        <w:t>итоговым</w:t>
      </w:r>
      <w:r w:rsidR="000C5107">
        <w:rPr>
          <w:rFonts w:cs="Times New Roman"/>
          <w:sz w:val="24"/>
          <w:szCs w:val="24"/>
        </w:rPr>
        <w:t>и</w:t>
      </w:r>
      <w:r w:rsidR="00616A93" w:rsidRPr="00616A93">
        <w:rPr>
          <w:rFonts w:cs="Times New Roman"/>
          <w:sz w:val="24"/>
          <w:szCs w:val="24"/>
        </w:rPr>
        <w:t xml:space="preserve"> документ</w:t>
      </w:r>
      <w:r w:rsidR="000C5107">
        <w:rPr>
          <w:rFonts w:cs="Times New Roman"/>
          <w:sz w:val="24"/>
          <w:szCs w:val="24"/>
        </w:rPr>
        <w:t xml:space="preserve">ами могут являться: </w:t>
      </w:r>
      <w:r w:rsidR="000C5107" w:rsidRPr="000C5107">
        <w:rPr>
          <w:rFonts w:ascii="Calibri" w:eastAsia="Times New Roman" w:hAnsi="Calibri" w:cs="Times New Roman"/>
          <w:sz w:val="24"/>
          <w:szCs w:val="24"/>
        </w:rPr>
        <w:t xml:space="preserve">отчет об оценке, выполненный в рамках Закона об оценке либо </w:t>
      </w:r>
      <w:r w:rsidR="000C5107" w:rsidRPr="000C5107">
        <w:rPr>
          <w:rFonts w:cs="Times New Roman"/>
          <w:sz w:val="24"/>
          <w:szCs w:val="24"/>
        </w:rPr>
        <w:t>заключение эксперта, выполненное в рамках Закона о государственной судебной экспертной деятельности.</w:t>
      </w:r>
    </w:p>
    <w:p w:rsidR="00616A93" w:rsidRDefault="00616A93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:rsidR="00616A93" w:rsidRPr="00870ECE" w:rsidRDefault="00616A93" w:rsidP="00616A93">
      <w:pPr>
        <w:pStyle w:val="2"/>
        <w:jc w:val="center"/>
        <w:rPr>
          <w:rFonts w:asciiTheme="minorHAnsi" w:hAnsiTheme="minorHAnsi"/>
          <w:b/>
          <w:color w:val="auto"/>
          <w:sz w:val="28"/>
          <w:szCs w:val="28"/>
        </w:rPr>
      </w:pPr>
      <w:bookmarkStart w:id="20" w:name="_Toc517881488"/>
      <w:r w:rsidRPr="00870ECE">
        <w:rPr>
          <w:rFonts w:asciiTheme="minorHAnsi" w:hAnsiTheme="minorHAnsi"/>
          <w:b/>
          <w:color w:val="auto"/>
          <w:sz w:val="28"/>
          <w:szCs w:val="28"/>
        </w:rPr>
        <w:lastRenderedPageBreak/>
        <w:t xml:space="preserve">Приложение </w:t>
      </w:r>
      <w:r>
        <w:rPr>
          <w:rFonts w:asciiTheme="minorHAnsi" w:hAnsiTheme="minorHAnsi"/>
          <w:b/>
          <w:color w:val="auto"/>
          <w:sz w:val="28"/>
          <w:szCs w:val="28"/>
        </w:rPr>
        <w:t>3</w:t>
      </w:r>
      <w:r w:rsidRPr="00870ECE">
        <w:rPr>
          <w:rFonts w:asciiTheme="minorHAnsi" w:hAnsiTheme="minorHAnsi"/>
          <w:b/>
          <w:color w:val="auto"/>
          <w:sz w:val="28"/>
          <w:szCs w:val="28"/>
        </w:rPr>
        <w:t>. Пример задания на оценку</w:t>
      </w:r>
      <w:bookmarkEnd w:id="20"/>
    </w:p>
    <w:p w:rsidR="00616A93" w:rsidRDefault="00616A93" w:rsidP="009A0CF4">
      <w:pPr>
        <w:jc w:val="both"/>
        <w:rPr>
          <w:rFonts w:ascii="Arial" w:hAnsi="Arial" w:cs="Arial"/>
          <w:b/>
        </w:rPr>
      </w:pP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3936"/>
        <w:gridCol w:w="5917"/>
      </w:tblGrid>
      <w:tr w:rsidR="00C82F16" w:rsidRPr="00C82F16" w:rsidTr="0043144F">
        <w:trPr>
          <w:jc w:val="center"/>
        </w:trPr>
        <w:tc>
          <w:tcPr>
            <w:tcW w:w="3936" w:type="dxa"/>
            <w:shd w:val="clear" w:color="auto" w:fill="F2F2F2" w:themeFill="background1" w:themeFillShade="F2"/>
          </w:tcPr>
          <w:p w:rsidR="00C82F16" w:rsidRPr="00C82F16" w:rsidRDefault="00C82F16" w:rsidP="00C82F16">
            <w:pPr>
              <w:jc w:val="center"/>
              <w:rPr>
                <w:rFonts w:cs="Arial"/>
                <w:b/>
              </w:rPr>
            </w:pPr>
            <w:r w:rsidRPr="00C82F16">
              <w:rPr>
                <w:rFonts w:cs="Arial"/>
                <w:b/>
              </w:rPr>
              <w:t>Показатель</w:t>
            </w:r>
          </w:p>
        </w:tc>
        <w:tc>
          <w:tcPr>
            <w:tcW w:w="5917" w:type="dxa"/>
            <w:shd w:val="clear" w:color="auto" w:fill="F2F2F2" w:themeFill="background1" w:themeFillShade="F2"/>
          </w:tcPr>
          <w:p w:rsidR="00C82F16" w:rsidRPr="00C82F16" w:rsidRDefault="00C82F16" w:rsidP="00C82F16">
            <w:pPr>
              <w:jc w:val="center"/>
              <w:rPr>
                <w:rFonts w:cs="Arial"/>
                <w:b/>
              </w:rPr>
            </w:pPr>
            <w:r w:rsidRPr="00C82F16">
              <w:rPr>
                <w:rFonts w:cs="Arial"/>
                <w:b/>
              </w:rPr>
              <w:t>Значение</w:t>
            </w:r>
          </w:p>
        </w:tc>
      </w:tr>
      <w:tr w:rsidR="00C82F16" w:rsidRPr="00C82F16" w:rsidTr="0043144F">
        <w:trPr>
          <w:jc w:val="center"/>
        </w:trPr>
        <w:tc>
          <w:tcPr>
            <w:tcW w:w="3936" w:type="dxa"/>
          </w:tcPr>
          <w:p w:rsidR="00C82F16" w:rsidRPr="00C82F16" w:rsidRDefault="00C82F16" w:rsidP="0043144F">
            <w:pPr>
              <w:pStyle w:val="af1"/>
              <w:shd w:val="clear" w:color="auto" w:fill="FFFFFF"/>
              <w:spacing w:before="0" w:beforeAutospacing="0" w:after="0" w:afterAutospacing="0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color w:val="000000"/>
                <w:sz w:val="22"/>
                <w:szCs w:val="22"/>
              </w:rPr>
              <w:t>О</w:t>
            </w:r>
            <w:r w:rsidRPr="00C82F16">
              <w:rPr>
                <w:rFonts w:asciiTheme="minorHAnsi" w:hAnsiTheme="minorHAnsi" w:cs="Arial"/>
                <w:color w:val="000000"/>
                <w:sz w:val="22"/>
                <w:szCs w:val="22"/>
              </w:rPr>
              <w:t>бъект оценки</w:t>
            </w:r>
          </w:p>
        </w:tc>
        <w:tc>
          <w:tcPr>
            <w:tcW w:w="5917" w:type="dxa"/>
          </w:tcPr>
          <w:p w:rsidR="00C82F16" w:rsidRDefault="00C82F16" w:rsidP="00C82F16">
            <w:pPr>
              <w:jc w:val="both"/>
              <w:rPr>
                <w:rFonts w:cs="Arial"/>
              </w:rPr>
            </w:pPr>
            <w:r w:rsidRPr="003724EA">
              <w:rPr>
                <w:rFonts w:cs="Arial"/>
              </w:rPr>
              <w:t>Юридические услуги по представлению интересов АО</w:t>
            </w:r>
            <w:r>
              <w:rPr>
                <w:rFonts w:cs="Arial"/>
              </w:rPr>
              <w:t> </w:t>
            </w:r>
            <w:r w:rsidRPr="003724EA">
              <w:rPr>
                <w:rFonts w:cs="Arial"/>
              </w:rPr>
              <w:t>«</w:t>
            </w:r>
            <w:proofErr w:type="spellStart"/>
            <w:r w:rsidRPr="003724EA">
              <w:rPr>
                <w:rFonts w:cs="Arial"/>
              </w:rPr>
              <w:t>ххх</w:t>
            </w:r>
            <w:proofErr w:type="spellEnd"/>
            <w:r w:rsidRPr="003724EA">
              <w:rPr>
                <w:rFonts w:cs="Arial"/>
              </w:rPr>
              <w:t xml:space="preserve">» </w:t>
            </w:r>
            <w:r w:rsidRPr="00870ECE">
              <w:rPr>
                <w:rFonts w:ascii="Calibri" w:eastAsia="Times New Roman" w:hAnsi="Calibri" w:cs="Times New Roman"/>
              </w:rPr>
              <w:t xml:space="preserve">в Арбитражном суде города Москвы по делу </w:t>
            </w:r>
            <w:bookmarkStart w:id="21" w:name="_Hlk517349528"/>
            <w:r w:rsidRPr="00870ECE">
              <w:rPr>
                <w:rFonts w:ascii="Calibri" w:eastAsia="Times New Roman" w:hAnsi="Calibri" w:cs="Times New Roman"/>
              </w:rPr>
              <w:t>№ХХХ</w:t>
            </w:r>
            <w:r w:rsidRPr="003724EA">
              <w:rPr>
                <w:rFonts w:cs="Arial"/>
              </w:rPr>
              <w:t>.</w:t>
            </w:r>
            <w:bookmarkEnd w:id="21"/>
          </w:p>
          <w:p w:rsidR="009871E0" w:rsidRDefault="009871E0" w:rsidP="00C82F16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Объем услуг: </w:t>
            </w:r>
            <w:r>
              <w:rPr>
                <w:rFonts w:ascii="Calibri" w:eastAsia="Times New Roman" w:hAnsi="Calibri" w:cs="Times New Roman"/>
              </w:rPr>
              <w:t>ведение судебного дела №</w:t>
            </w:r>
            <w:proofErr w:type="spellStart"/>
            <w:r>
              <w:rPr>
                <w:rFonts w:ascii="Calibri" w:eastAsia="Times New Roman" w:hAnsi="Calibri" w:cs="Times New Roman"/>
              </w:rPr>
              <w:t>ххх</w:t>
            </w:r>
            <w:proofErr w:type="spellEnd"/>
            <w:r>
              <w:rPr>
                <w:rFonts w:ascii="Calibri" w:eastAsia="Times New Roman" w:hAnsi="Calibri" w:cs="Times New Roman"/>
              </w:rPr>
              <w:t xml:space="preserve"> в Арбитражном суде г. Москвы в рамках суда первой инстанции.</w:t>
            </w:r>
          </w:p>
          <w:p w:rsidR="00C82F16" w:rsidRPr="003724EA" w:rsidRDefault="00C82F16" w:rsidP="00C82F16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Основание для оказания услуг: договор №ХХХ от 30.12.2017.</w:t>
            </w:r>
          </w:p>
          <w:p w:rsidR="00C82F16" w:rsidRDefault="00C82F16" w:rsidP="00C82F16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Исполнитель услуг: юридическая фирма ООО «ХХХ» (</w:t>
            </w:r>
            <w:r w:rsidRPr="00870ECE">
              <w:rPr>
                <w:rFonts w:ascii="Calibri" w:eastAsia="Times New Roman" w:hAnsi="Calibri" w:cs="Times New Roman"/>
              </w:rPr>
              <w:t>ОГРН</w:t>
            </w:r>
            <w:r>
              <w:rPr>
                <w:rFonts w:ascii="Calibri" w:eastAsia="Times New Roman" w:hAnsi="Calibri" w:cs="Times New Roman"/>
              </w:rPr>
              <w:t xml:space="preserve"> ХХХ</w:t>
            </w:r>
            <w:r>
              <w:rPr>
                <w:rFonts w:cs="Arial"/>
              </w:rPr>
              <w:t>).</w:t>
            </w:r>
          </w:p>
          <w:p w:rsidR="001540CC" w:rsidRPr="00C82F16" w:rsidRDefault="001540CC" w:rsidP="00C82F16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Услуги оказаны с </w:t>
            </w:r>
            <w:r w:rsidR="009871E0">
              <w:rPr>
                <w:rFonts w:cs="Arial"/>
              </w:rPr>
              <w:t>30.12.2017 по 30.05.2018</w:t>
            </w:r>
            <w:r>
              <w:rPr>
                <w:rFonts w:cs="Arial"/>
              </w:rPr>
              <w:t>.</w:t>
            </w:r>
          </w:p>
        </w:tc>
      </w:tr>
      <w:tr w:rsidR="00C82F16" w:rsidRPr="00C82F16" w:rsidTr="0043144F">
        <w:trPr>
          <w:jc w:val="center"/>
        </w:trPr>
        <w:tc>
          <w:tcPr>
            <w:tcW w:w="3936" w:type="dxa"/>
          </w:tcPr>
          <w:p w:rsidR="00C82F16" w:rsidRPr="00C82F16" w:rsidRDefault="00C82F16" w:rsidP="0043144F">
            <w:pPr>
              <w:pStyle w:val="af1"/>
              <w:shd w:val="clear" w:color="auto" w:fill="FFFFFF"/>
              <w:spacing w:before="0" w:beforeAutospacing="0" w:after="0" w:afterAutospacing="0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color w:val="000000"/>
                <w:sz w:val="22"/>
                <w:szCs w:val="22"/>
              </w:rPr>
              <w:t>П</w:t>
            </w:r>
            <w:r w:rsidRPr="00C82F16">
              <w:rPr>
                <w:rFonts w:asciiTheme="minorHAnsi" w:hAnsiTheme="minorHAnsi" w:cs="Arial"/>
                <w:color w:val="000000"/>
                <w:sz w:val="22"/>
                <w:szCs w:val="22"/>
              </w:rPr>
              <w:t>рава на объект оценки, учитываемые при определении стоимости объекта оценки</w:t>
            </w:r>
          </w:p>
        </w:tc>
        <w:tc>
          <w:tcPr>
            <w:tcW w:w="5917" w:type="dxa"/>
          </w:tcPr>
          <w:p w:rsidR="00C82F16" w:rsidRPr="00C82F16" w:rsidRDefault="00C82F16" w:rsidP="00C82F16">
            <w:pPr>
              <w:jc w:val="center"/>
              <w:rPr>
                <w:rFonts w:cs="Arial"/>
              </w:rPr>
            </w:pPr>
            <w:r w:rsidRPr="00C82F16">
              <w:rPr>
                <w:rFonts w:cs="Arial"/>
                <w:highlight w:val="yellow"/>
              </w:rPr>
              <w:t>Право требовать оказания услуги</w:t>
            </w:r>
          </w:p>
        </w:tc>
      </w:tr>
      <w:tr w:rsidR="00C82F16" w:rsidRPr="00C82F16" w:rsidTr="0043144F">
        <w:trPr>
          <w:jc w:val="center"/>
        </w:trPr>
        <w:tc>
          <w:tcPr>
            <w:tcW w:w="3936" w:type="dxa"/>
          </w:tcPr>
          <w:p w:rsidR="00C82F16" w:rsidRPr="00C82F16" w:rsidRDefault="00C82F16" w:rsidP="0043144F">
            <w:pPr>
              <w:pStyle w:val="af1"/>
              <w:shd w:val="clear" w:color="auto" w:fill="FFFFFF"/>
              <w:spacing w:before="0" w:beforeAutospacing="0" w:after="0" w:afterAutospacing="0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color w:val="000000"/>
                <w:sz w:val="22"/>
                <w:szCs w:val="22"/>
              </w:rPr>
              <w:t>Ц</w:t>
            </w:r>
            <w:r w:rsidRPr="00C82F16">
              <w:rPr>
                <w:rFonts w:asciiTheme="minorHAnsi" w:hAnsiTheme="minorHAnsi" w:cs="Arial"/>
                <w:color w:val="000000"/>
                <w:sz w:val="22"/>
                <w:szCs w:val="22"/>
              </w:rPr>
              <w:t>ель оценки</w:t>
            </w:r>
          </w:p>
        </w:tc>
        <w:tc>
          <w:tcPr>
            <w:tcW w:w="5917" w:type="dxa"/>
          </w:tcPr>
          <w:p w:rsidR="00C82F16" w:rsidRPr="00C82F16" w:rsidRDefault="00C82F16" w:rsidP="00C82F16">
            <w:pPr>
              <w:jc w:val="center"/>
              <w:rPr>
                <w:rFonts w:cs="Arial"/>
              </w:rPr>
            </w:pPr>
            <w:r w:rsidRPr="00C82F16">
              <w:rPr>
                <w:rFonts w:cs="Arial"/>
              </w:rPr>
              <w:t>Определение рыночной стоимости объекта оценки</w:t>
            </w:r>
          </w:p>
        </w:tc>
      </w:tr>
      <w:tr w:rsidR="00C82F16" w:rsidRPr="00C82F16" w:rsidTr="0043144F">
        <w:trPr>
          <w:jc w:val="center"/>
        </w:trPr>
        <w:tc>
          <w:tcPr>
            <w:tcW w:w="3936" w:type="dxa"/>
          </w:tcPr>
          <w:p w:rsidR="00C82F16" w:rsidRPr="00C82F16" w:rsidRDefault="00C82F16" w:rsidP="0043144F">
            <w:pPr>
              <w:pStyle w:val="af1"/>
              <w:shd w:val="clear" w:color="auto" w:fill="FFFFFF"/>
              <w:spacing w:before="0" w:beforeAutospacing="0" w:after="0" w:afterAutospacing="0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color w:val="000000"/>
                <w:sz w:val="22"/>
                <w:szCs w:val="22"/>
              </w:rPr>
              <w:t>П</w:t>
            </w:r>
            <w:r w:rsidRPr="00C82F16">
              <w:rPr>
                <w:rFonts w:asciiTheme="minorHAnsi" w:hAnsiTheme="minorHAnsi" w:cs="Arial"/>
                <w:color w:val="000000"/>
                <w:sz w:val="22"/>
                <w:szCs w:val="22"/>
              </w:rPr>
              <w:t>редполагаемое использование результатов оценки</w:t>
            </w:r>
          </w:p>
        </w:tc>
        <w:tc>
          <w:tcPr>
            <w:tcW w:w="5917" w:type="dxa"/>
          </w:tcPr>
          <w:p w:rsidR="00C82F16" w:rsidRPr="00C82F16" w:rsidRDefault="00C82F16" w:rsidP="00C82F16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 xml:space="preserve">В рамках судебного дела </w:t>
            </w:r>
            <w:r w:rsidRPr="00870ECE">
              <w:rPr>
                <w:rFonts w:ascii="Calibri" w:eastAsia="Times New Roman" w:hAnsi="Calibri" w:cs="Times New Roman"/>
              </w:rPr>
              <w:t>№ХХХ</w:t>
            </w:r>
            <w:r w:rsidRPr="003724EA">
              <w:rPr>
                <w:rFonts w:cs="Arial"/>
              </w:rPr>
              <w:t>.</w:t>
            </w:r>
          </w:p>
        </w:tc>
      </w:tr>
      <w:tr w:rsidR="00C82F16" w:rsidRPr="00C82F16" w:rsidTr="0043144F">
        <w:trPr>
          <w:jc w:val="center"/>
        </w:trPr>
        <w:tc>
          <w:tcPr>
            <w:tcW w:w="3936" w:type="dxa"/>
          </w:tcPr>
          <w:p w:rsidR="00C82F16" w:rsidRPr="00C82F16" w:rsidRDefault="00C82F16" w:rsidP="0043144F">
            <w:pPr>
              <w:pStyle w:val="af1"/>
              <w:shd w:val="clear" w:color="auto" w:fill="FFFFFF"/>
              <w:spacing w:before="0" w:beforeAutospacing="0" w:after="0" w:afterAutospacing="0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color w:val="000000"/>
                <w:sz w:val="22"/>
                <w:szCs w:val="22"/>
              </w:rPr>
              <w:t>В</w:t>
            </w:r>
            <w:r w:rsidRPr="00C82F16">
              <w:rPr>
                <w:rFonts w:asciiTheme="minorHAnsi" w:hAnsiTheme="minorHAnsi" w:cs="Arial"/>
                <w:color w:val="000000"/>
                <w:sz w:val="22"/>
                <w:szCs w:val="22"/>
              </w:rPr>
              <w:t>ид стоимости</w:t>
            </w:r>
          </w:p>
        </w:tc>
        <w:tc>
          <w:tcPr>
            <w:tcW w:w="5917" w:type="dxa"/>
          </w:tcPr>
          <w:p w:rsidR="00C82F16" w:rsidRPr="00C82F16" w:rsidRDefault="00C82F16" w:rsidP="00C82F16">
            <w:pPr>
              <w:jc w:val="center"/>
              <w:rPr>
                <w:rFonts w:cs="Arial"/>
              </w:rPr>
            </w:pPr>
            <w:r w:rsidRPr="00C82F16">
              <w:rPr>
                <w:rFonts w:cs="Arial"/>
              </w:rPr>
              <w:t>Рыночная</w:t>
            </w:r>
          </w:p>
        </w:tc>
      </w:tr>
      <w:tr w:rsidR="00C82F16" w:rsidRPr="00C82F16" w:rsidTr="0043144F">
        <w:trPr>
          <w:jc w:val="center"/>
        </w:trPr>
        <w:tc>
          <w:tcPr>
            <w:tcW w:w="3936" w:type="dxa"/>
          </w:tcPr>
          <w:p w:rsidR="00C82F16" w:rsidRPr="00C82F16" w:rsidRDefault="00C82F16" w:rsidP="0043144F">
            <w:pPr>
              <w:pStyle w:val="af1"/>
              <w:shd w:val="clear" w:color="auto" w:fill="FFFFFF"/>
              <w:spacing w:before="0" w:beforeAutospacing="0" w:after="0" w:afterAutospacing="0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color w:val="000000"/>
                <w:sz w:val="22"/>
                <w:szCs w:val="22"/>
              </w:rPr>
              <w:t>Д</w:t>
            </w:r>
            <w:r w:rsidRPr="00C82F16">
              <w:rPr>
                <w:rFonts w:asciiTheme="minorHAnsi" w:hAnsiTheme="minorHAnsi" w:cs="Arial"/>
                <w:color w:val="000000"/>
                <w:sz w:val="22"/>
                <w:szCs w:val="22"/>
              </w:rPr>
              <w:t>ат</w:t>
            </w:r>
            <w:r>
              <w:rPr>
                <w:rFonts w:asciiTheme="minorHAnsi" w:hAnsiTheme="minorHAnsi" w:cs="Arial"/>
                <w:color w:val="000000"/>
                <w:sz w:val="22"/>
                <w:szCs w:val="22"/>
              </w:rPr>
              <w:t>а</w:t>
            </w:r>
            <w:r w:rsidRPr="00C82F16">
              <w:rPr>
                <w:rFonts w:asciiTheme="minorHAnsi" w:hAnsiTheme="minorHAnsi" w:cs="Arial"/>
                <w:color w:val="000000"/>
                <w:sz w:val="22"/>
                <w:szCs w:val="22"/>
              </w:rPr>
              <w:t xml:space="preserve"> оценки</w:t>
            </w:r>
          </w:p>
        </w:tc>
        <w:tc>
          <w:tcPr>
            <w:tcW w:w="5917" w:type="dxa"/>
          </w:tcPr>
          <w:p w:rsidR="00C82F16" w:rsidRPr="00C82F16" w:rsidRDefault="00C82F16" w:rsidP="00C82F16">
            <w:pPr>
              <w:jc w:val="center"/>
              <w:rPr>
                <w:rFonts w:cs="Arial"/>
              </w:rPr>
            </w:pPr>
            <w:r w:rsidRPr="00C82F16">
              <w:rPr>
                <w:rFonts w:cs="Arial"/>
              </w:rPr>
              <w:t>30.12.2017</w:t>
            </w:r>
          </w:p>
        </w:tc>
      </w:tr>
      <w:tr w:rsidR="00C82F16" w:rsidRPr="00C82F16" w:rsidTr="0043144F">
        <w:trPr>
          <w:jc w:val="center"/>
        </w:trPr>
        <w:tc>
          <w:tcPr>
            <w:tcW w:w="3936" w:type="dxa"/>
          </w:tcPr>
          <w:p w:rsidR="00C82F16" w:rsidRPr="00C82F16" w:rsidRDefault="00C82F16" w:rsidP="0043144F">
            <w:pPr>
              <w:pStyle w:val="af1"/>
              <w:shd w:val="clear" w:color="auto" w:fill="FFFFFF"/>
              <w:spacing w:before="0" w:beforeAutospacing="0" w:after="0" w:afterAutospacing="0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color w:val="000000"/>
                <w:sz w:val="22"/>
                <w:szCs w:val="22"/>
              </w:rPr>
              <w:t>Д</w:t>
            </w:r>
            <w:r w:rsidRPr="00C82F16">
              <w:rPr>
                <w:rFonts w:asciiTheme="minorHAnsi" w:hAnsiTheme="minorHAnsi" w:cs="Arial"/>
                <w:color w:val="000000"/>
                <w:sz w:val="22"/>
                <w:szCs w:val="22"/>
              </w:rPr>
              <w:t>опущения, на которых должна основываться оценка</w:t>
            </w:r>
          </w:p>
        </w:tc>
        <w:tc>
          <w:tcPr>
            <w:tcW w:w="5917" w:type="dxa"/>
          </w:tcPr>
          <w:p w:rsidR="00C82F16" w:rsidRPr="00C82F16" w:rsidRDefault="00C82F16" w:rsidP="00C82F16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Приведены по тексту отчета.</w:t>
            </w:r>
          </w:p>
        </w:tc>
      </w:tr>
      <w:tr w:rsidR="00C82F16" w:rsidRPr="00C82F16" w:rsidTr="0043144F">
        <w:trPr>
          <w:jc w:val="center"/>
        </w:trPr>
        <w:tc>
          <w:tcPr>
            <w:tcW w:w="3936" w:type="dxa"/>
          </w:tcPr>
          <w:p w:rsidR="00C82F16" w:rsidRPr="00C82F16" w:rsidRDefault="00C82F16" w:rsidP="0043144F">
            <w:pPr>
              <w:pStyle w:val="af1"/>
              <w:shd w:val="clear" w:color="auto" w:fill="FFFFFF"/>
              <w:spacing w:before="0" w:beforeAutospacing="0" w:after="0" w:afterAutospacing="0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Arial"/>
                <w:color w:val="000000"/>
                <w:sz w:val="22"/>
                <w:szCs w:val="22"/>
              </w:rPr>
              <w:t>И</w:t>
            </w:r>
            <w:r w:rsidRPr="00C82F16">
              <w:rPr>
                <w:rFonts w:asciiTheme="minorHAnsi" w:hAnsiTheme="minorHAnsi" w:cs="Arial"/>
                <w:color w:val="000000"/>
                <w:sz w:val="22"/>
                <w:szCs w:val="22"/>
              </w:rPr>
              <w:t>н</w:t>
            </w:r>
            <w:r>
              <w:rPr>
                <w:rFonts w:asciiTheme="minorHAnsi" w:hAnsiTheme="minorHAnsi" w:cs="Arial"/>
                <w:color w:val="000000"/>
                <w:sz w:val="22"/>
                <w:szCs w:val="22"/>
              </w:rPr>
              <w:t>ая</w:t>
            </w:r>
            <w:r w:rsidRPr="00C82F16">
              <w:rPr>
                <w:rFonts w:asciiTheme="minorHAnsi" w:hAnsiTheme="minorHAnsi" w:cs="Arial"/>
                <w:color w:val="000000"/>
                <w:sz w:val="22"/>
                <w:szCs w:val="22"/>
              </w:rPr>
              <w:t xml:space="preserve"> информаци</w:t>
            </w:r>
            <w:r>
              <w:rPr>
                <w:rFonts w:asciiTheme="minorHAnsi" w:hAnsiTheme="minorHAnsi" w:cs="Arial"/>
                <w:color w:val="000000"/>
                <w:sz w:val="22"/>
                <w:szCs w:val="22"/>
              </w:rPr>
              <w:t>я</w:t>
            </w:r>
            <w:r w:rsidRPr="00C82F16">
              <w:rPr>
                <w:rFonts w:asciiTheme="minorHAnsi" w:hAnsiTheme="minorHAnsi" w:cs="Arial"/>
                <w:color w:val="000000"/>
                <w:sz w:val="22"/>
                <w:szCs w:val="22"/>
              </w:rPr>
              <w:t>, предусмотренн</w:t>
            </w:r>
            <w:r>
              <w:rPr>
                <w:rFonts w:asciiTheme="minorHAnsi" w:hAnsiTheme="minorHAnsi" w:cs="Arial"/>
                <w:color w:val="000000"/>
                <w:sz w:val="22"/>
                <w:szCs w:val="22"/>
              </w:rPr>
              <w:t>ая</w:t>
            </w:r>
            <w:r w:rsidRPr="00C82F16">
              <w:rPr>
                <w:rFonts w:asciiTheme="minorHAnsi" w:hAnsiTheme="minorHAnsi" w:cs="Arial"/>
                <w:color w:val="000000"/>
                <w:sz w:val="22"/>
                <w:szCs w:val="22"/>
              </w:rPr>
              <w:t xml:space="preserve"> федеральными стандартами оценки</w:t>
            </w:r>
          </w:p>
        </w:tc>
        <w:tc>
          <w:tcPr>
            <w:tcW w:w="5917" w:type="dxa"/>
          </w:tcPr>
          <w:p w:rsidR="00C82F16" w:rsidRPr="00C82F16" w:rsidRDefault="00C82F16" w:rsidP="00C82F16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Федеральными стандартами оценки не предусмотрено наличие иной информации</w:t>
            </w:r>
          </w:p>
        </w:tc>
      </w:tr>
    </w:tbl>
    <w:p w:rsidR="00537371" w:rsidRDefault="00537371">
      <w:p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br w:type="page"/>
      </w:r>
    </w:p>
    <w:p w:rsidR="009A0CF4" w:rsidRPr="00302001" w:rsidRDefault="00537371" w:rsidP="00302001">
      <w:pPr>
        <w:pStyle w:val="2"/>
        <w:jc w:val="center"/>
        <w:rPr>
          <w:rFonts w:asciiTheme="minorHAnsi" w:hAnsiTheme="minorHAnsi"/>
          <w:b/>
          <w:color w:val="auto"/>
          <w:sz w:val="28"/>
          <w:szCs w:val="28"/>
        </w:rPr>
      </w:pPr>
      <w:bookmarkStart w:id="22" w:name="_Toc517881489"/>
      <w:r w:rsidRPr="00302001">
        <w:rPr>
          <w:rFonts w:asciiTheme="minorHAnsi" w:hAnsiTheme="minorHAnsi"/>
          <w:b/>
          <w:color w:val="auto"/>
          <w:sz w:val="28"/>
          <w:szCs w:val="28"/>
        </w:rPr>
        <w:lastRenderedPageBreak/>
        <w:t xml:space="preserve">Приложение </w:t>
      </w:r>
      <w:r w:rsidR="00616A93">
        <w:rPr>
          <w:rFonts w:asciiTheme="minorHAnsi" w:hAnsiTheme="minorHAnsi"/>
          <w:b/>
          <w:color w:val="auto"/>
          <w:sz w:val="28"/>
          <w:szCs w:val="28"/>
        </w:rPr>
        <w:t>4</w:t>
      </w:r>
      <w:r w:rsidRPr="00302001">
        <w:rPr>
          <w:rFonts w:asciiTheme="minorHAnsi" w:hAnsiTheme="minorHAnsi"/>
          <w:b/>
          <w:color w:val="auto"/>
          <w:sz w:val="28"/>
          <w:szCs w:val="28"/>
        </w:rPr>
        <w:t>. Возможные источники информации для анализа рынка</w:t>
      </w:r>
      <w:bookmarkEnd w:id="22"/>
    </w:p>
    <w:p w:rsidR="00537371" w:rsidRPr="009871E0" w:rsidRDefault="009871E0" w:rsidP="00BD4A43">
      <w:pPr>
        <w:spacing w:before="100" w:after="0" w:line="276" w:lineRule="auto"/>
        <w:rPr>
          <w:rFonts w:cs="Arial"/>
          <w:b/>
          <w:sz w:val="24"/>
          <w:szCs w:val="24"/>
        </w:rPr>
      </w:pPr>
      <w:r w:rsidRPr="009871E0">
        <w:rPr>
          <w:rFonts w:cs="Arial"/>
          <w:b/>
          <w:sz w:val="24"/>
          <w:szCs w:val="24"/>
        </w:rPr>
        <w:t xml:space="preserve">1. </w:t>
      </w:r>
      <w:r w:rsidR="00537371" w:rsidRPr="009871E0">
        <w:rPr>
          <w:rFonts w:cs="Arial"/>
          <w:b/>
          <w:sz w:val="24"/>
          <w:szCs w:val="24"/>
        </w:rPr>
        <w:t>Исследовани</w:t>
      </w:r>
      <w:r w:rsidRPr="009871E0">
        <w:rPr>
          <w:rFonts w:cs="Arial"/>
          <w:b/>
          <w:sz w:val="24"/>
          <w:szCs w:val="24"/>
        </w:rPr>
        <w:t xml:space="preserve">я </w:t>
      </w:r>
      <w:r w:rsidR="00537371" w:rsidRPr="009871E0">
        <w:rPr>
          <w:rFonts w:cs="Arial"/>
          <w:b/>
          <w:sz w:val="24"/>
          <w:szCs w:val="24"/>
        </w:rPr>
        <w:t>/</w:t>
      </w:r>
      <w:r w:rsidRPr="009871E0">
        <w:rPr>
          <w:rFonts w:cs="Arial"/>
          <w:b/>
          <w:sz w:val="24"/>
          <w:szCs w:val="24"/>
        </w:rPr>
        <w:t xml:space="preserve"> </w:t>
      </w:r>
      <w:r w:rsidR="00537371" w:rsidRPr="009871E0">
        <w:rPr>
          <w:rFonts w:cs="Arial"/>
          <w:b/>
          <w:sz w:val="24"/>
          <w:szCs w:val="24"/>
        </w:rPr>
        <w:t>обзор</w:t>
      </w:r>
      <w:r w:rsidRPr="009871E0">
        <w:rPr>
          <w:rFonts w:cs="Arial"/>
          <w:b/>
          <w:sz w:val="24"/>
          <w:szCs w:val="24"/>
        </w:rPr>
        <w:t>ы</w:t>
      </w:r>
      <w:r w:rsidR="00537371" w:rsidRPr="009871E0">
        <w:rPr>
          <w:rFonts w:cs="Arial"/>
          <w:b/>
          <w:sz w:val="24"/>
          <w:szCs w:val="24"/>
        </w:rPr>
        <w:t xml:space="preserve"> рынк</w:t>
      </w:r>
      <w:r w:rsidRPr="009871E0">
        <w:rPr>
          <w:rFonts w:cs="Arial"/>
          <w:b/>
          <w:sz w:val="24"/>
          <w:szCs w:val="24"/>
        </w:rPr>
        <w:t>а</w:t>
      </w:r>
      <w:r w:rsidR="00537371" w:rsidRPr="009871E0">
        <w:rPr>
          <w:rFonts w:cs="Arial"/>
          <w:b/>
          <w:sz w:val="24"/>
          <w:szCs w:val="24"/>
        </w:rPr>
        <w:t xml:space="preserve"> юридических услуг:</w:t>
      </w:r>
    </w:p>
    <w:p w:rsidR="00537371" w:rsidRPr="009871E0" w:rsidRDefault="00537371" w:rsidP="00BD4A43">
      <w:pPr>
        <w:pStyle w:val="a8"/>
        <w:numPr>
          <w:ilvl w:val="0"/>
          <w:numId w:val="16"/>
        </w:numPr>
        <w:spacing w:after="0" w:line="276" w:lineRule="auto"/>
        <w:ind w:left="1423" w:hanging="357"/>
        <w:jc w:val="both"/>
        <w:rPr>
          <w:rFonts w:eastAsia="Times New Roman" w:cs="Times New Roman"/>
          <w:sz w:val="24"/>
          <w:szCs w:val="24"/>
        </w:rPr>
      </w:pPr>
      <w:r w:rsidRPr="009871E0">
        <w:rPr>
          <w:rFonts w:eastAsia="Times New Roman" w:cs="Times New Roman"/>
          <w:sz w:val="24"/>
          <w:szCs w:val="24"/>
        </w:rPr>
        <w:t xml:space="preserve">Ежегодное исследование стоимости услуг по представлению интересов в судах, проводимое экспертной группой VETA </w:t>
      </w:r>
      <w:hyperlink r:id="rId13" w:history="1">
        <w:r w:rsidRPr="009871E0">
          <w:rPr>
            <w:rFonts w:eastAsia="Times New Roman" w:cs="Times New Roman"/>
            <w:sz w:val="24"/>
            <w:szCs w:val="24"/>
          </w:rPr>
          <w:t>http://www.legal-research.ru/</w:t>
        </w:r>
      </w:hyperlink>
      <w:r w:rsidRPr="009871E0">
        <w:rPr>
          <w:rFonts w:eastAsia="Times New Roman" w:cs="Times New Roman"/>
          <w:sz w:val="24"/>
          <w:szCs w:val="24"/>
        </w:rPr>
        <w:t xml:space="preserve"> </w:t>
      </w:r>
    </w:p>
    <w:p w:rsidR="00537371" w:rsidRPr="009871E0" w:rsidRDefault="00537371" w:rsidP="00BD4A43">
      <w:pPr>
        <w:pStyle w:val="a8"/>
        <w:numPr>
          <w:ilvl w:val="0"/>
          <w:numId w:val="16"/>
        </w:numPr>
        <w:spacing w:after="0" w:line="276" w:lineRule="auto"/>
        <w:ind w:left="1423" w:hanging="357"/>
        <w:jc w:val="both"/>
        <w:rPr>
          <w:rFonts w:eastAsia="Times New Roman" w:cs="Times New Roman"/>
          <w:sz w:val="24"/>
          <w:szCs w:val="24"/>
        </w:rPr>
      </w:pPr>
      <w:r w:rsidRPr="009871E0">
        <w:rPr>
          <w:rFonts w:eastAsia="Times New Roman" w:cs="Times New Roman"/>
          <w:sz w:val="24"/>
          <w:szCs w:val="24"/>
        </w:rPr>
        <w:t xml:space="preserve">Средняя стоимость услуг Юристов и Адвокатов в РФ по данным сайта </w:t>
      </w:r>
      <w:proofErr w:type="spellStart"/>
      <w:r w:rsidRPr="009871E0">
        <w:rPr>
          <w:rFonts w:eastAsia="Times New Roman" w:cs="Times New Roman"/>
          <w:sz w:val="24"/>
          <w:szCs w:val="24"/>
        </w:rPr>
        <w:t>Праворуб</w:t>
      </w:r>
      <w:proofErr w:type="spellEnd"/>
      <w:r w:rsidRPr="009871E0">
        <w:rPr>
          <w:rFonts w:eastAsia="Times New Roman" w:cs="Times New Roman"/>
          <w:sz w:val="24"/>
          <w:szCs w:val="24"/>
        </w:rPr>
        <w:t xml:space="preserve"> </w:t>
      </w:r>
      <w:hyperlink r:id="rId14" w:history="1">
        <w:r w:rsidRPr="009871E0">
          <w:rPr>
            <w:rFonts w:eastAsia="Times New Roman" w:cs="Times New Roman"/>
            <w:sz w:val="24"/>
            <w:szCs w:val="24"/>
          </w:rPr>
          <w:t>https://pravorub.ru/users/stat/prices/4312/</w:t>
        </w:r>
      </w:hyperlink>
      <w:r w:rsidRPr="009871E0">
        <w:rPr>
          <w:rFonts w:eastAsia="Times New Roman" w:cs="Times New Roman"/>
          <w:sz w:val="24"/>
          <w:szCs w:val="24"/>
        </w:rPr>
        <w:t xml:space="preserve"> </w:t>
      </w:r>
    </w:p>
    <w:p w:rsidR="00537371" w:rsidRPr="009871E0" w:rsidRDefault="00537371" w:rsidP="00BD4A43">
      <w:pPr>
        <w:pStyle w:val="a8"/>
        <w:numPr>
          <w:ilvl w:val="0"/>
          <w:numId w:val="16"/>
        </w:numPr>
        <w:spacing w:after="0" w:line="276" w:lineRule="auto"/>
        <w:ind w:left="1423" w:hanging="357"/>
        <w:jc w:val="both"/>
        <w:rPr>
          <w:rFonts w:eastAsia="Times New Roman" w:cs="Times New Roman"/>
          <w:sz w:val="24"/>
          <w:szCs w:val="24"/>
        </w:rPr>
      </w:pPr>
      <w:r w:rsidRPr="009871E0">
        <w:rPr>
          <w:rFonts w:eastAsia="Times New Roman" w:cs="Times New Roman"/>
          <w:sz w:val="24"/>
          <w:szCs w:val="24"/>
        </w:rPr>
        <w:t xml:space="preserve">Обзор цен на юридические услуги по абонентскому обслуживанию бизнеса на портале «НАЙДИ-ЮРИСТА» </w:t>
      </w:r>
      <w:hyperlink r:id="rId15" w:history="1">
        <w:r w:rsidRPr="009871E0">
          <w:rPr>
            <w:rFonts w:eastAsia="Times New Roman" w:cs="Times New Roman"/>
            <w:sz w:val="24"/>
            <w:szCs w:val="24"/>
          </w:rPr>
          <w:t>http://naidi-jurista.ru/club/blog/News/74.php</w:t>
        </w:r>
      </w:hyperlink>
      <w:r w:rsidRPr="009871E0">
        <w:rPr>
          <w:rFonts w:eastAsia="Times New Roman" w:cs="Times New Roman"/>
          <w:sz w:val="24"/>
          <w:szCs w:val="24"/>
        </w:rPr>
        <w:t xml:space="preserve"> </w:t>
      </w:r>
    </w:p>
    <w:p w:rsidR="00537371" w:rsidRPr="009871E0" w:rsidRDefault="00537371" w:rsidP="00BD4A43">
      <w:pPr>
        <w:pStyle w:val="a8"/>
        <w:numPr>
          <w:ilvl w:val="0"/>
          <w:numId w:val="16"/>
        </w:numPr>
        <w:spacing w:after="0" w:line="276" w:lineRule="auto"/>
        <w:ind w:left="1423" w:hanging="357"/>
        <w:jc w:val="both"/>
        <w:rPr>
          <w:rFonts w:eastAsia="Times New Roman" w:cs="Times New Roman"/>
          <w:sz w:val="24"/>
          <w:szCs w:val="24"/>
        </w:rPr>
      </w:pPr>
      <w:r w:rsidRPr="009871E0">
        <w:rPr>
          <w:rFonts w:eastAsia="Times New Roman" w:cs="Times New Roman"/>
          <w:sz w:val="24"/>
          <w:szCs w:val="24"/>
        </w:rPr>
        <w:t xml:space="preserve">Обзор оплат корпоративных юристов и юристов международных и национальных юридических фирм в Москве в 2016, подготовленный Компанией </w:t>
      </w:r>
      <w:proofErr w:type="spellStart"/>
      <w:r w:rsidRPr="009871E0">
        <w:rPr>
          <w:rFonts w:eastAsia="Times New Roman" w:cs="Times New Roman"/>
          <w:sz w:val="24"/>
          <w:szCs w:val="24"/>
        </w:rPr>
        <w:t>Norton</w:t>
      </w:r>
      <w:proofErr w:type="spellEnd"/>
      <w:r w:rsidRPr="009871E0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9871E0">
        <w:rPr>
          <w:rFonts w:eastAsia="Times New Roman" w:cs="Times New Roman"/>
          <w:sz w:val="24"/>
          <w:szCs w:val="24"/>
        </w:rPr>
        <w:t>Caine</w:t>
      </w:r>
      <w:proofErr w:type="spellEnd"/>
      <w:r w:rsidRPr="009871E0">
        <w:rPr>
          <w:rFonts w:eastAsia="Times New Roman" w:cs="Times New Roman"/>
          <w:sz w:val="24"/>
          <w:szCs w:val="24"/>
        </w:rPr>
        <w:t xml:space="preserve"> </w:t>
      </w:r>
      <w:hyperlink r:id="rId16" w:history="1">
        <w:r w:rsidRPr="009871E0">
          <w:rPr>
            <w:rFonts w:eastAsia="Times New Roman" w:cs="Times New Roman"/>
            <w:sz w:val="24"/>
            <w:szCs w:val="24"/>
          </w:rPr>
          <w:t>http://www.nortoncaine.com/resources/files/associates_survey_2016_.pdf</w:t>
        </w:r>
      </w:hyperlink>
      <w:r w:rsidRPr="009871E0">
        <w:rPr>
          <w:rFonts w:eastAsia="Times New Roman" w:cs="Times New Roman"/>
          <w:sz w:val="24"/>
          <w:szCs w:val="24"/>
        </w:rPr>
        <w:t xml:space="preserve"> </w:t>
      </w:r>
    </w:p>
    <w:p w:rsidR="00537371" w:rsidRPr="009871E0" w:rsidRDefault="00537371" w:rsidP="00BD4A43">
      <w:pPr>
        <w:pStyle w:val="a8"/>
        <w:numPr>
          <w:ilvl w:val="0"/>
          <w:numId w:val="16"/>
        </w:numPr>
        <w:spacing w:after="0" w:line="276" w:lineRule="auto"/>
        <w:ind w:left="1423" w:hanging="357"/>
        <w:jc w:val="both"/>
        <w:rPr>
          <w:rFonts w:eastAsia="Times New Roman" w:cs="Times New Roman"/>
          <w:sz w:val="24"/>
          <w:szCs w:val="24"/>
        </w:rPr>
      </w:pPr>
      <w:proofErr w:type="spellStart"/>
      <w:r w:rsidRPr="009871E0">
        <w:rPr>
          <w:rFonts w:eastAsia="Times New Roman" w:cs="Times New Roman"/>
          <w:sz w:val="24"/>
          <w:szCs w:val="24"/>
        </w:rPr>
        <w:t>Legal.Report</w:t>
      </w:r>
      <w:proofErr w:type="spellEnd"/>
      <w:r w:rsidRPr="009871E0">
        <w:rPr>
          <w:rFonts w:eastAsia="Times New Roman" w:cs="Times New Roman"/>
          <w:sz w:val="24"/>
          <w:szCs w:val="24"/>
        </w:rPr>
        <w:t xml:space="preserve"> раскрывает размер гонораров крупных юридических компаний России </w:t>
      </w:r>
      <w:hyperlink r:id="rId17" w:history="1">
        <w:r w:rsidRPr="009871E0">
          <w:rPr>
            <w:rFonts w:eastAsia="Times New Roman" w:cs="Times New Roman"/>
            <w:sz w:val="24"/>
            <w:szCs w:val="24"/>
          </w:rPr>
          <w:t>https://legal.report/article/24102016/legal.report-vpervye-raskryvaet-razmer-gonorarov-krupnyh-yuridicheskih-kompanij-rossii</w:t>
        </w:r>
      </w:hyperlink>
    </w:p>
    <w:p w:rsidR="00475477" w:rsidRPr="009871E0" w:rsidRDefault="009871E0" w:rsidP="009871E0">
      <w:pPr>
        <w:spacing w:before="120" w:after="0"/>
        <w:jc w:val="both"/>
        <w:rPr>
          <w:rFonts w:cs="Arial"/>
          <w:b/>
          <w:sz w:val="24"/>
          <w:szCs w:val="24"/>
        </w:rPr>
      </w:pPr>
      <w:r w:rsidRPr="009871E0">
        <w:rPr>
          <w:rFonts w:cs="Arial"/>
          <w:b/>
          <w:sz w:val="24"/>
          <w:szCs w:val="24"/>
        </w:rPr>
        <w:t xml:space="preserve">2. </w:t>
      </w:r>
      <w:r w:rsidR="00BD4A43" w:rsidRPr="009871E0">
        <w:rPr>
          <w:rFonts w:cs="Arial"/>
          <w:b/>
          <w:sz w:val="24"/>
          <w:szCs w:val="24"/>
        </w:rPr>
        <w:t>Информация о проведенных тендерах на оказание юридических услуг:</w:t>
      </w:r>
    </w:p>
    <w:p w:rsidR="00BD4A43" w:rsidRPr="009871E0" w:rsidRDefault="00043DFF" w:rsidP="00BD4A43">
      <w:pPr>
        <w:pStyle w:val="a8"/>
        <w:numPr>
          <w:ilvl w:val="0"/>
          <w:numId w:val="16"/>
        </w:numPr>
        <w:spacing w:after="0" w:line="276" w:lineRule="auto"/>
        <w:ind w:left="1423" w:hanging="357"/>
        <w:jc w:val="both"/>
        <w:rPr>
          <w:rFonts w:eastAsia="Times New Roman" w:cs="Times New Roman"/>
          <w:sz w:val="24"/>
          <w:szCs w:val="24"/>
        </w:rPr>
      </w:pPr>
      <w:hyperlink r:id="rId18" w:history="1">
        <w:r w:rsidR="00475477" w:rsidRPr="009871E0">
          <w:rPr>
            <w:rFonts w:eastAsia="Times New Roman" w:cs="Times New Roman"/>
            <w:sz w:val="24"/>
            <w:szCs w:val="24"/>
          </w:rPr>
          <w:t>https://pravo.ru</w:t>
        </w:r>
      </w:hyperlink>
      <w:r w:rsidR="00475477" w:rsidRPr="009871E0">
        <w:rPr>
          <w:rFonts w:eastAsia="Times New Roman" w:cs="Times New Roman"/>
          <w:sz w:val="24"/>
          <w:szCs w:val="24"/>
        </w:rPr>
        <w:t xml:space="preserve"> </w:t>
      </w:r>
    </w:p>
    <w:p w:rsidR="00475477" w:rsidRPr="009871E0" w:rsidRDefault="00043DFF" w:rsidP="00BD4A43">
      <w:pPr>
        <w:pStyle w:val="a8"/>
        <w:numPr>
          <w:ilvl w:val="0"/>
          <w:numId w:val="16"/>
        </w:numPr>
        <w:spacing w:after="0" w:line="276" w:lineRule="auto"/>
        <w:ind w:left="1423" w:hanging="357"/>
        <w:jc w:val="both"/>
        <w:rPr>
          <w:rFonts w:eastAsia="Times New Roman" w:cs="Times New Roman"/>
          <w:sz w:val="24"/>
          <w:szCs w:val="24"/>
        </w:rPr>
      </w:pPr>
      <w:hyperlink r:id="rId19" w:history="1">
        <w:r w:rsidR="00475477" w:rsidRPr="009871E0">
          <w:rPr>
            <w:rFonts w:eastAsia="Times New Roman" w:cs="Times New Roman"/>
            <w:sz w:val="24"/>
            <w:szCs w:val="24"/>
          </w:rPr>
          <w:t>http://zakupki.gov.ru</w:t>
        </w:r>
      </w:hyperlink>
    </w:p>
    <w:p w:rsidR="009871E0" w:rsidRPr="009871E0" w:rsidRDefault="009871E0" w:rsidP="009871E0">
      <w:pPr>
        <w:spacing w:before="120" w:after="0" w:line="276" w:lineRule="auto"/>
        <w:jc w:val="both"/>
        <w:rPr>
          <w:rFonts w:cs="Arial"/>
          <w:b/>
          <w:sz w:val="24"/>
          <w:szCs w:val="24"/>
        </w:rPr>
      </w:pPr>
      <w:r w:rsidRPr="009871E0">
        <w:rPr>
          <w:rFonts w:cs="Arial"/>
          <w:b/>
          <w:sz w:val="24"/>
          <w:szCs w:val="24"/>
        </w:rPr>
        <w:t>3. Прочие источники:</w:t>
      </w:r>
    </w:p>
    <w:p w:rsidR="009871E0" w:rsidRPr="009871E0" w:rsidRDefault="009871E0" w:rsidP="009871E0">
      <w:pPr>
        <w:pStyle w:val="a8"/>
        <w:numPr>
          <w:ilvl w:val="0"/>
          <w:numId w:val="16"/>
        </w:numPr>
        <w:spacing w:after="0" w:line="276" w:lineRule="auto"/>
        <w:ind w:left="1423" w:hanging="357"/>
        <w:jc w:val="both"/>
        <w:rPr>
          <w:rFonts w:cs="Arial"/>
          <w:sz w:val="24"/>
          <w:szCs w:val="24"/>
        </w:rPr>
      </w:pPr>
      <w:r w:rsidRPr="009871E0">
        <w:rPr>
          <w:rFonts w:cs="Arial"/>
          <w:sz w:val="24"/>
          <w:szCs w:val="24"/>
        </w:rPr>
        <w:t xml:space="preserve">Рынок юридических услуг в России: что говорит статистика (Серия «Аналитические обзоры по проблемам правоприменения»). Авторы: Екатерина Моисеева, Дмитрий </w:t>
      </w:r>
      <w:proofErr w:type="spellStart"/>
      <w:r w:rsidRPr="009871E0">
        <w:rPr>
          <w:rFonts w:cs="Arial"/>
          <w:sz w:val="24"/>
          <w:szCs w:val="24"/>
        </w:rPr>
        <w:t>Скугаревский</w:t>
      </w:r>
      <w:proofErr w:type="spellEnd"/>
      <w:r w:rsidRPr="009871E0">
        <w:rPr>
          <w:rFonts w:cs="Arial"/>
          <w:sz w:val="24"/>
          <w:szCs w:val="24"/>
        </w:rPr>
        <w:t xml:space="preserve">. СПб: ИПП ЕУСПб, 2016. — 28 стр. Отчет подготовлен с использованием базы данных </w:t>
      </w:r>
      <w:proofErr w:type="spellStart"/>
      <w:r w:rsidRPr="009871E0">
        <w:rPr>
          <w:rFonts w:cs="Arial"/>
          <w:sz w:val="24"/>
          <w:szCs w:val="24"/>
        </w:rPr>
        <w:t>Ruslana</w:t>
      </w:r>
      <w:proofErr w:type="spellEnd"/>
      <w:r w:rsidRPr="009871E0">
        <w:rPr>
          <w:rFonts w:cs="Arial"/>
          <w:sz w:val="24"/>
          <w:szCs w:val="24"/>
        </w:rPr>
        <w:t xml:space="preserve">, в которой содержится информация по всем юридическим лицам России, Украины и Казахстана. Информация собирается компанией </w:t>
      </w:r>
      <w:proofErr w:type="spellStart"/>
      <w:r w:rsidRPr="009871E0">
        <w:rPr>
          <w:rFonts w:cs="Arial"/>
          <w:sz w:val="24"/>
          <w:szCs w:val="24"/>
        </w:rPr>
        <w:t>Bureau</w:t>
      </w:r>
      <w:proofErr w:type="spellEnd"/>
      <w:r w:rsidRPr="009871E0">
        <w:rPr>
          <w:rFonts w:cs="Arial"/>
          <w:sz w:val="24"/>
          <w:szCs w:val="24"/>
        </w:rPr>
        <w:t xml:space="preserve"> </w:t>
      </w:r>
      <w:proofErr w:type="spellStart"/>
      <w:r w:rsidRPr="009871E0">
        <w:rPr>
          <w:rFonts w:cs="Arial"/>
          <w:sz w:val="24"/>
          <w:szCs w:val="24"/>
        </w:rPr>
        <w:t>van</w:t>
      </w:r>
      <w:proofErr w:type="spellEnd"/>
      <w:r w:rsidRPr="009871E0">
        <w:rPr>
          <w:rFonts w:cs="Arial"/>
          <w:sz w:val="24"/>
          <w:szCs w:val="24"/>
        </w:rPr>
        <w:t xml:space="preserve"> </w:t>
      </w:r>
      <w:proofErr w:type="spellStart"/>
      <w:r w:rsidRPr="009871E0">
        <w:rPr>
          <w:rFonts w:cs="Arial"/>
          <w:sz w:val="24"/>
          <w:szCs w:val="24"/>
        </w:rPr>
        <w:t>Dijk</w:t>
      </w:r>
      <w:proofErr w:type="spellEnd"/>
      <w:r w:rsidRPr="009871E0">
        <w:rPr>
          <w:rFonts w:cs="Arial"/>
          <w:sz w:val="24"/>
          <w:szCs w:val="24"/>
        </w:rPr>
        <w:t xml:space="preserve"> (</w:t>
      </w:r>
      <w:proofErr w:type="spellStart"/>
      <w:r w:rsidRPr="009871E0">
        <w:rPr>
          <w:rFonts w:cs="Arial"/>
          <w:sz w:val="24"/>
          <w:szCs w:val="24"/>
        </w:rPr>
        <w:t>BvD</w:t>
      </w:r>
      <w:proofErr w:type="spellEnd"/>
      <w:r w:rsidRPr="009871E0">
        <w:rPr>
          <w:rFonts w:cs="Arial"/>
          <w:sz w:val="24"/>
          <w:szCs w:val="24"/>
        </w:rPr>
        <w:t xml:space="preserve">), специализирующейся на составлении финансовых баз данных и бизнес-аналитике. </w:t>
      </w:r>
      <w:hyperlink r:id="rId20" w:history="1">
        <w:r w:rsidRPr="009871E0">
          <w:rPr>
            <w:rStyle w:val="a7"/>
            <w:rFonts w:cs="Arial"/>
            <w:sz w:val="24"/>
            <w:szCs w:val="24"/>
          </w:rPr>
          <w:t>http://www.enforce.spb.ru/images/lawfirms_report_e_version.pdf</w:t>
        </w:r>
      </w:hyperlink>
      <w:r w:rsidRPr="009871E0">
        <w:rPr>
          <w:rFonts w:cs="Arial"/>
          <w:sz w:val="24"/>
          <w:szCs w:val="24"/>
        </w:rPr>
        <w:t xml:space="preserve"> </w:t>
      </w:r>
    </w:p>
    <w:p w:rsidR="009871E0" w:rsidRPr="009871E0" w:rsidRDefault="009871E0" w:rsidP="009871E0">
      <w:pPr>
        <w:pStyle w:val="a8"/>
        <w:numPr>
          <w:ilvl w:val="0"/>
          <w:numId w:val="16"/>
        </w:numPr>
        <w:spacing w:before="100" w:after="200" w:line="276" w:lineRule="auto"/>
        <w:jc w:val="both"/>
        <w:rPr>
          <w:rFonts w:cs="Arial"/>
          <w:sz w:val="24"/>
          <w:szCs w:val="24"/>
        </w:rPr>
      </w:pPr>
      <w:r w:rsidRPr="009871E0">
        <w:rPr>
          <w:rFonts w:cs="Arial"/>
          <w:sz w:val="24"/>
          <w:szCs w:val="24"/>
        </w:rPr>
        <w:t xml:space="preserve">Ежегодное исследование стоимости услуг по представлению интересов в судах, проводимое экспертной группой </w:t>
      </w:r>
      <w:r w:rsidRPr="009871E0">
        <w:rPr>
          <w:rFonts w:cs="Arial"/>
          <w:sz w:val="24"/>
          <w:szCs w:val="24"/>
          <w:lang w:val="en-US"/>
        </w:rPr>
        <w:t>VETA</w:t>
      </w:r>
      <w:r w:rsidRPr="009871E0">
        <w:rPr>
          <w:rFonts w:cs="Arial"/>
          <w:sz w:val="24"/>
          <w:szCs w:val="24"/>
        </w:rPr>
        <w:t xml:space="preserve"> </w:t>
      </w:r>
      <w:hyperlink r:id="rId21" w:history="1">
        <w:r w:rsidRPr="009871E0">
          <w:rPr>
            <w:rStyle w:val="a7"/>
            <w:rFonts w:cs="Arial"/>
            <w:sz w:val="24"/>
            <w:szCs w:val="24"/>
          </w:rPr>
          <w:t>http://www.legal-research.ru/</w:t>
        </w:r>
      </w:hyperlink>
      <w:r w:rsidRPr="009871E0">
        <w:rPr>
          <w:rFonts w:cs="Arial"/>
          <w:sz w:val="24"/>
          <w:szCs w:val="24"/>
        </w:rPr>
        <w:t xml:space="preserve"> </w:t>
      </w:r>
    </w:p>
    <w:p w:rsidR="009871E0" w:rsidRPr="009871E0" w:rsidRDefault="009871E0" w:rsidP="009871E0">
      <w:pPr>
        <w:pStyle w:val="a8"/>
        <w:numPr>
          <w:ilvl w:val="0"/>
          <w:numId w:val="16"/>
        </w:numPr>
        <w:spacing w:before="100" w:after="200" w:line="276" w:lineRule="auto"/>
        <w:jc w:val="both"/>
        <w:rPr>
          <w:rFonts w:cs="Arial"/>
          <w:sz w:val="24"/>
          <w:szCs w:val="24"/>
        </w:rPr>
      </w:pPr>
      <w:r w:rsidRPr="009871E0">
        <w:rPr>
          <w:rFonts w:cs="Arial"/>
          <w:sz w:val="24"/>
          <w:szCs w:val="24"/>
        </w:rPr>
        <w:t xml:space="preserve">"Право.ru-300": Юридический рынок в 2015 году </w:t>
      </w:r>
      <w:hyperlink r:id="rId22" w:history="1">
        <w:r w:rsidRPr="009871E0">
          <w:rPr>
            <w:rStyle w:val="a7"/>
            <w:rFonts w:cs="Arial"/>
            <w:sz w:val="24"/>
            <w:szCs w:val="24"/>
          </w:rPr>
          <w:t>https://pravo.ru/review/view/123833/</w:t>
        </w:r>
      </w:hyperlink>
      <w:r w:rsidRPr="009871E0">
        <w:rPr>
          <w:rFonts w:cs="Arial"/>
          <w:sz w:val="24"/>
          <w:szCs w:val="24"/>
        </w:rPr>
        <w:t xml:space="preserve"> </w:t>
      </w:r>
    </w:p>
    <w:p w:rsidR="009871E0" w:rsidRPr="009871E0" w:rsidRDefault="009871E0" w:rsidP="009871E0">
      <w:pPr>
        <w:pStyle w:val="a8"/>
        <w:numPr>
          <w:ilvl w:val="0"/>
          <w:numId w:val="16"/>
        </w:numPr>
        <w:spacing w:before="100" w:after="200" w:line="276" w:lineRule="auto"/>
        <w:jc w:val="both"/>
        <w:rPr>
          <w:rFonts w:cs="Arial"/>
          <w:sz w:val="24"/>
          <w:szCs w:val="24"/>
        </w:rPr>
      </w:pPr>
      <w:r w:rsidRPr="009871E0">
        <w:rPr>
          <w:rFonts w:cs="Arial"/>
          <w:sz w:val="24"/>
          <w:szCs w:val="24"/>
        </w:rPr>
        <w:t xml:space="preserve">Зарплата-2017: сколько стоят юристы </w:t>
      </w:r>
      <w:hyperlink r:id="rId23" w:history="1">
        <w:r w:rsidRPr="009871E0">
          <w:rPr>
            <w:rStyle w:val="a7"/>
            <w:rFonts w:cs="Arial"/>
            <w:sz w:val="24"/>
            <w:szCs w:val="24"/>
          </w:rPr>
          <w:t>https://pravo.ru/story/view/144879/</w:t>
        </w:r>
      </w:hyperlink>
      <w:r w:rsidRPr="009871E0">
        <w:rPr>
          <w:rFonts w:cs="Arial"/>
          <w:sz w:val="24"/>
          <w:szCs w:val="24"/>
        </w:rPr>
        <w:t xml:space="preserve"> </w:t>
      </w:r>
    </w:p>
    <w:p w:rsidR="009871E0" w:rsidRPr="009871E0" w:rsidRDefault="009871E0" w:rsidP="009871E0">
      <w:pPr>
        <w:pStyle w:val="a8"/>
        <w:numPr>
          <w:ilvl w:val="0"/>
          <w:numId w:val="16"/>
        </w:numPr>
        <w:spacing w:before="100" w:after="200" w:line="276" w:lineRule="auto"/>
        <w:jc w:val="both"/>
        <w:rPr>
          <w:rFonts w:cs="Arial"/>
          <w:sz w:val="24"/>
          <w:szCs w:val="24"/>
        </w:rPr>
      </w:pPr>
      <w:r w:rsidRPr="009871E0">
        <w:rPr>
          <w:rFonts w:cs="Arial"/>
          <w:sz w:val="24"/>
          <w:szCs w:val="24"/>
        </w:rPr>
        <w:t xml:space="preserve">"Право.ru" представляет исследование рынка </w:t>
      </w:r>
      <w:proofErr w:type="spellStart"/>
      <w:r w:rsidRPr="009871E0">
        <w:rPr>
          <w:rFonts w:cs="Arial"/>
          <w:sz w:val="24"/>
          <w:szCs w:val="24"/>
        </w:rPr>
        <w:t>литигаторов</w:t>
      </w:r>
      <w:proofErr w:type="spellEnd"/>
      <w:r w:rsidRPr="009871E0">
        <w:rPr>
          <w:rFonts w:cs="Arial"/>
          <w:sz w:val="24"/>
          <w:szCs w:val="24"/>
        </w:rPr>
        <w:t xml:space="preserve"> </w:t>
      </w:r>
      <w:hyperlink r:id="rId24" w:history="1">
        <w:r w:rsidRPr="009871E0">
          <w:rPr>
            <w:rStyle w:val="a7"/>
            <w:rFonts w:cs="Arial"/>
            <w:sz w:val="24"/>
            <w:szCs w:val="24"/>
          </w:rPr>
          <w:t>https://pravo.ru/story/view/142721/</w:t>
        </w:r>
      </w:hyperlink>
      <w:r w:rsidRPr="009871E0">
        <w:rPr>
          <w:rFonts w:cs="Arial"/>
          <w:sz w:val="24"/>
          <w:szCs w:val="24"/>
        </w:rPr>
        <w:t xml:space="preserve"> </w:t>
      </w:r>
    </w:p>
    <w:p w:rsidR="009871E0" w:rsidRPr="009871E0" w:rsidRDefault="009871E0" w:rsidP="009871E0">
      <w:pPr>
        <w:pStyle w:val="a8"/>
        <w:numPr>
          <w:ilvl w:val="0"/>
          <w:numId w:val="16"/>
        </w:numPr>
        <w:spacing w:before="100" w:after="200" w:line="276" w:lineRule="auto"/>
        <w:jc w:val="both"/>
        <w:rPr>
          <w:rFonts w:cs="Arial"/>
          <w:sz w:val="24"/>
          <w:szCs w:val="24"/>
        </w:rPr>
      </w:pPr>
      <w:r w:rsidRPr="009871E0">
        <w:rPr>
          <w:rFonts w:cs="Arial"/>
          <w:sz w:val="24"/>
          <w:szCs w:val="24"/>
        </w:rPr>
        <w:t xml:space="preserve">Средняя стоимость услуг Юристов и Адвокатов в РФ по данным сайта </w:t>
      </w:r>
      <w:proofErr w:type="spellStart"/>
      <w:r w:rsidRPr="009871E0">
        <w:rPr>
          <w:rFonts w:cs="Arial"/>
          <w:sz w:val="24"/>
          <w:szCs w:val="24"/>
        </w:rPr>
        <w:t>Праворуб</w:t>
      </w:r>
      <w:proofErr w:type="spellEnd"/>
      <w:r w:rsidRPr="009871E0">
        <w:rPr>
          <w:rFonts w:cs="Arial"/>
          <w:sz w:val="24"/>
          <w:szCs w:val="24"/>
        </w:rPr>
        <w:t xml:space="preserve"> </w:t>
      </w:r>
      <w:hyperlink r:id="rId25" w:history="1">
        <w:r w:rsidRPr="009871E0">
          <w:rPr>
            <w:rStyle w:val="a7"/>
            <w:rFonts w:cs="Arial"/>
            <w:sz w:val="24"/>
            <w:szCs w:val="24"/>
          </w:rPr>
          <w:t>https://pravorub.ru/users/stat/prices/4312/</w:t>
        </w:r>
      </w:hyperlink>
      <w:r w:rsidRPr="009871E0">
        <w:rPr>
          <w:rFonts w:cs="Arial"/>
          <w:sz w:val="24"/>
          <w:szCs w:val="24"/>
        </w:rPr>
        <w:t xml:space="preserve"> </w:t>
      </w:r>
    </w:p>
    <w:p w:rsidR="009871E0" w:rsidRPr="009871E0" w:rsidRDefault="009871E0" w:rsidP="009871E0">
      <w:pPr>
        <w:pStyle w:val="a8"/>
        <w:numPr>
          <w:ilvl w:val="0"/>
          <w:numId w:val="16"/>
        </w:numPr>
        <w:spacing w:before="100" w:after="200" w:line="276" w:lineRule="auto"/>
        <w:jc w:val="both"/>
        <w:rPr>
          <w:rFonts w:cs="Arial"/>
          <w:sz w:val="24"/>
          <w:szCs w:val="24"/>
        </w:rPr>
      </w:pPr>
      <w:r w:rsidRPr="009871E0">
        <w:rPr>
          <w:rFonts w:cs="Arial"/>
          <w:sz w:val="24"/>
          <w:szCs w:val="24"/>
        </w:rPr>
        <w:t xml:space="preserve">Обзор цен на юридические услуги по абонентскому обслуживанию бизнеса на портале «НАЙДИ-ЮРИСТА» </w:t>
      </w:r>
      <w:hyperlink r:id="rId26" w:history="1">
        <w:r w:rsidRPr="009871E0">
          <w:rPr>
            <w:rStyle w:val="a7"/>
            <w:rFonts w:cs="Arial"/>
            <w:sz w:val="24"/>
            <w:szCs w:val="24"/>
          </w:rPr>
          <w:t>http://naidi-jurista.ru/club/blog/News/74.php</w:t>
        </w:r>
      </w:hyperlink>
      <w:r w:rsidRPr="009871E0">
        <w:rPr>
          <w:rFonts w:cs="Arial"/>
          <w:sz w:val="24"/>
          <w:szCs w:val="24"/>
        </w:rPr>
        <w:t xml:space="preserve"> </w:t>
      </w:r>
    </w:p>
    <w:p w:rsidR="009871E0" w:rsidRPr="009871E0" w:rsidRDefault="009871E0" w:rsidP="009871E0">
      <w:pPr>
        <w:pStyle w:val="a8"/>
        <w:numPr>
          <w:ilvl w:val="0"/>
          <w:numId w:val="16"/>
        </w:numPr>
        <w:spacing w:before="100" w:after="200" w:line="276" w:lineRule="auto"/>
        <w:jc w:val="both"/>
        <w:rPr>
          <w:rFonts w:cs="Arial"/>
          <w:sz w:val="24"/>
          <w:szCs w:val="24"/>
        </w:rPr>
      </w:pPr>
      <w:r w:rsidRPr="009871E0">
        <w:rPr>
          <w:rFonts w:cs="Arial"/>
          <w:sz w:val="24"/>
          <w:szCs w:val="24"/>
        </w:rPr>
        <w:t xml:space="preserve">Обзор оплат корпоративных юристов и юристов международных и национальных юридических фирм в Москве в 2016, подготовленный </w:t>
      </w:r>
      <w:r w:rsidRPr="009871E0">
        <w:rPr>
          <w:rFonts w:cs="Arial"/>
          <w:sz w:val="24"/>
          <w:szCs w:val="24"/>
        </w:rPr>
        <w:lastRenderedPageBreak/>
        <w:t xml:space="preserve">Компанией </w:t>
      </w:r>
      <w:proofErr w:type="spellStart"/>
      <w:r w:rsidRPr="009871E0">
        <w:rPr>
          <w:rFonts w:cs="Arial"/>
          <w:sz w:val="24"/>
          <w:szCs w:val="24"/>
        </w:rPr>
        <w:t>Norton</w:t>
      </w:r>
      <w:proofErr w:type="spellEnd"/>
      <w:r w:rsidRPr="009871E0">
        <w:rPr>
          <w:rFonts w:cs="Arial"/>
          <w:sz w:val="24"/>
          <w:szCs w:val="24"/>
        </w:rPr>
        <w:t xml:space="preserve"> </w:t>
      </w:r>
      <w:proofErr w:type="spellStart"/>
      <w:r w:rsidRPr="009871E0">
        <w:rPr>
          <w:rFonts w:cs="Arial"/>
          <w:sz w:val="24"/>
          <w:szCs w:val="24"/>
        </w:rPr>
        <w:t>Caine</w:t>
      </w:r>
      <w:proofErr w:type="spellEnd"/>
      <w:r w:rsidRPr="009871E0">
        <w:rPr>
          <w:rFonts w:cs="Arial"/>
          <w:sz w:val="24"/>
          <w:szCs w:val="24"/>
        </w:rPr>
        <w:t xml:space="preserve"> </w:t>
      </w:r>
      <w:hyperlink r:id="rId27" w:history="1">
        <w:r w:rsidRPr="009871E0">
          <w:rPr>
            <w:rStyle w:val="a7"/>
            <w:rFonts w:cs="Arial"/>
            <w:sz w:val="24"/>
            <w:szCs w:val="24"/>
          </w:rPr>
          <w:t>http://www.nortoncaine.com/resources/files/associates_survey_2016_.pdf</w:t>
        </w:r>
      </w:hyperlink>
      <w:r w:rsidRPr="009871E0">
        <w:rPr>
          <w:rFonts w:cs="Arial"/>
          <w:sz w:val="24"/>
          <w:szCs w:val="24"/>
        </w:rPr>
        <w:t xml:space="preserve"> </w:t>
      </w:r>
    </w:p>
    <w:p w:rsidR="009871E0" w:rsidRPr="009871E0" w:rsidRDefault="009871E0" w:rsidP="009871E0">
      <w:pPr>
        <w:pStyle w:val="a8"/>
        <w:numPr>
          <w:ilvl w:val="0"/>
          <w:numId w:val="16"/>
        </w:numPr>
        <w:spacing w:before="100" w:after="0" w:line="276" w:lineRule="auto"/>
        <w:jc w:val="both"/>
        <w:rPr>
          <w:rFonts w:eastAsia="Times New Roman" w:cs="Times New Roman"/>
          <w:sz w:val="24"/>
          <w:szCs w:val="24"/>
        </w:rPr>
      </w:pPr>
      <w:proofErr w:type="spellStart"/>
      <w:r w:rsidRPr="009871E0">
        <w:rPr>
          <w:rFonts w:cs="Arial"/>
          <w:sz w:val="24"/>
          <w:szCs w:val="24"/>
        </w:rPr>
        <w:t>Legal.Report</w:t>
      </w:r>
      <w:proofErr w:type="spellEnd"/>
      <w:r w:rsidRPr="009871E0">
        <w:rPr>
          <w:rFonts w:cs="Arial"/>
          <w:sz w:val="24"/>
          <w:szCs w:val="24"/>
        </w:rPr>
        <w:t xml:space="preserve"> раскрывает размер гонораров крупных юридических компаний России </w:t>
      </w:r>
      <w:hyperlink r:id="rId28" w:history="1">
        <w:r w:rsidRPr="009871E0">
          <w:rPr>
            <w:rStyle w:val="a7"/>
            <w:rFonts w:cs="Arial"/>
            <w:sz w:val="24"/>
            <w:szCs w:val="24"/>
          </w:rPr>
          <w:t>https://legal.report/article/24102016/legal.report-vpervye-raskryvaet-razmer-gonorarov-krupnyh-yuridicheskih-kompanij-rossii</w:t>
        </w:r>
      </w:hyperlink>
    </w:p>
    <w:sectPr w:rsidR="009871E0" w:rsidRPr="009871E0" w:rsidSect="0082025E">
      <w:footerReference w:type="default" r:id="rId29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6004C" w:rsidRDefault="00B6004C" w:rsidP="00706269">
      <w:pPr>
        <w:spacing w:after="0" w:line="240" w:lineRule="auto"/>
      </w:pPr>
      <w:r>
        <w:separator/>
      </w:r>
    </w:p>
  </w:endnote>
  <w:endnote w:type="continuationSeparator" w:id="0">
    <w:p w:rsidR="00B6004C" w:rsidRDefault="00B6004C" w:rsidP="007062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31464083"/>
      <w:docPartObj>
        <w:docPartGallery w:val="Page Numbers (Bottom of Page)"/>
        <w:docPartUnique/>
      </w:docPartObj>
    </w:sdtPr>
    <w:sdtEndPr/>
    <w:sdtContent>
      <w:p w:rsidR="009871E0" w:rsidRDefault="00D577B0" w:rsidP="00D577B0">
        <w:pPr>
          <w:pStyle w:val="af4"/>
          <w:pBdr>
            <w:top w:val="single" w:sz="4" w:space="1" w:color="auto"/>
          </w:pBdr>
          <w:jc w:val="right"/>
        </w:pPr>
        <w:r w:rsidRPr="00D577B0">
          <w:rPr>
            <w:sz w:val="20"/>
            <w:szCs w:val="20"/>
          </w:rPr>
          <w:t>проект для обсуждения от 27.06.2018</w:t>
        </w:r>
        <w:r>
          <w:rPr>
            <w:sz w:val="24"/>
            <w:szCs w:val="24"/>
          </w:rPr>
          <w:tab/>
        </w:r>
        <w:r>
          <w:rPr>
            <w:sz w:val="24"/>
            <w:szCs w:val="24"/>
          </w:rPr>
          <w:tab/>
        </w:r>
        <w:r w:rsidR="009871E0">
          <w:fldChar w:fldCharType="begin"/>
        </w:r>
        <w:r w:rsidR="009871E0">
          <w:instrText>PAGE   \* MERGEFORMAT</w:instrText>
        </w:r>
        <w:r w:rsidR="009871E0">
          <w:fldChar w:fldCharType="separate"/>
        </w:r>
        <w:r w:rsidR="009871E0">
          <w:rPr>
            <w:noProof/>
          </w:rPr>
          <w:t>11</w:t>
        </w:r>
        <w:r w:rsidR="009871E0"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6004C" w:rsidRDefault="00B6004C" w:rsidP="00706269">
      <w:pPr>
        <w:spacing w:after="0" w:line="240" w:lineRule="auto"/>
      </w:pPr>
      <w:r>
        <w:separator/>
      </w:r>
    </w:p>
  </w:footnote>
  <w:footnote w:type="continuationSeparator" w:id="0">
    <w:p w:rsidR="00B6004C" w:rsidRDefault="00B6004C" w:rsidP="00706269">
      <w:pPr>
        <w:spacing w:after="0" w:line="240" w:lineRule="auto"/>
      </w:pPr>
      <w:r>
        <w:continuationSeparator/>
      </w:r>
    </w:p>
  </w:footnote>
  <w:footnote w:id="1">
    <w:p w:rsidR="00A15C81" w:rsidRDefault="00A15C81">
      <w:pPr>
        <w:pStyle w:val="ae"/>
      </w:pPr>
      <w:r w:rsidRPr="006B305E">
        <w:rPr>
          <w:rStyle w:val="af0"/>
        </w:rPr>
        <w:footnoteRef/>
      </w:r>
      <w:r w:rsidRPr="006B305E">
        <w:t xml:space="preserve"> то, что рекомендуется указывать </w:t>
      </w:r>
      <w:r w:rsidR="006B305E" w:rsidRPr="006B305E">
        <w:t>задании на оценку</w:t>
      </w:r>
      <w:r w:rsidRPr="006B305E">
        <w:t>, в основных фактах и выводах</w:t>
      </w:r>
      <w:r w:rsidR="006B305E" w:rsidRPr="006B305E">
        <w:t xml:space="preserve"> отчета об оценке</w:t>
      </w:r>
      <w:r w:rsidRPr="006B305E">
        <w:t>.</w:t>
      </w:r>
    </w:p>
  </w:footnote>
  <w:footnote w:id="2">
    <w:p w:rsidR="009871E0" w:rsidRPr="006D0FA7" w:rsidRDefault="009871E0">
      <w:pPr>
        <w:pStyle w:val="ae"/>
      </w:pPr>
      <w:r>
        <w:rPr>
          <w:rStyle w:val="af0"/>
        </w:rPr>
        <w:footnoteRef/>
      </w:r>
      <w:r>
        <w:t xml:space="preserve"> </w:t>
      </w:r>
      <w:r w:rsidRPr="006D0FA7">
        <w:t>http://www.gks.ru/wps/wcm/connect/rosstat_main/rosstat/ru/statistics/finance/#</w:t>
      </w:r>
    </w:p>
  </w:footnote>
  <w:footnote w:id="3">
    <w:p w:rsidR="009871E0" w:rsidRPr="006D0FA7" w:rsidRDefault="009871E0">
      <w:pPr>
        <w:pStyle w:val="ae"/>
      </w:pPr>
      <w:r w:rsidRPr="006D0FA7">
        <w:rPr>
          <w:rStyle w:val="af0"/>
        </w:rPr>
        <w:footnoteRef/>
      </w:r>
      <w:r w:rsidRPr="006D0FA7">
        <w:t xml:space="preserve"> например, исследования </w:t>
      </w:r>
      <w:r w:rsidRPr="006D0FA7">
        <w:rPr>
          <w:lang w:val="en-US"/>
        </w:rPr>
        <w:t>Legal</w:t>
      </w:r>
      <w:r w:rsidRPr="006D0FA7">
        <w:t xml:space="preserve"> </w:t>
      </w:r>
      <w:r w:rsidRPr="006D0FA7">
        <w:rPr>
          <w:lang w:val="en-US"/>
        </w:rPr>
        <w:t>Insight</w:t>
      </w:r>
    </w:p>
  </w:footnote>
  <w:footnote w:id="4">
    <w:p w:rsidR="009871E0" w:rsidRPr="002B2985" w:rsidRDefault="009871E0">
      <w:pPr>
        <w:pStyle w:val="ae"/>
      </w:pPr>
      <w:r w:rsidRPr="002B2985">
        <w:rPr>
          <w:rStyle w:val="af0"/>
        </w:rPr>
        <w:footnoteRef/>
      </w:r>
      <w:r w:rsidRPr="002B2985">
        <w:t xml:space="preserve"> </w:t>
      </w:r>
      <w:hyperlink r:id="rId1" w:history="1">
        <w:r w:rsidRPr="002B2985">
          <w:rPr>
            <w:rStyle w:val="a7"/>
            <w:rFonts w:cs="Arial"/>
          </w:rPr>
          <w:t>https://pravo.ru/story/200608/</w:t>
        </w:r>
      </w:hyperlink>
    </w:p>
  </w:footnote>
  <w:footnote w:id="5">
    <w:p w:rsidR="009871E0" w:rsidRDefault="009871E0">
      <w:pPr>
        <w:pStyle w:val="ae"/>
      </w:pPr>
      <w:r w:rsidRPr="002B2985">
        <w:rPr>
          <w:rStyle w:val="af0"/>
        </w:rPr>
        <w:footnoteRef/>
      </w:r>
      <w:r w:rsidRPr="002B2985">
        <w:t xml:space="preserve"> </w:t>
      </w:r>
      <w:r w:rsidRPr="002B2985">
        <w:rPr>
          <w:rFonts w:cs="Arial"/>
        </w:rPr>
        <w:t xml:space="preserve">Ежегодное исследование стоимости услуг по представлению интересов в судах Москвы и Московской области в 2017 году – </w:t>
      </w:r>
      <w:hyperlink r:id="rId2" w:history="1">
        <w:r w:rsidRPr="002B2985">
          <w:rPr>
            <w:rStyle w:val="a7"/>
            <w:rFonts w:cs="Arial"/>
          </w:rPr>
          <w:t>https://www.veta.expert/upload/Legal_research_Moscow_2017.pdf</w:t>
        </w:r>
      </w:hyperlink>
    </w:p>
  </w:footnote>
  <w:footnote w:id="6">
    <w:p w:rsidR="009871E0" w:rsidRPr="003724EA" w:rsidRDefault="009871E0">
      <w:pPr>
        <w:pStyle w:val="ae"/>
      </w:pPr>
      <w:r w:rsidRPr="003724EA">
        <w:rPr>
          <w:rStyle w:val="af0"/>
        </w:rPr>
        <w:footnoteRef/>
      </w:r>
      <w:r w:rsidRPr="003724EA">
        <w:t xml:space="preserve"> </w:t>
      </w:r>
      <w:r w:rsidRPr="003724EA">
        <w:rPr>
          <w:rStyle w:val="a7"/>
          <w:rFonts w:cs="Arial"/>
        </w:rPr>
        <w:t>https://casebook.ru/File/PdfDocument/b4f602a2-8e3e-4f7b-afdd-daa2d3411c40/A40-171885-2014_20180322_Postanovlenie_apelljacionnoj_instancii.pdf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3B11CE"/>
    <w:multiLevelType w:val="hybridMultilevel"/>
    <w:tmpl w:val="744614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2234C5"/>
    <w:multiLevelType w:val="hybridMultilevel"/>
    <w:tmpl w:val="56F6A1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936EC9"/>
    <w:multiLevelType w:val="hybridMultilevel"/>
    <w:tmpl w:val="E2765D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F67169"/>
    <w:multiLevelType w:val="hybridMultilevel"/>
    <w:tmpl w:val="51F81D6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B11176"/>
    <w:multiLevelType w:val="hybridMultilevel"/>
    <w:tmpl w:val="366E83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946BB0"/>
    <w:multiLevelType w:val="hybridMultilevel"/>
    <w:tmpl w:val="B37645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1E15C9"/>
    <w:multiLevelType w:val="hybridMultilevel"/>
    <w:tmpl w:val="02C2295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21E327F8"/>
    <w:multiLevelType w:val="hybridMultilevel"/>
    <w:tmpl w:val="0BA2CA28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BD1332B"/>
    <w:multiLevelType w:val="hybridMultilevel"/>
    <w:tmpl w:val="51F81D6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091752"/>
    <w:multiLevelType w:val="hybridMultilevel"/>
    <w:tmpl w:val="9EC8F304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55404AA"/>
    <w:multiLevelType w:val="hybridMultilevel"/>
    <w:tmpl w:val="44D8691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38572F08"/>
    <w:multiLevelType w:val="hybridMultilevel"/>
    <w:tmpl w:val="51F81D6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161479"/>
    <w:multiLevelType w:val="hybridMultilevel"/>
    <w:tmpl w:val="4B7898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D332A1"/>
    <w:multiLevelType w:val="hybridMultilevel"/>
    <w:tmpl w:val="0644C2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11608C"/>
    <w:multiLevelType w:val="hybridMultilevel"/>
    <w:tmpl w:val="2FAAD5B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41B86265"/>
    <w:multiLevelType w:val="hybridMultilevel"/>
    <w:tmpl w:val="F5846E42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3CB7E6A"/>
    <w:multiLevelType w:val="hybridMultilevel"/>
    <w:tmpl w:val="51F81D6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9321A0"/>
    <w:multiLevelType w:val="hybridMultilevel"/>
    <w:tmpl w:val="782A59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3E1336"/>
    <w:multiLevelType w:val="hybridMultilevel"/>
    <w:tmpl w:val="B860CF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C916D1"/>
    <w:multiLevelType w:val="hybridMultilevel"/>
    <w:tmpl w:val="04F0BDCE"/>
    <w:lvl w:ilvl="0" w:tplc="0419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0" w15:restartNumberingAfterBreak="0">
    <w:nsid w:val="590C6091"/>
    <w:multiLevelType w:val="hybridMultilevel"/>
    <w:tmpl w:val="EA926A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68098F"/>
    <w:multiLevelType w:val="hybridMultilevel"/>
    <w:tmpl w:val="C7BCF9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1C7506F"/>
    <w:multiLevelType w:val="hybridMultilevel"/>
    <w:tmpl w:val="51F81D6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28063A"/>
    <w:multiLevelType w:val="hybridMultilevel"/>
    <w:tmpl w:val="04BE54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F21846"/>
    <w:multiLevelType w:val="hybridMultilevel"/>
    <w:tmpl w:val="DA7EB934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718B3F43"/>
    <w:multiLevelType w:val="hybridMultilevel"/>
    <w:tmpl w:val="5730294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6" w15:restartNumberingAfterBreak="0">
    <w:nsid w:val="72382B05"/>
    <w:multiLevelType w:val="hybridMultilevel"/>
    <w:tmpl w:val="205A5D6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7" w15:restartNumberingAfterBreak="0">
    <w:nsid w:val="741B78BE"/>
    <w:multiLevelType w:val="hybridMultilevel"/>
    <w:tmpl w:val="51F81D6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6852AF"/>
    <w:multiLevelType w:val="hybridMultilevel"/>
    <w:tmpl w:val="51F81D6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FB3E98"/>
    <w:multiLevelType w:val="hybridMultilevel"/>
    <w:tmpl w:val="3C3AFC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EB543FD"/>
    <w:multiLevelType w:val="hybridMultilevel"/>
    <w:tmpl w:val="1062DA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3A3999"/>
    <w:multiLevelType w:val="hybridMultilevel"/>
    <w:tmpl w:val="E3B66B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1"/>
  </w:num>
  <w:num w:numId="3">
    <w:abstractNumId w:val="15"/>
  </w:num>
  <w:num w:numId="4">
    <w:abstractNumId w:val="24"/>
  </w:num>
  <w:num w:numId="5">
    <w:abstractNumId w:val="19"/>
  </w:num>
  <w:num w:numId="6">
    <w:abstractNumId w:val="7"/>
  </w:num>
  <w:num w:numId="7">
    <w:abstractNumId w:val="9"/>
  </w:num>
  <w:num w:numId="8">
    <w:abstractNumId w:val="5"/>
  </w:num>
  <w:num w:numId="9">
    <w:abstractNumId w:val="29"/>
  </w:num>
  <w:num w:numId="10">
    <w:abstractNumId w:val="11"/>
  </w:num>
  <w:num w:numId="11">
    <w:abstractNumId w:val="13"/>
  </w:num>
  <w:num w:numId="12">
    <w:abstractNumId w:val="21"/>
  </w:num>
  <w:num w:numId="13">
    <w:abstractNumId w:val="23"/>
  </w:num>
  <w:num w:numId="14">
    <w:abstractNumId w:val="2"/>
  </w:num>
  <w:num w:numId="15">
    <w:abstractNumId w:val="31"/>
  </w:num>
  <w:num w:numId="16">
    <w:abstractNumId w:val="10"/>
  </w:num>
  <w:num w:numId="17">
    <w:abstractNumId w:val="25"/>
  </w:num>
  <w:num w:numId="18">
    <w:abstractNumId w:val="30"/>
  </w:num>
  <w:num w:numId="19">
    <w:abstractNumId w:val="14"/>
  </w:num>
  <w:num w:numId="20">
    <w:abstractNumId w:val="17"/>
  </w:num>
  <w:num w:numId="21">
    <w:abstractNumId w:val="0"/>
  </w:num>
  <w:num w:numId="22">
    <w:abstractNumId w:val="27"/>
  </w:num>
  <w:num w:numId="23">
    <w:abstractNumId w:val="8"/>
  </w:num>
  <w:num w:numId="24">
    <w:abstractNumId w:val="3"/>
  </w:num>
  <w:num w:numId="25">
    <w:abstractNumId w:val="16"/>
  </w:num>
  <w:num w:numId="26">
    <w:abstractNumId w:val="22"/>
  </w:num>
  <w:num w:numId="27">
    <w:abstractNumId w:val="28"/>
  </w:num>
  <w:num w:numId="28">
    <w:abstractNumId w:val="6"/>
  </w:num>
  <w:num w:numId="29">
    <w:abstractNumId w:val="12"/>
  </w:num>
  <w:num w:numId="30">
    <w:abstractNumId w:val="18"/>
  </w:num>
  <w:num w:numId="31">
    <w:abstractNumId w:val="20"/>
  </w:num>
  <w:num w:numId="3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6E1"/>
    <w:rsid w:val="000019F8"/>
    <w:rsid w:val="000020A8"/>
    <w:rsid w:val="000022A4"/>
    <w:rsid w:val="000029D0"/>
    <w:rsid w:val="000032CB"/>
    <w:rsid w:val="00003632"/>
    <w:rsid w:val="0000517E"/>
    <w:rsid w:val="00006091"/>
    <w:rsid w:val="00006D2D"/>
    <w:rsid w:val="00010316"/>
    <w:rsid w:val="00011A8B"/>
    <w:rsid w:val="00014592"/>
    <w:rsid w:val="00015073"/>
    <w:rsid w:val="000159FA"/>
    <w:rsid w:val="00017196"/>
    <w:rsid w:val="00017A6C"/>
    <w:rsid w:val="000211BF"/>
    <w:rsid w:val="00025541"/>
    <w:rsid w:val="0002580E"/>
    <w:rsid w:val="00026F11"/>
    <w:rsid w:val="00027D82"/>
    <w:rsid w:val="00031431"/>
    <w:rsid w:val="00031DE2"/>
    <w:rsid w:val="00032E0C"/>
    <w:rsid w:val="00034450"/>
    <w:rsid w:val="000345BA"/>
    <w:rsid w:val="00035F24"/>
    <w:rsid w:val="00037B96"/>
    <w:rsid w:val="000439E4"/>
    <w:rsid w:val="00043ADF"/>
    <w:rsid w:val="00043DFF"/>
    <w:rsid w:val="00045320"/>
    <w:rsid w:val="00047109"/>
    <w:rsid w:val="00047CE9"/>
    <w:rsid w:val="00047E93"/>
    <w:rsid w:val="0005013F"/>
    <w:rsid w:val="00054CC1"/>
    <w:rsid w:val="000572F3"/>
    <w:rsid w:val="00060697"/>
    <w:rsid w:val="00060FCF"/>
    <w:rsid w:val="00061722"/>
    <w:rsid w:val="00061D3E"/>
    <w:rsid w:val="000634AA"/>
    <w:rsid w:val="000645DB"/>
    <w:rsid w:val="000662F7"/>
    <w:rsid w:val="00066CDF"/>
    <w:rsid w:val="000702E8"/>
    <w:rsid w:val="00070C38"/>
    <w:rsid w:val="00072440"/>
    <w:rsid w:val="000745CB"/>
    <w:rsid w:val="00075095"/>
    <w:rsid w:val="000806BB"/>
    <w:rsid w:val="00081E78"/>
    <w:rsid w:val="000821FE"/>
    <w:rsid w:val="00084BB3"/>
    <w:rsid w:val="0008501F"/>
    <w:rsid w:val="0008617C"/>
    <w:rsid w:val="0008621F"/>
    <w:rsid w:val="00086298"/>
    <w:rsid w:val="00087FED"/>
    <w:rsid w:val="00092901"/>
    <w:rsid w:val="00093F69"/>
    <w:rsid w:val="000956A1"/>
    <w:rsid w:val="00095B02"/>
    <w:rsid w:val="00095CC9"/>
    <w:rsid w:val="00096423"/>
    <w:rsid w:val="0009683C"/>
    <w:rsid w:val="0009739B"/>
    <w:rsid w:val="000A0096"/>
    <w:rsid w:val="000A05FD"/>
    <w:rsid w:val="000A0EFF"/>
    <w:rsid w:val="000A2028"/>
    <w:rsid w:val="000A4EF0"/>
    <w:rsid w:val="000A52C5"/>
    <w:rsid w:val="000A7A53"/>
    <w:rsid w:val="000B146C"/>
    <w:rsid w:val="000B196F"/>
    <w:rsid w:val="000B217B"/>
    <w:rsid w:val="000B25E7"/>
    <w:rsid w:val="000B2FAA"/>
    <w:rsid w:val="000B39E5"/>
    <w:rsid w:val="000B3CF7"/>
    <w:rsid w:val="000B584B"/>
    <w:rsid w:val="000B5DE9"/>
    <w:rsid w:val="000B6EC3"/>
    <w:rsid w:val="000B7152"/>
    <w:rsid w:val="000C0B59"/>
    <w:rsid w:val="000C1808"/>
    <w:rsid w:val="000C247E"/>
    <w:rsid w:val="000C4C15"/>
    <w:rsid w:val="000C5107"/>
    <w:rsid w:val="000C5C28"/>
    <w:rsid w:val="000C6654"/>
    <w:rsid w:val="000C6E33"/>
    <w:rsid w:val="000C79FC"/>
    <w:rsid w:val="000C7A4C"/>
    <w:rsid w:val="000D05D0"/>
    <w:rsid w:val="000D22B0"/>
    <w:rsid w:val="000D2325"/>
    <w:rsid w:val="000D4C11"/>
    <w:rsid w:val="000D51B0"/>
    <w:rsid w:val="000D5939"/>
    <w:rsid w:val="000D7D57"/>
    <w:rsid w:val="000D7F93"/>
    <w:rsid w:val="000E0574"/>
    <w:rsid w:val="000E1BC9"/>
    <w:rsid w:val="000E2A1F"/>
    <w:rsid w:val="000E3727"/>
    <w:rsid w:val="000E3F76"/>
    <w:rsid w:val="000E5D2C"/>
    <w:rsid w:val="000E61FB"/>
    <w:rsid w:val="000E64C4"/>
    <w:rsid w:val="000E6A2C"/>
    <w:rsid w:val="000F064C"/>
    <w:rsid w:val="000F1259"/>
    <w:rsid w:val="000F129E"/>
    <w:rsid w:val="000F22DB"/>
    <w:rsid w:val="000F385C"/>
    <w:rsid w:val="000F4466"/>
    <w:rsid w:val="000F48A7"/>
    <w:rsid w:val="000F4AEC"/>
    <w:rsid w:val="000F5049"/>
    <w:rsid w:val="000F565B"/>
    <w:rsid w:val="00103E7E"/>
    <w:rsid w:val="00105051"/>
    <w:rsid w:val="00107D4B"/>
    <w:rsid w:val="00111ACF"/>
    <w:rsid w:val="00111EA6"/>
    <w:rsid w:val="00112475"/>
    <w:rsid w:val="00112E2A"/>
    <w:rsid w:val="00112EA0"/>
    <w:rsid w:val="001170EF"/>
    <w:rsid w:val="001209F0"/>
    <w:rsid w:val="0012204A"/>
    <w:rsid w:val="00122643"/>
    <w:rsid w:val="00122F69"/>
    <w:rsid w:val="00124251"/>
    <w:rsid w:val="001242E6"/>
    <w:rsid w:val="00125F6C"/>
    <w:rsid w:val="00126415"/>
    <w:rsid w:val="00127619"/>
    <w:rsid w:val="00131514"/>
    <w:rsid w:val="0013277D"/>
    <w:rsid w:val="0013379F"/>
    <w:rsid w:val="0013404E"/>
    <w:rsid w:val="0013484D"/>
    <w:rsid w:val="00134B6D"/>
    <w:rsid w:val="00134CC6"/>
    <w:rsid w:val="00140A13"/>
    <w:rsid w:val="00140F0A"/>
    <w:rsid w:val="001411C7"/>
    <w:rsid w:val="00141507"/>
    <w:rsid w:val="001420C3"/>
    <w:rsid w:val="00142136"/>
    <w:rsid w:val="001424BB"/>
    <w:rsid w:val="00143D85"/>
    <w:rsid w:val="001451C5"/>
    <w:rsid w:val="00147BCD"/>
    <w:rsid w:val="0015335B"/>
    <w:rsid w:val="00153668"/>
    <w:rsid w:val="001540CC"/>
    <w:rsid w:val="001542BF"/>
    <w:rsid w:val="00154550"/>
    <w:rsid w:val="00161328"/>
    <w:rsid w:val="00161842"/>
    <w:rsid w:val="00162F53"/>
    <w:rsid w:val="00164817"/>
    <w:rsid w:val="00164840"/>
    <w:rsid w:val="001657CE"/>
    <w:rsid w:val="001660F3"/>
    <w:rsid w:val="00166B0D"/>
    <w:rsid w:val="00171BDB"/>
    <w:rsid w:val="00171CFC"/>
    <w:rsid w:val="001743AB"/>
    <w:rsid w:val="00176193"/>
    <w:rsid w:val="00177809"/>
    <w:rsid w:val="001778BB"/>
    <w:rsid w:val="00177CF2"/>
    <w:rsid w:val="00180B0C"/>
    <w:rsid w:val="00181264"/>
    <w:rsid w:val="00181708"/>
    <w:rsid w:val="0018186F"/>
    <w:rsid w:val="001823D1"/>
    <w:rsid w:val="00182BD9"/>
    <w:rsid w:val="00184FC8"/>
    <w:rsid w:val="001858EA"/>
    <w:rsid w:val="0018645B"/>
    <w:rsid w:val="00186E65"/>
    <w:rsid w:val="00186FF2"/>
    <w:rsid w:val="00191754"/>
    <w:rsid w:val="00192085"/>
    <w:rsid w:val="001922F3"/>
    <w:rsid w:val="00192BCC"/>
    <w:rsid w:val="00193C78"/>
    <w:rsid w:val="00194F06"/>
    <w:rsid w:val="001972CA"/>
    <w:rsid w:val="00197426"/>
    <w:rsid w:val="0019751C"/>
    <w:rsid w:val="0019754E"/>
    <w:rsid w:val="0019758F"/>
    <w:rsid w:val="001A0A74"/>
    <w:rsid w:val="001A0FA3"/>
    <w:rsid w:val="001A3022"/>
    <w:rsid w:val="001A3C60"/>
    <w:rsid w:val="001A65D1"/>
    <w:rsid w:val="001A6A76"/>
    <w:rsid w:val="001A6C24"/>
    <w:rsid w:val="001A731B"/>
    <w:rsid w:val="001B1605"/>
    <w:rsid w:val="001B16E0"/>
    <w:rsid w:val="001B2386"/>
    <w:rsid w:val="001C63C0"/>
    <w:rsid w:val="001C6729"/>
    <w:rsid w:val="001C690D"/>
    <w:rsid w:val="001C7B8C"/>
    <w:rsid w:val="001D0C7A"/>
    <w:rsid w:val="001D0DF8"/>
    <w:rsid w:val="001D2FB7"/>
    <w:rsid w:val="001D4945"/>
    <w:rsid w:val="001D5908"/>
    <w:rsid w:val="001D5E55"/>
    <w:rsid w:val="001D5FE2"/>
    <w:rsid w:val="001E341B"/>
    <w:rsid w:val="001E52C4"/>
    <w:rsid w:val="001E6126"/>
    <w:rsid w:val="001E64EA"/>
    <w:rsid w:val="001E6B9A"/>
    <w:rsid w:val="001F0C79"/>
    <w:rsid w:val="001F0F72"/>
    <w:rsid w:val="001F44EA"/>
    <w:rsid w:val="001F5874"/>
    <w:rsid w:val="001F5CC5"/>
    <w:rsid w:val="001F613A"/>
    <w:rsid w:val="001F688A"/>
    <w:rsid w:val="001F72FB"/>
    <w:rsid w:val="00201C46"/>
    <w:rsid w:val="00202158"/>
    <w:rsid w:val="00202B35"/>
    <w:rsid w:val="00204383"/>
    <w:rsid w:val="00204541"/>
    <w:rsid w:val="002045D2"/>
    <w:rsid w:val="00207074"/>
    <w:rsid w:val="0021087D"/>
    <w:rsid w:val="00220909"/>
    <w:rsid w:val="002213C9"/>
    <w:rsid w:val="00222216"/>
    <w:rsid w:val="002234BE"/>
    <w:rsid w:val="002246F0"/>
    <w:rsid w:val="002270A3"/>
    <w:rsid w:val="0022732F"/>
    <w:rsid w:val="002310B8"/>
    <w:rsid w:val="0023333A"/>
    <w:rsid w:val="00233879"/>
    <w:rsid w:val="002359DC"/>
    <w:rsid w:val="00235D27"/>
    <w:rsid w:val="00236326"/>
    <w:rsid w:val="00236446"/>
    <w:rsid w:val="0024154E"/>
    <w:rsid w:val="00243844"/>
    <w:rsid w:val="00244136"/>
    <w:rsid w:val="00244184"/>
    <w:rsid w:val="002442E6"/>
    <w:rsid w:val="00244D51"/>
    <w:rsid w:val="0024548F"/>
    <w:rsid w:val="00245D39"/>
    <w:rsid w:val="00246D77"/>
    <w:rsid w:val="002514B9"/>
    <w:rsid w:val="00252700"/>
    <w:rsid w:val="002560BF"/>
    <w:rsid w:val="00256106"/>
    <w:rsid w:val="00256F14"/>
    <w:rsid w:val="00257A7E"/>
    <w:rsid w:val="0026571E"/>
    <w:rsid w:val="002664B8"/>
    <w:rsid w:val="00270434"/>
    <w:rsid w:val="002715DC"/>
    <w:rsid w:val="002720F2"/>
    <w:rsid w:val="0027249F"/>
    <w:rsid w:val="00273ABB"/>
    <w:rsid w:val="00273F08"/>
    <w:rsid w:val="00274282"/>
    <w:rsid w:val="0027589D"/>
    <w:rsid w:val="00276A80"/>
    <w:rsid w:val="0028099F"/>
    <w:rsid w:val="00281743"/>
    <w:rsid w:val="0028359D"/>
    <w:rsid w:val="002838BF"/>
    <w:rsid w:val="00283E3B"/>
    <w:rsid w:val="00284C16"/>
    <w:rsid w:val="00286EFB"/>
    <w:rsid w:val="0028792D"/>
    <w:rsid w:val="00287E95"/>
    <w:rsid w:val="00291828"/>
    <w:rsid w:val="0029287E"/>
    <w:rsid w:val="0029300C"/>
    <w:rsid w:val="00294456"/>
    <w:rsid w:val="0029508C"/>
    <w:rsid w:val="00297D66"/>
    <w:rsid w:val="002A028E"/>
    <w:rsid w:val="002A0ABB"/>
    <w:rsid w:val="002A3E8D"/>
    <w:rsid w:val="002A42FF"/>
    <w:rsid w:val="002A56B1"/>
    <w:rsid w:val="002B1A65"/>
    <w:rsid w:val="002B2985"/>
    <w:rsid w:val="002B3927"/>
    <w:rsid w:val="002B41BB"/>
    <w:rsid w:val="002B468F"/>
    <w:rsid w:val="002B71CE"/>
    <w:rsid w:val="002B7F3F"/>
    <w:rsid w:val="002C05EA"/>
    <w:rsid w:val="002C1938"/>
    <w:rsid w:val="002C1C1E"/>
    <w:rsid w:val="002C3C4B"/>
    <w:rsid w:val="002C3E37"/>
    <w:rsid w:val="002C5B38"/>
    <w:rsid w:val="002C74EE"/>
    <w:rsid w:val="002D10EA"/>
    <w:rsid w:val="002D2DD4"/>
    <w:rsid w:val="002D37B5"/>
    <w:rsid w:val="002D4933"/>
    <w:rsid w:val="002D4AD9"/>
    <w:rsid w:val="002D4E7D"/>
    <w:rsid w:val="002D5FA6"/>
    <w:rsid w:val="002D6283"/>
    <w:rsid w:val="002D7023"/>
    <w:rsid w:val="002D7E1B"/>
    <w:rsid w:val="002D7F17"/>
    <w:rsid w:val="002E0763"/>
    <w:rsid w:val="002E1D99"/>
    <w:rsid w:val="002E3169"/>
    <w:rsid w:val="002E369A"/>
    <w:rsid w:val="002E447B"/>
    <w:rsid w:val="002E4508"/>
    <w:rsid w:val="002E4EB9"/>
    <w:rsid w:val="002E590E"/>
    <w:rsid w:val="002E6F2C"/>
    <w:rsid w:val="002E736D"/>
    <w:rsid w:val="002E7BD3"/>
    <w:rsid w:val="002E7F77"/>
    <w:rsid w:val="002F06DB"/>
    <w:rsid w:val="002F14BA"/>
    <w:rsid w:val="002F1D75"/>
    <w:rsid w:val="002F21EE"/>
    <w:rsid w:val="002F231A"/>
    <w:rsid w:val="002F2C83"/>
    <w:rsid w:val="002F33F6"/>
    <w:rsid w:val="002F3A1D"/>
    <w:rsid w:val="002F4525"/>
    <w:rsid w:val="002F5181"/>
    <w:rsid w:val="002F6BD8"/>
    <w:rsid w:val="002F79A2"/>
    <w:rsid w:val="00300D0A"/>
    <w:rsid w:val="00300DCF"/>
    <w:rsid w:val="00301827"/>
    <w:rsid w:val="00302001"/>
    <w:rsid w:val="0030287D"/>
    <w:rsid w:val="003036DF"/>
    <w:rsid w:val="00304F9A"/>
    <w:rsid w:val="00306734"/>
    <w:rsid w:val="00307457"/>
    <w:rsid w:val="00310C5C"/>
    <w:rsid w:val="003133D1"/>
    <w:rsid w:val="00313E6C"/>
    <w:rsid w:val="00315232"/>
    <w:rsid w:val="003169FB"/>
    <w:rsid w:val="00316E33"/>
    <w:rsid w:val="00317185"/>
    <w:rsid w:val="00320527"/>
    <w:rsid w:val="00320B1C"/>
    <w:rsid w:val="0032105C"/>
    <w:rsid w:val="00321377"/>
    <w:rsid w:val="00321EC1"/>
    <w:rsid w:val="0032428A"/>
    <w:rsid w:val="003258BF"/>
    <w:rsid w:val="0032694F"/>
    <w:rsid w:val="00326A40"/>
    <w:rsid w:val="00326D28"/>
    <w:rsid w:val="00327956"/>
    <w:rsid w:val="00327CFA"/>
    <w:rsid w:val="003318E1"/>
    <w:rsid w:val="00331BAE"/>
    <w:rsid w:val="00332163"/>
    <w:rsid w:val="0033351A"/>
    <w:rsid w:val="0033387B"/>
    <w:rsid w:val="00337D0A"/>
    <w:rsid w:val="003423A4"/>
    <w:rsid w:val="003433DB"/>
    <w:rsid w:val="0034678B"/>
    <w:rsid w:val="0035156B"/>
    <w:rsid w:val="0035231E"/>
    <w:rsid w:val="00355C6C"/>
    <w:rsid w:val="0035626D"/>
    <w:rsid w:val="003619A6"/>
    <w:rsid w:val="00361A59"/>
    <w:rsid w:val="00363C4B"/>
    <w:rsid w:val="00364FB2"/>
    <w:rsid w:val="00365E5E"/>
    <w:rsid w:val="00367921"/>
    <w:rsid w:val="0037031D"/>
    <w:rsid w:val="003711C8"/>
    <w:rsid w:val="0037206D"/>
    <w:rsid w:val="003724EA"/>
    <w:rsid w:val="00373EE3"/>
    <w:rsid w:val="00375EFE"/>
    <w:rsid w:val="00376040"/>
    <w:rsid w:val="00376243"/>
    <w:rsid w:val="00376E90"/>
    <w:rsid w:val="003778BA"/>
    <w:rsid w:val="00380685"/>
    <w:rsid w:val="0038636A"/>
    <w:rsid w:val="003930FA"/>
    <w:rsid w:val="00396359"/>
    <w:rsid w:val="003967F1"/>
    <w:rsid w:val="003968A1"/>
    <w:rsid w:val="00396A43"/>
    <w:rsid w:val="00396D5A"/>
    <w:rsid w:val="00396D9A"/>
    <w:rsid w:val="00397DEA"/>
    <w:rsid w:val="003A27B6"/>
    <w:rsid w:val="003A2FE8"/>
    <w:rsid w:val="003A3E80"/>
    <w:rsid w:val="003A7402"/>
    <w:rsid w:val="003A7E78"/>
    <w:rsid w:val="003B0441"/>
    <w:rsid w:val="003B15CF"/>
    <w:rsid w:val="003B369B"/>
    <w:rsid w:val="003B6357"/>
    <w:rsid w:val="003C0FDE"/>
    <w:rsid w:val="003C1927"/>
    <w:rsid w:val="003C1E24"/>
    <w:rsid w:val="003C36E5"/>
    <w:rsid w:val="003C4FFD"/>
    <w:rsid w:val="003C5D30"/>
    <w:rsid w:val="003C7599"/>
    <w:rsid w:val="003D0916"/>
    <w:rsid w:val="003D13CC"/>
    <w:rsid w:val="003D1C01"/>
    <w:rsid w:val="003D47E0"/>
    <w:rsid w:val="003D55A1"/>
    <w:rsid w:val="003D5AF6"/>
    <w:rsid w:val="003D7CFA"/>
    <w:rsid w:val="003E1B05"/>
    <w:rsid w:val="003E1B6F"/>
    <w:rsid w:val="003E2394"/>
    <w:rsid w:val="003E2FFC"/>
    <w:rsid w:val="003E41D5"/>
    <w:rsid w:val="003E4DBA"/>
    <w:rsid w:val="003E4EB0"/>
    <w:rsid w:val="003E5140"/>
    <w:rsid w:val="003E57FA"/>
    <w:rsid w:val="003E5A66"/>
    <w:rsid w:val="003E5A9B"/>
    <w:rsid w:val="003E60CB"/>
    <w:rsid w:val="003E790F"/>
    <w:rsid w:val="003F275C"/>
    <w:rsid w:val="003F5A80"/>
    <w:rsid w:val="00402175"/>
    <w:rsid w:val="00402CCC"/>
    <w:rsid w:val="00404280"/>
    <w:rsid w:val="0040627D"/>
    <w:rsid w:val="00410216"/>
    <w:rsid w:val="0041155A"/>
    <w:rsid w:val="004134DC"/>
    <w:rsid w:val="00413B36"/>
    <w:rsid w:val="004141CC"/>
    <w:rsid w:val="004152B6"/>
    <w:rsid w:val="0042107C"/>
    <w:rsid w:val="004225CF"/>
    <w:rsid w:val="00422AAD"/>
    <w:rsid w:val="00422C10"/>
    <w:rsid w:val="0042430E"/>
    <w:rsid w:val="00425E02"/>
    <w:rsid w:val="0042629B"/>
    <w:rsid w:val="004268C8"/>
    <w:rsid w:val="004276DE"/>
    <w:rsid w:val="00427824"/>
    <w:rsid w:val="00427A2D"/>
    <w:rsid w:val="0043144F"/>
    <w:rsid w:val="004324A6"/>
    <w:rsid w:val="00432A0D"/>
    <w:rsid w:val="00433155"/>
    <w:rsid w:val="0043379F"/>
    <w:rsid w:val="00433A7C"/>
    <w:rsid w:val="004357A4"/>
    <w:rsid w:val="00436CA9"/>
    <w:rsid w:val="00442204"/>
    <w:rsid w:val="004432BD"/>
    <w:rsid w:val="0044401D"/>
    <w:rsid w:val="004514C9"/>
    <w:rsid w:val="00451D76"/>
    <w:rsid w:val="00452CDD"/>
    <w:rsid w:val="00455896"/>
    <w:rsid w:val="00455A39"/>
    <w:rsid w:val="00455D22"/>
    <w:rsid w:val="00457759"/>
    <w:rsid w:val="00460916"/>
    <w:rsid w:val="004611D2"/>
    <w:rsid w:val="00466EFB"/>
    <w:rsid w:val="00471C65"/>
    <w:rsid w:val="0047275E"/>
    <w:rsid w:val="00473972"/>
    <w:rsid w:val="00474244"/>
    <w:rsid w:val="0047458A"/>
    <w:rsid w:val="00474A8D"/>
    <w:rsid w:val="00475477"/>
    <w:rsid w:val="00475843"/>
    <w:rsid w:val="004762EC"/>
    <w:rsid w:val="004765BB"/>
    <w:rsid w:val="00476EF7"/>
    <w:rsid w:val="004779B0"/>
    <w:rsid w:val="00477CAB"/>
    <w:rsid w:val="00481670"/>
    <w:rsid w:val="004817C6"/>
    <w:rsid w:val="00481921"/>
    <w:rsid w:val="004819AE"/>
    <w:rsid w:val="004820BE"/>
    <w:rsid w:val="00483420"/>
    <w:rsid w:val="00483C28"/>
    <w:rsid w:val="00484701"/>
    <w:rsid w:val="004852F1"/>
    <w:rsid w:val="00486AC9"/>
    <w:rsid w:val="00487EBA"/>
    <w:rsid w:val="00490E51"/>
    <w:rsid w:val="004912A2"/>
    <w:rsid w:val="00491317"/>
    <w:rsid w:val="00492066"/>
    <w:rsid w:val="00492C76"/>
    <w:rsid w:val="004931DB"/>
    <w:rsid w:val="004940EA"/>
    <w:rsid w:val="00494359"/>
    <w:rsid w:val="0049447D"/>
    <w:rsid w:val="00497F5E"/>
    <w:rsid w:val="004A3B00"/>
    <w:rsid w:val="004A67F5"/>
    <w:rsid w:val="004A6952"/>
    <w:rsid w:val="004A7E8D"/>
    <w:rsid w:val="004B14C0"/>
    <w:rsid w:val="004B409E"/>
    <w:rsid w:val="004B4261"/>
    <w:rsid w:val="004B4306"/>
    <w:rsid w:val="004B6FA4"/>
    <w:rsid w:val="004C31C6"/>
    <w:rsid w:val="004C37DB"/>
    <w:rsid w:val="004C3A82"/>
    <w:rsid w:val="004C48CD"/>
    <w:rsid w:val="004C4E53"/>
    <w:rsid w:val="004D0FD8"/>
    <w:rsid w:val="004D193A"/>
    <w:rsid w:val="004D4813"/>
    <w:rsid w:val="004D6F6C"/>
    <w:rsid w:val="004E015D"/>
    <w:rsid w:val="004E1B9C"/>
    <w:rsid w:val="004E1C79"/>
    <w:rsid w:val="004E2350"/>
    <w:rsid w:val="004E267E"/>
    <w:rsid w:val="004E34B4"/>
    <w:rsid w:val="004E355E"/>
    <w:rsid w:val="004E5151"/>
    <w:rsid w:val="004E5862"/>
    <w:rsid w:val="004E5AEE"/>
    <w:rsid w:val="004E7879"/>
    <w:rsid w:val="004F0F95"/>
    <w:rsid w:val="004F1EC0"/>
    <w:rsid w:val="004F39BC"/>
    <w:rsid w:val="004F39C0"/>
    <w:rsid w:val="00500BC0"/>
    <w:rsid w:val="00501141"/>
    <w:rsid w:val="00501635"/>
    <w:rsid w:val="005016D7"/>
    <w:rsid w:val="00502121"/>
    <w:rsid w:val="00502F9D"/>
    <w:rsid w:val="00505892"/>
    <w:rsid w:val="00506914"/>
    <w:rsid w:val="005069EE"/>
    <w:rsid w:val="00510305"/>
    <w:rsid w:val="005105A7"/>
    <w:rsid w:val="00510BD9"/>
    <w:rsid w:val="00512487"/>
    <w:rsid w:val="005141B8"/>
    <w:rsid w:val="0051426B"/>
    <w:rsid w:val="00514B35"/>
    <w:rsid w:val="00515957"/>
    <w:rsid w:val="00522883"/>
    <w:rsid w:val="005233CB"/>
    <w:rsid w:val="00524607"/>
    <w:rsid w:val="00526683"/>
    <w:rsid w:val="00530798"/>
    <w:rsid w:val="005309E3"/>
    <w:rsid w:val="00531C7E"/>
    <w:rsid w:val="00534B4B"/>
    <w:rsid w:val="00537371"/>
    <w:rsid w:val="00537504"/>
    <w:rsid w:val="005375EE"/>
    <w:rsid w:val="00537CC7"/>
    <w:rsid w:val="005407CE"/>
    <w:rsid w:val="00540C30"/>
    <w:rsid w:val="005412B3"/>
    <w:rsid w:val="00543A36"/>
    <w:rsid w:val="00543AC8"/>
    <w:rsid w:val="00545614"/>
    <w:rsid w:val="00545F6D"/>
    <w:rsid w:val="005471F3"/>
    <w:rsid w:val="00547F89"/>
    <w:rsid w:val="005501C8"/>
    <w:rsid w:val="00552285"/>
    <w:rsid w:val="00553213"/>
    <w:rsid w:val="005552D0"/>
    <w:rsid w:val="00555317"/>
    <w:rsid w:val="005569F6"/>
    <w:rsid w:val="00557CAD"/>
    <w:rsid w:val="00560614"/>
    <w:rsid w:val="00562701"/>
    <w:rsid w:val="00562735"/>
    <w:rsid w:val="00562C4F"/>
    <w:rsid w:val="00562E00"/>
    <w:rsid w:val="005631B8"/>
    <w:rsid w:val="0056390D"/>
    <w:rsid w:val="0056401A"/>
    <w:rsid w:val="00564CD8"/>
    <w:rsid w:val="005651F0"/>
    <w:rsid w:val="00565FB5"/>
    <w:rsid w:val="00566E90"/>
    <w:rsid w:val="00571349"/>
    <w:rsid w:val="0057403A"/>
    <w:rsid w:val="005771ED"/>
    <w:rsid w:val="00581A02"/>
    <w:rsid w:val="00582760"/>
    <w:rsid w:val="00582C8B"/>
    <w:rsid w:val="00586501"/>
    <w:rsid w:val="0058710C"/>
    <w:rsid w:val="00587EA7"/>
    <w:rsid w:val="0059007B"/>
    <w:rsid w:val="00592466"/>
    <w:rsid w:val="00597D6D"/>
    <w:rsid w:val="00597E60"/>
    <w:rsid w:val="005A11AA"/>
    <w:rsid w:val="005A18B6"/>
    <w:rsid w:val="005A1B30"/>
    <w:rsid w:val="005A4E88"/>
    <w:rsid w:val="005A536E"/>
    <w:rsid w:val="005A5EB1"/>
    <w:rsid w:val="005A7577"/>
    <w:rsid w:val="005B02DB"/>
    <w:rsid w:val="005B19F8"/>
    <w:rsid w:val="005B201E"/>
    <w:rsid w:val="005B2724"/>
    <w:rsid w:val="005B3141"/>
    <w:rsid w:val="005B39FF"/>
    <w:rsid w:val="005B3AF1"/>
    <w:rsid w:val="005B3FA6"/>
    <w:rsid w:val="005B4B79"/>
    <w:rsid w:val="005B6408"/>
    <w:rsid w:val="005C014A"/>
    <w:rsid w:val="005C0D44"/>
    <w:rsid w:val="005C1A7E"/>
    <w:rsid w:val="005C263A"/>
    <w:rsid w:val="005C2A0B"/>
    <w:rsid w:val="005C2A9C"/>
    <w:rsid w:val="005C66FF"/>
    <w:rsid w:val="005C7B71"/>
    <w:rsid w:val="005D0F71"/>
    <w:rsid w:val="005D2B69"/>
    <w:rsid w:val="005D339A"/>
    <w:rsid w:val="005D384A"/>
    <w:rsid w:val="005D5858"/>
    <w:rsid w:val="005D6934"/>
    <w:rsid w:val="005E0246"/>
    <w:rsid w:val="005E0B81"/>
    <w:rsid w:val="005E2571"/>
    <w:rsid w:val="005E319E"/>
    <w:rsid w:val="005E3C17"/>
    <w:rsid w:val="005E7643"/>
    <w:rsid w:val="005E7A1B"/>
    <w:rsid w:val="005F2E24"/>
    <w:rsid w:val="005F39F6"/>
    <w:rsid w:val="005F3C56"/>
    <w:rsid w:val="005F5106"/>
    <w:rsid w:val="005F55DF"/>
    <w:rsid w:val="005F57BF"/>
    <w:rsid w:val="005F66E2"/>
    <w:rsid w:val="005F6ACD"/>
    <w:rsid w:val="005F7CD5"/>
    <w:rsid w:val="00600C2E"/>
    <w:rsid w:val="00600E24"/>
    <w:rsid w:val="00601DA3"/>
    <w:rsid w:val="00602CA2"/>
    <w:rsid w:val="0060326C"/>
    <w:rsid w:val="00604392"/>
    <w:rsid w:val="0060739F"/>
    <w:rsid w:val="006115FF"/>
    <w:rsid w:val="0061160E"/>
    <w:rsid w:val="00611695"/>
    <w:rsid w:val="006120A3"/>
    <w:rsid w:val="0061252D"/>
    <w:rsid w:val="00614C82"/>
    <w:rsid w:val="00615624"/>
    <w:rsid w:val="00615639"/>
    <w:rsid w:val="00615F3E"/>
    <w:rsid w:val="00616101"/>
    <w:rsid w:val="00616364"/>
    <w:rsid w:val="00616419"/>
    <w:rsid w:val="00616A93"/>
    <w:rsid w:val="00616CB4"/>
    <w:rsid w:val="00616FE8"/>
    <w:rsid w:val="0061766A"/>
    <w:rsid w:val="00617B3E"/>
    <w:rsid w:val="00617B4D"/>
    <w:rsid w:val="00617DC8"/>
    <w:rsid w:val="0062017A"/>
    <w:rsid w:val="00620253"/>
    <w:rsid w:val="0062068D"/>
    <w:rsid w:val="006206E7"/>
    <w:rsid w:val="00620F22"/>
    <w:rsid w:val="00621273"/>
    <w:rsid w:val="0062141B"/>
    <w:rsid w:val="00622695"/>
    <w:rsid w:val="006235D6"/>
    <w:rsid w:val="0062594C"/>
    <w:rsid w:val="00625CA6"/>
    <w:rsid w:val="00626398"/>
    <w:rsid w:val="0062693A"/>
    <w:rsid w:val="006315FE"/>
    <w:rsid w:val="00631D9C"/>
    <w:rsid w:val="0063211A"/>
    <w:rsid w:val="0063348C"/>
    <w:rsid w:val="00634F82"/>
    <w:rsid w:val="0063516C"/>
    <w:rsid w:val="0064220E"/>
    <w:rsid w:val="00642354"/>
    <w:rsid w:val="0064367C"/>
    <w:rsid w:val="006513A3"/>
    <w:rsid w:val="006518F8"/>
    <w:rsid w:val="00652795"/>
    <w:rsid w:val="0065325A"/>
    <w:rsid w:val="00655D53"/>
    <w:rsid w:val="0066017D"/>
    <w:rsid w:val="00660CF1"/>
    <w:rsid w:val="006626B7"/>
    <w:rsid w:val="00662826"/>
    <w:rsid w:val="00663DCE"/>
    <w:rsid w:val="00663FCE"/>
    <w:rsid w:val="00665B5F"/>
    <w:rsid w:val="00667087"/>
    <w:rsid w:val="0066793B"/>
    <w:rsid w:val="006701F2"/>
    <w:rsid w:val="00670659"/>
    <w:rsid w:val="00672BB8"/>
    <w:rsid w:val="00673E22"/>
    <w:rsid w:val="00674954"/>
    <w:rsid w:val="00675172"/>
    <w:rsid w:val="00680D63"/>
    <w:rsid w:val="0068108C"/>
    <w:rsid w:val="00683414"/>
    <w:rsid w:val="006835F4"/>
    <w:rsid w:val="00683BAE"/>
    <w:rsid w:val="006840F0"/>
    <w:rsid w:val="0068664D"/>
    <w:rsid w:val="00687A7B"/>
    <w:rsid w:val="00692579"/>
    <w:rsid w:val="0069692E"/>
    <w:rsid w:val="0069750C"/>
    <w:rsid w:val="006A06C9"/>
    <w:rsid w:val="006A072E"/>
    <w:rsid w:val="006A0A48"/>
    <w:rsid w:val="006A1043"/>
    <w:rsid w:val="006A111B"/>
    <w:rsid w:val="006A23DF"/>
    <w:rsid w:val="006A2D56"/>
    <w:rsid w:val="006A3E69"/>
    <w:rsid w:val="006A409C"/>
    <w:rsid w:val="006A56BB"/>
    <w:rsid w:val="006A79D9"/>
    <w:rsid w:val="006B2D7B"/>
    <w:rsid w:val="006B2EA3"/>
    <w:rsid w:val="006B305E"/>
    <w:rsid w:val="006B39C6"/>
    <w:rsid w:val="006B4A1B"/>
    <w:rsid w:val="006B5071"/>
    <w:rsid w:val="006B56BA"/>
    <w:rsid w:val="006B6153"/>
    <w:rsid w:val="006C227A"/>
    <w:rsid w:val="006C55BB"/>
    <w:rsid w:val="006C5685"/>
    <w:rsid w:val="006C6DC0"/>
    <w:rsid w:val="006D0FA7"/>
    <w:rsid w:val="006D44B5"/>
    <w:rsid w:val="006D46A6"/>
    <w:rsid w:val="006D4FEE"/>
    <w:rsid w:val="006D6146"/>
    <w:rsid w:val="006D785A"/>
    <w:rsid w:val="006D7FE0"/>
    <w:rsid w:val="006E20BA"/>
    <w:rsid w:val="006E2730"/>
    <w:rsid w:val="006E2B91"/>
    <w:rsid w:val="006E2F05"/>
    <w:rsid w:val="006E7204"/>
    <w:rsid w:val="006F1093"/>
    <w:rsid w:val="006F395E"/>
    <w:rsid w:val="006F4326"/>
    <w:rsid w:val="006F4C48"/>
    <w:rsid w:val="006F7620"/>
    <w:rsid w:val="00700341"/>
    <w:rsid w:val="00702ED6"/>
    <w:rsid w:val="00706269"/>
    <w:rsid w:val="00707D31"/>
    <w:rsid w:val="0071287F"/>
    <w:rsid w:val="007153C4"/>
    <w:rsid w:val="007169F2"/>
    <w:rsid w:val="00717CBE"/>
    <w:rsid w:val="00720722"/>
    <w:rsid w:val="0072133D"/>
    <w:rsid w:val="00721E6E"/>
    <w:rsid w:val="00722270"/>
    <w:rsid w:val="007242C1"/>
    <w:rsid w:val="007247F8"/>
    <w:rsid w:val="007272B0"/>
    <w:rsid w:val="0073050A"/>
    <w:rsid w:val="0073278C"/>
    <w:rsid w:val="00734BFB"/>
    <w:rsid w:val="007355B6"/>
    <w:rsid w:val="00735FB8"/>
    <w:rsid w:val="00736432"/>
    <w:rsid w:val="0073728A"/>
    <w:rsid w:val="00741206"/>
    <w:rsid w:val="007414F6"/>
    <w:rsid w:val="007417A5"/>
    <w:rsid w:val="00741A6C"/>
    <w:rsid w:val="00742B6D"/>
    <w:rsid w:val="00744199"/>
    <w:rsid w:val="00744464"/>
    <w:rsid w:val="00746E5D"/>
    <w:rsid w:val="00750C7A"/>
    <w:rsid w:val="00753C1C"/>
    <w:rsid w:val="00753DE1"/>
    <w:rsid w:val="00755396"/>
    <w:rsid w:val="00757DCE"/>
    <w:rsid w:val="007615BB"/>
    <w:rsid w:val="0076391B"/>
    <w:rsid w:val="00766738"/>
    <w:rsid w:val="0076674F"/>
    <w:rsid w:val="00766ABA"/>
    <w:rsid w:val="00770725"/>
    <w:rsid w:val="00771D73"/>
    <w:rsid w:val="007751A2"/>
    <w:rsid w:val="007752CC"/>
    <w:rsid w:val="00776175"/>
    <w:rsid w:val="0077679B"/>
    <w:rsid w:val="00777128"/>
    <w:rsid w:val="00780EBA"/>
    <w:rsid w:val="0078265D"/>
    <w:rsid w:val="00783FAA"/>
    <w:rsid w:val="007844D6"/>
    <w:rsid w:val="0078593C"/>
    <w:rsid w:val="00787465"/>
    <w:rsid w:val="007905EF"/>
    <w:rsid w:val="00791AC9"/>
    <w:rsid w:val="007A0300"/>
    <w:rsid w:val="007A05B0"/>
    <w:rsid w:val="007A0CBA"/>
    <w:rsid w:val="007A2409"/>
    <w:rsid w:val="007A2C1F"/>
    <w:rsid w:val="007A3E54"/>
    <w:rsid w:val="007A5104"/>
    <w:rsid w:val="007A716C"/>
    <w:rsid w:val="007B0B27"/>
    <w:rsid w:val="007B4082"/>
    <w:rsid w:val="007B43E1"/>
    <w:rsid w:val="007B5298"/>
    <w:rsid w:val="007B6432"/>
    <w:rsid w:val="007C0546"/>
    <w:rsid w:val="007C0D99"/>
    <w:rsid w:val="007C3169"/>
    <w:rsid w:val="007C3944"/>
    <w:rsid w:val="007C3EDC"/>
    <w:rsid w:val="007C59EB"/>
    <w:rsid w:val="007C7A8F"/>
    <w:rsid w:val="007D03D5"/>
    <w:rsid w:val="007D0EEC"/>
    <w:rsid w:val="007D1A59"/>
    <w:rsid w:val="007D2684"/>
    <w:rsid w:val="007D2990"/>
    <w:rsid w:val="007D5E26"/>
    <w:rsid w:val="007D7357"/>
    <w:rsid w:val="007E1C4D"/>
    <w:rsid w:val="007E3265"/>
    <w:rsid w:val="007E3BAE"/>
    <w:rsid w:val="007E3F14"/>
    <w:rsid w:val="007E49B2"/>
    <w:rsid w:val="007E4F1A"/>
    <w:rsid w:val="007E5176"/>
    <w:rsid w:val="007E5715"/>
    <w:rsid w:val="007F0CC3"/>
    <w:rsid w:val="007F26F9"/>
    <w:rsid w:val="007F4BEB"/>
    <w:rsid w:val="007F5B56"/>
    <w:rsid w:val="007F6308"/>
    <w:rsid w:val="007F7AEA"/>
    <w:rsid w:val="00800324"/>
    <w:rsid w:val="0080139E"/>
    <w:rsid w:val="00801CBE"/>
    <w:rsid w:val="00801E4B"/>
    <w:rsid w:val="00802DFB"/>
    <w:rsid w:val="00804DC8"/>
    <w:rsid w:val="00805253"/>
    <w:rsid w:val="008053DC"/>
    <w:rsid w:val="0080591B"/>
    <w:rsid w:val="00806B6B"/>
    <w:rsid w:val="008076BA"/>
    <w:rsid w:val="00807D5B"/>
    <w:rsid w:val="00807F5B"/>
    <w:rsid w:val="00810B35"/>
    <w:rsid w:val="00811EE4"/>
    <w:rsid w:val="00814D2B"/>
    <w:rsid w:val="00814E7E"/>
    <w:rsid w:val="00815901"/>
    <w:rsid w:val="00816A35"/>
    <w:rsid w:val="008170B7"/>
    <w:rsid w:val="00817454"/>
    <w:rsid w:val="0081774F"/>
    <w:rsid w:val="00817A27"/>
    <w:rsid w:val="0082025E"/>
    <w:rsid w:val="008234F7"/>
    <w:rsid w:val="00831D77"/>
    <w:rsid w:val="00836A8B"/>
    <w:rsid w:val="00840CEB"/>
    <w:rsid w:val="00842B44"/>
    <w:rsid w:val="00843DAD"/>
    <w:rsid w:val="008473F5"/>
    <w:rsid w:val="0085014E"/>
    <w:rsid w:val="00852445"/>
    <w:rsid w:val="00852FC7"/>
    <w:rsid w:val="0085316C"/>
    <w:rsid w:val="00854260"/>
    <w:rsid w:val="0085643E"/>
    <w:rsid w:val="00856CFC"/>
    <w:rsid w:val="00861590"/>
    <w:rsid w:val="00862696"/>
    <w:rsid w:val="00863BEC"/>
    <w:rsid w:val="008641DE"/>
    <w:rsid w:val="008662F1"/>
    <w:rsid w:val="00866E5A"/>
    <w:rsid w:val="00867F06"/>
    <w:rsid w:val="00870C62"/>
    <w:rsid w:val="00870ECE"/>
    <w:rsid w:val="00871399"/>
    <w:rsid w:val="00871696"/>
    <w:rsid w:val="00871B6E"/>
    <w:rsid w:val="00872D74"/>
    <w:rsid w:val="00874C1B"/>
    <w:rsid w:val="00875299"/>
    <w:rsid w:val="00876559"/>
    <w:rsid w:val="00876567"/>
    <w:rsid w:val="008767E6"/>
    <w:rsid w:val="00881482"/>
    <w:rsid w:val="00883A7C"/>
    <w:rsid w:val="008851B9"/>
    <w:rsid w:val="00886AE0"/>
    <w:rsid w:val="00893D9B"/>
    <w:rsid w:val="00894147"/>
    <w:rsid w:val="0089546E"/>
    <w:rsid w:val="00896128"/>
    <w:rsid w:val="00896CF6"/>
    <w:rsid w:val="0089733E"/>
    <w:rsid w:val="008A239A"/>
    <w:rsid w:val="008A314E"/>
    <w:rsid w:val="008A4A61"/>
    <w:rsid w:val="008A5972"/>
    <w:rsid w:val="008A7C6F"/>
    <w:rsid w:val="008B019D"/>
    <w:rsid w:val="008B1975"/>
    <w:rsid w:val="008B409F"/>
    <w:rsid w:val="008B445B"/>
    <w:rsid w:val="008B67EA"/>
    <w:rsid w:val="008B6997"/>
    <w:rsid w:val="008B77A2"/>
    <w:rsid w:val="008C09B8"/>
    <w:rsid w:val="008C4361"/>
    <w:rsid w:val="008C488D"/>
    <w:rsid w:val="008C751E"/>
    <w:rsid w:val="008C7A0D"/>
    <w:rsid w:val="008D3653"/>
    <w:rsid w:val="008D3DEF"/>
    <w:rsid w:val="008D44D6"/>
    <w:rsid w:val="008D45E1"/>
    <w:rsid w:val="008D5E36"/>
    <w:rsid w:val="008D6D15"/>
    <w:rsid w:val="008E05E4"/>
    <w:rsid w:val="008E0628"/>
    <w:rsid w:val="008E18EB"/>
    <w:rsid w:val="008E1D7E"/>
    <w:rsid w:val="008E586A"/>
    <w:rsid w:val="008E6220"/>
    <w:rsid w:val="008E6AE5"/>
    <w:rsid w:val="008E741B"/>
    <w:rsid w:val="008F0FD5"/>
    <w:rsid w:val="008F132E"/>
    <w:rsid w:val="008F147B"/>
    <w:rsid w:val="008F1B3F"/>
    <w:rsid w:val="008F2C6C"/>
    <w:rsid w:val="008F3182"/>
    <w:rsid w:val="008F59D3"/>
    <w:rsid w:val="0090012D"/>
    <w:rsid w:val="0090072B"/>
    <w:rsid w:val="00901988"/>
    <w:rsid w:val="00901A17"/>
    <w:rsid w:val="00904A90"/>
    <w:rsid w:val="009053B6"/>
    <w:rsid w:val="00907DFD"/>
    <w:rsid w:val="009112A5"/>
    <w:rsid w:val="00911ECF"/>
    <w:rsid w:val="00916D1A"/>
    <w:rsid w:val="009174AF"/>
    <w:rsid w:val="00924D9F"/>
    <w:rsid w:val="00924EDC"/>
    <w:rsid w:val="00924FB1"/>
    <w:rsid w:val="009306C3"/>
    <w:rsid w:val="00930CA4"/>
    <w:rsid w:val="00930EE6"/>
    <w:rsid w:val="00931C67"/>
    <w:rsid w:val="0093305B"/>
    <w:rsid w:val="0093349C"/>
    <w:rsid w:val="009334E3"/>
    <w:rsid w:val="009337B4"/>
    <w:rsid w:val="00935DE2"/>
    <w:rsid w:val="009363F6"/>
    <w:rsid w:val="009367E5"/>
    <w:rsid w:val="00936AB0"/>
    <w:rsid w:val="00936BDD"/>
    <w:rsid w:val="009373E3"/>
    <w:rsid w:val="00937B58"/>
    <w:rsid w:val="009405BE"/>
    <w:rsid w:val="00941CA4"/>
    <w:rsid w:val="00942855"/>
    <w:rsid w:val="009428A1"/>
    <w:rsid w:val="00942A7F"/>
    <w:rsid w:val="00944775"/>
    <w:rsid w:val="009469C8"/>
    <w:rsid w:val="00946EE6"/>
    <w:rsid w:val="009471B9"/>
    <w:rsid w:val="0095007D"/>
    <w:rsid w:val="0095130F"/>
    <w:rsid w:val="009514EE"/>
    <w:rsid w:val="0095187A"/>
    <w:rsid w:val="009530C6"/>
    <w:rsid w:val="00953CF3"/>
    <w:rsid w:val="0095401F"/>
    <w:rsid w:val="009545AA"/>
    <w:rsid w:val="009545D4"/>
    <w:rsid w:val="00954CAB"/>
    <w:rsid w:val="009557A2"/>
    <w:rsid w:val="009562EB"/>
    <w:rsid w:val="0095683F"/>
    <w:rsid w:val="00957116"/>
    <w:rsid w:val="00957A81"/>
    <w:rsid w:val="00961D36"/>
    <w:rsid w:val="00962016"/>
    <w:rsid w:val="00962D05"/>
    <w:rsid w:val="00963014"/>
    <w:rsid w:val="00964A6D"/>
    <w:rsid w:val="00964F4A"/>
    <w:rsid w:val="00965368"/>
    <w:rsid w:val="00966E08"/>
    <w:rsid w:val="00967CCD"/>
    <w:rsid w:val="009711B0"/>
    <w:rsid w:val="00973CD6"/>
    <w:rsid w:val="00974207"/>
    <w:rsid w:val="00974714"/>
    <w:rsid w:val="0097476C"/>
    <w:rsid w:val="00974B23"/>
    <w:rsid w:val="009761E1"/>
    <w:rsid w:val="00976C05"/>
    <w:rsid w:val="0097773A"/>
    <w:rsid w:val="00980B10"/>
    <w:rsid w:val="00980E1B"/>
    <w:rsid w:val="00980F72"/>
    <w:rsid w:val="00983E86"/>
    <w:rsid w:val="009846EC"/>
    <w:rsid w:val="009852AF"/>
    <w:rsid w:val="0098609D"/>
    <w:rsid w:val="009864EF"/>
    <w:rsid w:val="00986883"/>
    <w:rsid w:val="009871E0"/>
    <w:rsid w:val="00987791"/>
    <w:rsid w:val="00987866"/>
    <w:rsid w:val="00990DDA"/>
    <w:rsid w:val="00991AD2"/>
    <w:rsid w:val="009926F1"/>
    <w:rsid w:val="009941DB"/>
    <w:rsid w:val="009944F3"/>
    <w:rsid w:val="00994540"/>
    <w:rsid w:val="00994891"/>
    <w:rsid w:val="00994CFB"/>
    <w:rsid w:val="00997E85"/>
    <w:rsid w:val="009A0BC8"/>
    <w:rsid w:val="009A0CF4"/>
    <w:rsid w:val="009A0F12"/>
    <w:rsid w:val="009A2A81"/>
    <w:rsid w:val="009A3652"/>
    <w:rsid w:val="009A3A70"/>
    <w:rsid w:val="009A4F09"/>
    <w:rsid w:val="009A5102"/>
    <w:rsid w:val="009A57BD"/>
    <w:rsid w:val="009A7128"/>
    <w:rsid w:val="009A74AC"/>
    <w:rsid w:val="009B04D6"/>
    <w:rsid w:val="009B0682"/>
    <w:rsid w:val="009B09C9"/>
    <w:rsid w:val="009B1EDA"/>
    <w:rsid w:val="009B6F75"/>
    <w:rsid w:val="009B76C8"/>
    <w:rsid w:val="009C03BD"/>
    <w:rsid w:val="009C0942"/>
    <w:rsid w:val="009C0E54"/>
    <w:rsid w:val="009C1D3F"/>
    <w:rsid w:val="009C2491"/>
    <w:rsid w:val="009C3260"/>
    <w:rsid w:val="009C408B"/>
    <w:rsid w:val="009C61BF"/>
    <w:rsid w:val="009C61D9"/>
    <w:rsid w:val="009C6F1F"/>
    <w:rsid w:val="009C70A4"/>
    <w:rsid w:val="009D020E"/>
    <w:rsid w:val="009D05CE"/>
    <w:rsid w:val="009D0E63"/>
    <w:rsid w:val="009D2865"/>
    <w:rsid w:val="009D3508"/>
    <w:rsid w:val="009D43BB"/>
    <w:rsid w:val="009D4B1E"/>
    <w:rsid w:val="009D4E9A"/>
    <w:rsid w:val="009D54C9"/>
    <w:rsid w:val="009D5A85"/>
    <w:rsid w:val="009D74CB"/>
    <w:rsid w:val="009E0707"/>
    <w:rsid w:val="009E176A"/>
    <w:rsid w:val="009E1D08"/>
    <w:rsid w:val="009E25A9"/>
    <w:rsid w:val="009E552A"/>
    <w:rsid w:val="009E5A43"/>
    <w:rsid w:val="009E644F"/>
    <w:rsid w:val="009F001C"/>
    <w:rsid w:val="009F0424"/>
    <w:rsid w:val="009F307F"/>
    <w:rsid w:val="009F4547"/>
    <w:rsid w:val="009F534D"/>
    <w:rsid w:val="00A00823"/>
    <w:rsid w:val="00A00BE0"/>
    <w:rsid w:val="00A00E54"/>
    <w:rsid w:val="00A00EA6"/>
    <w:rsid w:val="00A01834"/>
    <w:rsid w:val="00A01EB0"/>
    <w:rsid w:val="00A029C2"/>
    <w:rsid w:val="00A030E8"/>
    <w:rsid w:val="00A0317D"/>
    <w:rsid w:val="00A04E18"/>
    <w:rsid w:val="00A06BFB"/>
    <w:rsid w:val="00A07892"/>
    <w:rsid w:val="00A07914"/>
    <w:rsid w:val="00A1079D"/>
    <w:rsid w:val="00A10BD0"/>
    <w:rsid w:val="00A10CEB"/>
    <w:rsid w:val="00A117B8"/>
    <w:rsid w:val="00A126F6"/>
    <w:rsid w:val="00A15C81"/>
    <w:rsid w:val="00A16FBB"/>
    <w:rsid w:val="00A22728"/>
    <w:rsid w:val="00A2361A"/>
    <w:rsid w:val="00A24056"/>
    <w:rsid w:val="00A24A88"/>
    <w:rsid w:val="00A24ED8"/>
    <w:rsid w:val="00A330C5"/>
    <w:rsid w:val="00A3370A"/>
    <w:rsid w:val="00A34FA6"/>
    <w:rsid w:val="00A361CC"/>
    <w:rsid w:val="00A3693E"/>
    <w:rsid w:val="00A36A65"/>
    <w:rsid w:val="00A37110"/>
    <w:rsid w:val="00A4166F"/>
    <w:rsid w:val="00A418F2"/>
    <w:rsid w:val="00A42C36"/>
    <w:rsid w:val="00A43085"/>
    <w:rsid w:val="00A443BF"/>
    <w:rsid w:val="00A449A3"/>
    <w:rsid w:val="00A47439"/>
    <w:rsid w:val="00A47AD3"/>
    <w:rsid w:val="00A51154"/>
    <w:rsid w:val="00A51391"/>
    <w:rsid w:val="00A51BBA"/>
    <w:rsid w:val="00A53142"/>
    <w:rsid w:val="00A6208A"/>
    <w:rsid w:val="00A63AB3"/>
    <w:rsid w:val="00A6520B"/>
    <w:rsid w:val="00A65AFB"/>
    <w:rsid w:val="00A7008B"/>
    <w:rsid w:val="00A714E0"/>
    <w:rsid w:val="00A71985"/>
    <w:rsid w:val="00A72248"/>
    <w:rsid w:val="00A72673"/>
    <w:rsid w:val="00A73100"/>
    <w:rsid w:val="00A73464"/>
    <w:rsid w:val="00A7428D"/>
    <w:rsid w:val="00A76B5A"/>
    <w:rsid w:val="00A76EC3"/>
    <w:rsid w:val="00A77D66"/>
    <w:rsid w:val="00A81C3B"/>
    <w:rsid w:val="00A81DCE"/>
    <w:rsid w:val="00A81FC1"/>
    <w:rsid w:val="00A84D38"/>
    <w:rsid w:val="00A870DB"/>
    <w:rsid w:val="00A87211"/>
    <w:rsid w:val="00A87A7D"/>
    <w:rsid w:val="00A9011D"/>
    <w:rsid w:val="00A90D42"/>
    <w:rsid w:val="00A9130C"/>
    <w:rsid w:val="00A933A4"/>
    <w:rsid w:val="00A95A2A"/>
    <w:rsid w:val="00A969E3"/>
    <w:rsid w:val="00A96F36"/>
    <w:rsid w:val="00A96F89"/>
    <w:rsid w:val="00AA1175"/>
    <w:rsid w:val="00AA32CA"/>
    <w:rsid w:val="00AA47C8"/>
    <w:rsid w:val="00AA6095"/>
    <w:rsid w:val="00AA610C"/>
    <w:rsid w:val="00AA7C9C"/>
    <w:rsid w:val="00AB2D69"/>
    <w:rsid w:val="00AB2DDC"/>
    <w:rsid w:val="00AB53EC"/>
    <w:rsid w:val="00AB6BB6"/>
    <w:rsid w:val="00AC0C39"/>
    <w:rsid w:val="00AC15D4"/>
    <w:rsid w:val="00AC1736"/>
    <w:rsid w:val="00AC2FE6"/>
    <w:rsid w:val="00AC4125"/>
    <w:rsid w:val="00AC5E34"/>
    <w:rsid w:val="00AC6A13"/>
    <w:rsid w:val="00AC7CFB"/>
    <w:rsid w:val="00AD0539"/>
    <w:rsid w:val="00AD1CD8"/>
    <w:rsid w:val="00AD37A8"/>
    <w:rsid w:val="00AD3D5D"/>
    <w:rsid w:val="00AD4151"/>
    <w:rsid w:val="00AD5400"/>
    <w:rsid w:val="00AD73EC"/>
    <w:rsid w:val="00AD7690"/>
    <w:rsid w:val="00AE0C15"/>
    <w:rsid w:val="00AE26E8"/>
    <w:rsid w:val="00AE5200"/>
    <w:rsid w:val="00AE549B"/>
    <w:rsid w:val="00AE55D3"/>
    <w:rsid w:val="00AE7107"/>
    <w:rsid w:val="00AF0255"/>
    <w:rsid w:val="00AF13F7"/>
    <w:rsid w:val="00AF1D94"/>
    <w:rsid w:val="00AF21B5"/>
    <w:rsid w:val="00AF2A2C"/>
    <w:rsid w:val="00AF2CB8"/>
    <w:rsid w:val="00AF7EC1"/>
    <w:rsid w:val="00B00654"/>
    <w:rsid w:val="00B0097B"/>
    <w:rsid w:val="00B01615"/>
    <w:rsid w:val="00B04114"/>
    <w:rsid w:val="00B0662F"/>
    <w:rsid w:val="00B06A5F"/>
    <w:rsid w:val="00B100B3"/>
    <w:rsid w:val="00B10E94"/>
    <w:rsid w:val="00B115AD"/>
    <w:rsid w:val="00B12087"/>
    <w:rsid w:val="00B13E3D"/>
    <w:rsid w:val="00B15B53"/>
    <w:rsid w:val="00B16064"/>
    <w:rsid w:val="00B1612D"/>
    <w:rsid w:val="00B169D8"/>
    <w:rsid w:val="00B17092"/>
    <w:rsid w:val="00B201C6"/>
    <w:rsid w:val="00B20203"/>
    <w:rsid w:val="00B213EB"/>
    <w:rsid w:val="00B227D8"/>
    <w:rsid w:val="00B2548C"/>
    <w:rsid w:val="00B26057"/>
    <w:rsid w:val="00B26098"/>
    <w:rsid w:val="00B26AC9"/>
    <w:rsid w:val="00B275EC"/>
    <w:rsid w:val="00B31628"/>
    <w:rsid w:val="00B31F59"/>
    <w:rsid w:val="00B32CDF"/>
    <w:rsid w:val="00B3365B"/>
    <w:rsid w:val="00B36E8C"/>
    <w:rsid w:val="00B4006D"/>
    <w:rsid w:val="00B40340"/>
    <w:rsid w:val="00B40446"/>
    <w:rsid w:val="00B41994"/>
    <w:rsid w:val="00B42260"/>
    <w:rsid w:val="00B440D6"/>
    <w:rsid w:val="00B44BAE"/>
    <w:rsid w:val="00B471D1"/>
    <w:rsid w:val="00B50947"/>
    <w:rsid w:val="00B50D93"/>
    <w:rsid w:val="00B54D46"/>
    <w:rsid w:val="00B55D7C"/>
    <w:rsid w:val="00B57FD4"/>
    <w:rsid w:val="00B6004C"/>
    <w:rsid w:val="00B602E5"/>
    <w:rsid w:val="00B6067E"/>
    <w:rsid w:val="00B60D0C"/>
    <w:rsid w:val="00B61753"/>
    <w:rsid w:val="00B62FA9"/>
    <w:rsid w:val="00B63987"/>
    <w:rsid w:val="00B64AEB"/>
    <w:rsid w:val="00B65A5E"/>
    <w:rsid w:val="00B6655B"/>
    <w:rsid w:val="00B66597"/>
    <w:rsid w:val="00B6796F"/>
    <w:rsid w:val="00B70E1C"/>
    <w:rsid w:val="00B726AB"/>
    <w:rsid w:val="00B761CC"/>
    <w:rsid w:val="00B76559"/>
    <w:rsid w:val="00B7696D"/>
    <w:rsid w:val="00B80F50"/>
    <w:rsid w:val="00B81396"/>
    <w:rsid w:val="00B81F37"/>
    <w:rsid w:val="00B83A98"/>
    <w:rsid w:val="00B853C4"/>
    <w:rsid w:val="00B858C6"/>
    <w:rsid w:val="00B86242"/>
    <w:rsid w:val="00B918E5"/>
    <w:rsid w:val="00B92AD9"/>
    <w:rsid w:val="00B92CB6"/>
    <w:rsid w:val="00B93479"/>
    <w:rsid w:val="00B940CB"/>
    <w:rsid w:val="00B955F5"/>
    <w:rsid w:val="00B95811"/>
    <w:rsid w:val="00B96097"/>
    <w:rsid w:val="00B96585"/>
    <w:rsid w:val="00B97E9A"/>
    <w:rsid w:val="00BA02FB"/>
    <w:rsid w:val="00BA049C"/>
    <w:rsid w:val="00BA1BD8"/>
    <w:rsid w:val="00BA393A"/>
    <w:rsid w:val="00BA4381"/>
    <w:rsid w:val="00BA536B"/>
    <w:rsid w:val="00BA6C9A"/>
    <w:rsid w:val="00BA7062"/>
    <w:rsid w:val="00BA7FB2"/>
    <w:rsid w:val="00BB1584"/>
    <w:rsid w:val="00BB1C44"/>
    <w:rsid w:val="00BB201C"/>
    <w:rsid w:val="00BB280D"/>
    <w:rsid w:val="00BB2B64"/>
    <w:rsid w:val="00BB30EA"/>
    <w:rsid w:val="00BB6801"/>
    <w:rsid w:val="00BB75D7"/>
    <w:rsid w:val="00BC13C5"/>
    <w:rsid w:val="00BC4347"/>
    <w:rsid w:val="00BC4F43"/>
    <w:rsid w:val="00BC734B"/>
    <w:rsid w:val="00BC7DD3"/>
    <w:rsid w:val="00BD06E1"/>
    <w:rsid w:val="00BD1BA2"/>
    <w:rsid w:val="00BD1CA8"/>
    <w:rsid w:val="00BD46D6"/>
    <w:rsid w:val="00BD4A43"/>
    <w:rsid w:val="00BD50E3"/>
    <w:rsid w:val="00BD55B3"/>
    <w:rsid w:val="00BD59BD"/>
    <w:rsid w:val="00BE032C"/>
    <w:rsid w:val="00BE0EAC"/>
    <w:rsid w:val="00BE2598"/>
    <w:rsid w:val="00BE4704"/>
    <w:rsid w:val="00BE4932"/>
    <w:rsid w:val="00BE7635"/>
    <w:rsid w:val="00BF0034"/>
    <w:rsid w:val="00BF018A"/>
    <w:rsid w:val="00BF17CC"/>
    <w:rsid w:val="00BF1D63"/>
    <w:rsid w:val="00BF2E1B"/>
    <w:rsid w:val="00BF2E9D"/>
    <w:rsid w:val="00BF3036"/>
    <w:rsid w:val="00BF315B"/>
    <w:rsid w:val="00BF6A1D"/>
    <w:rsid w:val="00C0237B"/>
    <w:rsid w:val="00C02E8E"/>
    <w:rsid w:val="00C0480C"/>
    <w:rsid w:val="00C056E7"/>
    <w:rsid w:val="00C05743"/>
    <w:rsid w:val="00C05BD5"/>
    <w:rsid w:val="00C07D41"/>
    <w:rsid w:val="00C1121B"/>
    <w:rsid w:val="00C1214C"/>
    <w:rsid w:val="00C12A31"/>
    <w:rsid w:val="00C1568D"/>
    <w:rsid w:val="00C1642E"/>
    <w:rsid w:val="00C16F1F"/>
    <w:rsid w:val="00C17DDC"/>
    <w:rsid w:val="00C200BB"/>
    <w:rsid w:val="00C20BED"/>
    <w:rsid w:val="00C20DF2"/>
    <w:rsid w:val="00C2592B"/>
    <w:rsid w:val="00C26C7A"/>
    <w:rsid w:val="00C30907"/>
    <w:rsid w:val="00C327B0"/>
    <w:rsid w:val="00C32AB6"/>
    <w:rsid w:val="00C35183"/>
    <w:rsid w:val="00C3518F"/>
    <w:rsid w:val="00C35EE2"/>
    <w:rsid w:val="00C370F7"/>
    <w:rsid w:val="00C379E8"/>
    <w:rsid w:val="00C4200B"/>
    <w:rsid w:val="00C42912"/>
    <w:rsid w:val="00C42BCF"/>
    <w:rsid w:val="00C42E5D"/>
    <w:rsid w:val="00C4560B"/>
    <w:rsid w:val="00C47F8A"/>
    <w:rsid w:val="00C510B9"/>
    <w:rsid w:val="00C51541"/>
    <w:rsid w:val="00C52D9B"/>
    <w:rsid w:val="00C5323E"/>
    <w:rsid w:val="00C53908"/>
    <w:rsid w:val="00C55553"/>
    <w:rsid w:val="00C55A6C"/>
    <w:rsid w:val="00C60EC4"/>
    <w:rsid w:val="00C619F9"/>
    <w:rsid w:val="00C61BFF"/>
    <w:rsid w:val="00C64A7D"/>
    <w:rsid w:val="00C656CC"/>
    <w:rsid w:val="00C65780"/>
    <w:rsid w:val="00C6690F"/>
    <w:rsid w:val="00C66A56"/>
    <w:rsid w:val="00C678DC"/>
    <w:rsid w:val="00C7024F"/>
    <w:rsid w:val="00C70F97"/>
    <w:rsid w:val="00C72076"/>
    <w:rsid w:val="00C7444E"/>
    <w:rsid w:val="00C74558"/>
    <w:rsid w:val="00C75471"/>
    <w:rsid w:val="00C764F7"/>
    <w:rsid w:val="00C76688"/>
    <w:rsid w:val="00C76762"/>
    <w:rsid w:val="00C80A7D"/>
    <w:rsid w:val="00C829D5"/>
    <w:rsid w:val="00C82F16"/>
    <w:rsid w:val="00C831CE"/>
    <w:rsid w:val="00C83223"/>
    <w:rsid w:val="00C83BE6"/>
    <w:rsid w:val="00C8664F"/>
    <w:rsid w:val="00C8761F"/>
    <w:rsid w:val="00C87741"/>
    <w:rsid w:val="00C90372"/>
    <w:rsid w:val="00C90FED"/>
    <w:rsid w:val="00C910A4"/>
    <w:rsid w:val="00C9210F"/>
    <w:rsid w:val="00C9383C"/>
    <w:rsid w:val="00C94675"/>
    <w:rsid w:val="00C95FAF"/>
    <w:rsid w:val="00C9644F"/>
    <w:rsid w:val="00C9773C"/>
    <w:rsid w:val="00C97D0B"/>
    <w:rsid w:val="00CA1228"/>
    <w:rsid w:val="00CA211A"/>
    <w:rsid w:val="00CA3B9F"/>
    <w:rsid w:val="00CA4C83"/>
    <w:rsid w:val="00CA4DFA"/>
    <w:rsid w:val="00CA58F6"/>
    <w:rsid w:val="00CA625C"/>
    <w:rsid w:val="00CA633A"/>
    <w:rsid w:val="00CA67E3"/>
    <w:rsid w:val="00CB1D25"/>
    <w:rsid w:val="00CB21FF"/>
    <w:rsid w:val="00CB31EB"/>
    <w:rsid w:val="00CB487C"/>
    <w:rsid w:val="00CB4E13"/>
    <w:rsid w:val="00CB4EF8"/>
    <w:rsid w:val="00CB5C2C"/>
    <w:rsid w:val="00CB6490"/>
    <w:rsid w:val="00CB73D2"/>
    <w:rsid w:val="00CB7E98"/>
    <w:rsid w:val="00CC04C7"/>
    <w:rsid w:val="00CC119E"/>
    <w:rsid w:val="00CC14B7"/>
    <w:rsid w:val="00CC14D1"/>
    <w:rsid w:val="00CC23F1"/>
    <w:rsid w:val="00CC36CF"/>
    <w:rsid w:val="00CC4EF0"/>
    <w:rsid w:val="00CD02CC"/>
    <w:rsid w:val="00CD1D28"/>
    <w:rsid w:val="00CD2426"/>
    <w:rsid w:val="00CD2FC5"/>
    <w:rsid w:val="00CD3A6E"/>
    <w:rsid w:val="00CD5D7A"/>
    <w:rsid w:val="00CD6332"/>
    <w:rsid w:val="00CE030A"/>
    <w:rsid w:val="00CE03F8"/>
    <w:rsid w:val="00CE1D44"/>
    <w:rsid w:val="00CE3B0C"/>
    <w:rsid w:val="00CE6304"/>
    <w:rsid w:val="00CF2374"/>
    <w:rsid w:val="00CF3166"/>
    <w:rsid w:val="00CF38DE"/>
    <w:rsid w:val="00CF3D83"/>
    <w:rsid w:val="00CF51ED"/>
    <w:rsid w:val="00CF545F"/>
    <w:rsid w:val="00CF579F"/>
    <w:rsid w:val="00CF5F11"/>
    <w:rsid w:val="00CF64A6"/>
    <w:rsid w:val="00CF6D4A"/>
    <w:rsid w:val="00D00611"/>
    <w:rsid w:val="00D0574B"/>
    <w:rsid w:val="00D1099A"/>
    <w:rsid w:val="00D114F7"/>
    <w:rsid w:val="00D11D05"/>
    <w:rsid w:val="00D127FD"/>
    <w:rsid w:val="00D14CA5"/>
    <w:rsid w:val="00D16476"/>
    <w:rsid w:val="00D175F4"/>
    <w:rsid w:val="00D17912"/>
    <w:rsid w:val="00D210C7"/>
    <w:rsid w:val="00D214C4"/>
    <w:rsid w:val="00D24905"/>
    <w:rsid w:val="00D24C7B"/>
    <w:rsid w:val="00D25D68"/>
    <w:rsid w:val="00D30B72"/>
    <w:rsid w:val="00D315CF"/>
    <w:rsid w:val="00D32F26"/>
    <w:rsid w:val="00D35738"/>
    <w:rsid w:val="00D3707F"/>
    <w:rsid w:val="00D4186B"/>
    <w:rsid w:val="00D419E5"/>
    <w:rsid w:val="00D42479"/>
    <w:rsid w:val="00D427BB"/>
    <w:rsid w:val="00D427D9"/>
    <w:rsid w:val="00D4297D"/>
    <w:rsid w:val="00D444A8"/>
    <w:rsid w:val="00D445B6"/>
    <w:rsid w:val="00D45755"/>
    <w:rsid w:val="00D47221"/>
    <w:rsid w:val="00D5002A"/>
    <w:rsid w:val="00D50689"/>
    <w:rsid w:val="00D51E99"/>
    <w:rsid w:val="00D52472"/>
    <w:rsid w:val="00D531AD"/>
    <w:rsid w:val="00D55088"/>
    <w:rsid w:val="00D5611A"/>
    <w:rsid w:val="00D5690B"/>
    <w:rsid w:val="00D577B0"/>
    <w:rsid w:val="00D60207"/>
    <w:rsid w:val="00D61627"/>
    <w:rsid w:val="00D6243A"/>
    <w:rsid w:val="00D63B51"/>
    <w:rsid w:val="00D63F72"/>
    <w:rsid w:val="00D6487A"/>
    <w:rsid w:val="00D64C1E"/>
    <w:rsid w:val="00D6667B"/>
    <w:rsid w:val="00D66AFD"/>
    <w:rsid w:val="00D66B1D"/>
    <w:rsid w:val="00D677F5"/>
    <w:rsid w:val="00D7036E"/>
    <w:rsid w:val="00D70448"/>
    <w:rsid w:val="00D71906"/>
    <w:rsid w:val="00D736BF"/>
    <w:rsid w:val="00D73C6F"/>
    <w:rsid w:val="00D74EC8"/>
    <w:rsid w:val="00D755F3"/>
    <w:rsid w:val="00D75E49"/>
    <w:rsid w:val="00D7690A"/>
    <w:rsid w:val="00D76A50"/>
    <w:rsid w:val="00D77D15"/>
    <w:rsid w:val="00D821B0"/>
    <w:rsid w:val="00D829FC"/>
    <w:rsid w:val="00D864FB"/>
    <w:rsid w:val="00D90BA2"/>
    <w:rsid w:val="00D9386D"/>
    <w:rsid w:val="00D93BBE"/>
    <w:rsid w:val="00D952B8"/>
    <w:rsid w:val="00D961EF"/>
    <w:rsid w:val="00D971DC"/>
    <w:rsid w:val="00D97748"/>
    <w:rsid w:val="00DA1188"/>
    <w:rsid w:val="00DA1FCD"/>
    <w:rsid w:val="00DA54F3"/>
    <w:rsid w:val="00DA56E3"/>
    <w:rsid w:val="00DB27D7"/>
    <w:rsid w:val="00DB4363"/>
    <w:rsid w:val="00DB505B"/>
    <w:rsid w:val="00DB5278"/>
    <w:rsid w:val="00DB60CB"/>
    <w:rsid w:val="00DB6282"/>
    <w:rsid w:val="00DC07EE"/>
    <w:rsid w:val="00DC358C"/>
    <w:rsid w:val="00DC374C"/>
    <w:rsid w:val="00DC40D6"/>
    <w:rsid w:val="00DC4824"/>
    <w:rsid w:val="00DC67E0"/>
    <w:rsid w:val="00DC714F"/>
    <w:rsid w:val="00DD0586"/>
    <w:rsid w:val="00DD6AB8"/>
    <w:rsid w:val="00DD6DF0"/>
    <w:rsid w:val="00DD719F"/>
    <w:rsid w:val="00DD76FC"/>
    <w:rsid w:val="00DE1FAB"/>
    <w:rsid w:val="00DE2070"/>
    <w:rsid w:val="00DE438A"/>
    <w:rsid w:val="00DE4904"/>
    <w:rsid w:val="00DF4A79"/>
    <w:rsid w:val="00DF5883"/>
    <w:rsid w:val="00DF5C15"/>
    <w:rsid w:val="00DF62DA"/>
    <w:rsid w:val="00DF7EBE"/>
    <w:rsid w:val="00E003DA"/>
    <w:rsid w:val="00E014DA"/>
    <w:rsid w:val="00E02928"/>
    <w:rsid w:val="00E0353C"/>
    <w:rsid w:val="00E057DF"/>
    <w:rsid w:val="00E058C0"/>
    <w:rsid w:val="00E062F2"/>
    <w:rsid w:val="00E07C2C"/>
    <w:rsid w:val="00E10222"/>
    <w:rsid w:val="00E1071D"/>
    <w:rsid w:val="00E115B5"/>
    <w:rsid w:val="00E11797"/>
    <w:rsid w:val="00E12DAC"/>
    <w:rsid w:val="00E130F8"/>
    <w:rsid w:val="00E150B5"/>
    <w:rsid w:val="00E2107C"/>
    <w:rsid w:val="00E2241C"/>
    <w:rsid w:val="00E22D28"/>
    <w:rsid w:val="00E232DF"/>
    <w:rsid w:val="00E254DA"/>
    <w:rsid w:val="00E31870"/>
    <w:rsid w:val="00E31D82"/>
    <w:rsid w:val="00E31FEC"/>
    <w:rsid w:val="00E32FE8"/>
    <w:rsid w:val="00E33BFF"/>
    <w:rsid w:val="00E3645A"/>
    <w:rsid w:val="00E37FB8"/>
    <w:rsid w:val="00E41729"/>
    <w:rsid w:val="00E44706"/>
    <w:rsid w:val="00E456F3"/>
    <w:rsid w:val="00E45728"/>
    <w:rsid w:val="00E45E23"/>
    <w:rsid w:val="00E468A2"/>
    <w:rsid w:val="00E46C8A"/>
    <w:rsid w:val="00E474DB"/>
    <w:rsid w:val="00E47850"/>
    <w:rsid w:val="00E47B6A"/>
    <w:rsid w:val="00E518D1"/>
    <w:rsid w:val="00E5209E"/>
    <w:rsid w:val="00E523DA"/>
    <w:rsid w:val="00E536BE"/>
    <w:rsid w:val="00E53E4B"/>
    <w:rsid w:val="00E55051"/>
    <w:rsid w:val="00E551F1"/>
    <w:rsid w:val="00E57612"/>
    <w:rsid w:val="00E603A1"/>
    <w:rsid w:val="00E60483"/>
    <w:rsid w:val="00E61B38"/>
    <w:rsid w:val="00E62F09"/>
    <w:rsid w:val="00E638A0"/>
    <w:rsid w:val="00E64197"/>
    <w:rsid w:val="00E64B2B"/>
    <w:rsid w:val="00E653E1"/>
    <w:rsid w:val="00E668F8"/>
    <w:rsid w:val="00E677EC"/>
    <w:rsid w:val="00E717BC"/>
    <w:rsid w:val="00E722CD"/>
    <w:rsid w:val="00E72D49"/>
    <w:rsid w:val="00E739AB"/>
    <w:rsid w:val="00E73B77"/>
    <w:rsid w:val="00E741A9"/>
    <w:rsid w:val="00E748DE"/>
    <w:rsid w:val="00E749D9"/>
    <w:rsid w:val="00E7589D"/>
    <w:rsid w:val="00E77C3F"/>
    <w:rsid w:val="00E8048F"/>
    <w:rsid w:val="00E808B1"/>
    <w:rsid w:val="00E80961"/>
    <w:rsid w:val="00E80E20"/>
    <w:rsid w:val="00E81B83"/>
    <w:rsid w:val="00E824A5"/>
    <w:rsid w:val="00E83A00"/>
    <w:rsid w:val="00E8531F"/>
    <w:rsid w:val="00E86C46"/>
    <w:rsid w:val="00E87605"/>
    <w:rsid w:val="00E90712"/>
    <w:rsid w:val="00E907CF"/>
    <w:rsid w:val="00E917FE"/>
    <w:rsid w:val="00E9252B"/>
    <w:rsid w:val="00E9283C"/>
    <w:rsid w:val="00E959B4"/>
    <w:rsid w:val="00EA3AE6"/>
    <w:rsid w:val="00EA5665"/>
    <w:rsid w:val="00EA77E8"/>
    <w:rsid w:val="00EB07D7"/>
    <w:rsid w:val="00EB1D3B"/>
    <w:rsid w:val="00EB2749"/>
    <w:rsid w:val="00EB2F4B"/>
    <w:rsid w:val="00EB4F94"/>
    <w:rsid w:val="00EB52B1"/>
    <w:rsid w:val="00EB7CD1"/>
    <w:rsid w:val="00EC0181"/>
    <w:rsid w:val="00EC2514"/>
    <w:rsid w:val="00EC321D"/>
    <w:rsid w:val="00EC46E6"/>
    <w:rsid w:val="00EC7AC9"/>
    <w:rsid w:val="00EC7D35"/>
    <w:rsid w:val="00ED3482"/>
    <w:rsid w:val="00ED4E8C"/>
    <w:rsid w:val="00ED7848"/>
    <w:rsid w:val="00ED7E8F"/>
    <w:rsid w:val="00EE0061"/>
    <w:rsid w:val="00EE4008"/>
    <w:rsid w:val="00EE403A"/>
    <w:rsid w:val="00EE496B"/>
    <w:rsid w:val="00EE6453"/>
    <w:rsid w:val="00EE6BF7"/>
    <w:rsid w:val="00EE74EC"/>
    <w:rsid w:val="00EE7B3F"/>
    <w:rsid w:val="00EF338D"/>
    <w:rsid w:val="00EF380A"/>
    <w:rsid w:val="00EF3F5E"/>
    <w:rsid w:val="00EF4428"/>
    <w:rsid w:val="00EF44E0"/>
    <w:rsid w:val="00EF46F4"/>
    <w:rsid w:val="00EF55C8"/>
    <w:rsid w:val="00EF5F96"/>
    <w:rsid w:val="00EF6958"/>
    <w:rsid w:val="00EF7196"/>
    <w:rsid w:val="00F00B19"/>
    <w:rsid w:val="00F024F3"/>
    <w:rsid w:val="00F02CE4"/>
    <w:rsid w:val="00F030FD"/>
    <w:rsid w:val="00F044EE"/>
    <w:rsid w:val="00F04844"/>
    <w:rsid w:val="00F04E6E"/>
    <w:rsid w:val="00F068AE"/>
    <w:rsid w:val="00F076F0"/>
    <w:rsid w:val="00F078C5"/>
    <w:rsid w:val="00F07F01"/>
    <w:rsid w:val="00F10894"/>
    <w:rsid w:val="00F11DBC"/>
    <w:rsid w:val="00F13DA1"/>
    <w:rsid w:val="00F15032"/>
    <w:rsid w:val="00F15B1E"/>
    <w:rsid w:val="00F15F4F"/>
    <w:rsid w:val="00F172A4"/>
    <w:rsid w:val="00F175AA"/>
    <w:rsid w:val="00F17B24"/>
    <w:rsid w:val="00F21C7C"/>
    <w:rsid w:val="00F229AB"/>
    <w:rsid w:val="00F244A2"/>
    <w:rsid w:val="00F24869"/>
    <w:rsid w:val="00F2569C"/>
    <w:rsid w:val="00F268C4"/>
    <w:rsid w:val="00F3055D"/>
    <w:rsid w:val="00F312F2"/>
    <w:rsid w:val="00F34C25"/>
    <w:rsid w:val="00F35154"/>
    <w:rsid w:val="00F35C4D"/>
    <w:rsid w:val="00F3620B"/>
    <w:rsid w:val="00F408B9"/>
    <w:rsid w:val="00F40DFA"/>
    <w:rsid w:val="00F413BD"/>
    <w:rsid w:val="00F44897"/>
    <w:rsid w:val="00F45F45"/>
    <w:rsid w:val="00F463D3"/>
    <w:rsid w:val="00F4743A"/>
    <w:rsid w:val="00F5011F"/>
    <w:rsid w:val="00F5067C"/>
    <w:rsid w:val="00F522EC"/>
    <w:rsid w:val="00F536A6"/>
    <w:rsid w:val="00F55008"/>
    <w:rsid w:val="00F555C0"/>
    <w:rsid w:val="00F560D1"/>
    <w:rsid w:val="00F5640C"/>
    <w:rsid w:val="00F565DC"/>
    <w:rsid w:val="00F61918"/>
    <w:rsid w:val="00F626D1"/>
    <w:rsid w:val="00F62F70"/>
    <w:rsid w:val="00F634D9"/>
    <w:rsid w:val="00F6467E"/>
    <w:rsid w:val="00F67C85"/>
    <w:rsid w:val="00F67D3C"/>
    <w:rsid w:val="00F70D99"/>
    <w:rsid w:val="00F71AFC"/>
    <w:rsid w:val="00F720EE"/>
    <w:rsid w:val="00F7394E"/>
    <w:rsid w:val="00F74210"/>
    <w:rsid w:val="00F74CD9"/>
    <w:rsid w:val="00F76259"/>
    <w:rsid w:val="00F81C27"/>
    <w:rsid w:val="00F83233"/>
    <w:rsid w:val="00F84033"/>
    <w:rsid w:val="00F859CE"/>
    <w:rsid w:val="00F85F68"/>
    <w:rsid w:val="00F8681A"/>
    <w:rsid w:val="00F86FB9"/>
    <w:rsid w:val="00F87F8F"/>
    <w:rsid w:val="00F92866"/>
    <w:rsid w:val="00F928F0"/>
    <w:rsid w:val="00F92AB1"/>
    <w:rsid w:val="00F934F8"/>
    <w:rsid w:val="00F95025"/>
    <w:rsid w:val="00F96016"/>
    <w:rsid w:val="00FA32C7"/>
    <w:rsid w:val="00FA35FA"/>
    <w:rsid w:val="00FA3745"/>
    <w:rsid w:val="00FA4B70"/>
    <w:rsid w:val="00FA6A45"/>
    <w:rsid w:val="00FB0593"/>
    <w:rsid w:val="00FB1AFC"/>
    <w:rsid w:val="00FB1EC7"/>
    <w:rsid w:val="00FB4157"/>
    <w:rsid w:val="00FB5DF4"/>
    <w:rsid w:val="00FC07BE"/>
    <w:rsid w:val="00FC0F00"/>
    <w:rsid w:val="00FC17BE"/>
    <w:rsid w:val="00FC2E37"/>
    <w:rsid w:val="00FC384D"/>
    <w:rsid w:val="00FC3F90"/>
    <w:rsid w:val="00FC5588"/>
    <w:rsid w:val="00FD00AC"/>
    <w:rsid w:val="00FD0ED6"/>
    <w:rsid w:val="00FD2B0E"/>
    <w:rsid w:val="00FD3784"/>
    <w:rsid w:val="00FD4750"/>
    <w:rsid w:val="00FD58FF"/>
    <w:rsid w:val="00FD5B6E"/>
    <w:rsid w:val="00FD6AA3"/>
    <w:rsid w:val="00FD6B65"/>
    <w:rsid w:val="00FE0074"/>
    <w:rsid w:val="00FE087F"/>
    <w:rsid w:val="00FE3292"/>
    <w:rsid w:val="00FE3BA4"/>
    <w:rsid w:val="00FE3FAC"/>
    <w:rsid w:val="00FE4754"/>
    <w:rsid w:val="00FE61FB"/>
    <w:rsid w:val="00FE7D27"/>
    <w:rsid w:val="00FE7DAD"/>
    <w:rsid w:val="00FF35D8"/>
    <w:rsid w:val="00FF594F"/>
    <w:rsid w:val="00FF644C"/>
    <w:rsid w:val="00FF6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53005F-6438-470F-B1E3-547E3D505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D06E1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0626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A0CF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BD06E1"/>
    <w:pPr>
      <w:spacing w:after="0" w:line="276" w:lineRule="auto"/>
    </w:pPr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character" w:customStyle="1" w:styleId="a4">
    <w:name w:val="Заголовок Знак"/>
    <w:basedOn w:val="a0"/>
    <w:link w:val="a3"/>
    <w:uiPriority w:val="10"/>
    <w:rsid w:val="00BD06E1"/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table" w:styleId="a5">
    <w:name w:val="Table Grid"/>
    <w:basedOn w:val="a1"/>
    <w:uiPriority w:val="39"/>
    <w:rsid w:val="00BD06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D06E1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ru-RU"/>
    </w:rPr>
  </w:style>
  <w:style w:type="paragraph" w:styleId="a6">
    <w:name w:val="TOC Heading"/>
    <w:basedOn w:val="1"/>
    <w:next w:val="a"/>
    <w:uiPriority w:val="39"/>
    <w:unhideWhenUsed/>
    <w:qFormat/>
    <w:rsid w:val="00BD06E1"/>
    <w:pPr>
      <w:spacing w:before="240" w:line="259" w:lineRule="auto"/>
      <w:outlineLvl w:val="9"/>
    </w:pPr>
    <w:rPr>
      <w:b w:val="0"/>
      <w:bCs w:val="0"/>
      <w:sz w:val="32"/>
      <w:szCs w:val="32"/>
    </w:rPr>
  </w:style>
  <w:style w:type="paragraph" w:styleId="11">
    <w:name w:val="toc 1"/>
    <w:basedOn w:val="a"/>
    <w:next w:val="a"/>
    <w:autoRedefine/>
    <w:uiPriority w:val="39"/>
    <w:unhideWhenUsed/>
    <w:rsid w:val="00BD06E1"/>
    <w:pPr>
      <w:spacing w:after="100"/>
    </w:pPr>
  </w:style>
  <w:style w:type="character" w:styleId="a7">
    <w:name w:val="Hyperlink"/>
    <w:basedOn w:val="a0"/>
    <w:uiPriority w:val="99"/>
    <w:unhideWhenUsed/>
    <w:rsid w:val="00BD06E1"/>
    <w:rPr>
      <w:color w:val="0563C1" w:themeColor="hyperlink"/>
      <w:u w:val="single"/>
    </w:rPr>
  </w:style>
  <w:style w:type="paragraph" w:styleId="a8">
    <w:name w:val="List Paragraph"/>
    <w:basedOn w:val="a"/>
    <w:uiPriority w:val="34"/>
    <w:qFormat/>
    <w:rsid w:val="003A27B6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70626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a9">
    <w:name w:val="annotation reference"/>
    <w:basedOn w:val="a0"/>
    <w:uiPriority w:val="99"/>
    <w:semiHidden/>
    <w:unhideWhenUsed/>
    <w:rsid w:val="00706269"/>
    <w:rPr>
      <w:sz w:val="16"/>
      <w:szCs w:val="16"/>
    </w:rPr>
  </w:style>
  <w:style w:type="paragraph" w:styleId="aa">
    <w:name w:val="annotation text"/>
    <w:basedOn w:val="a"/>
    <w:link w:val="ab"/>
    <w:uiPriority w:val="99"/>
    <w:unhideWhenUsed/>
    <w:rsid w:val="00706269"/>
    <w:pPr>
      <w:spacing w:before="100" w:after="200" w:line="240" w:lineRule="auto"/>
    </w:pPr>
    <w:rPr>
      <w:rFonts w:eastAsiaTheme="minorEastAsia"/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rsid w:val="00706269"/>
    <w:rPr>
      <w:rFonts w:eastAsiaTheme="minorEastAsia"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062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06269"/>
    <w:rPr>
      <w:rFonts w:ascii="Segoe UI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06269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06269"/>
    <w:rPr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06269"/>
    <w:rPr>
      <w:vertAlign w:val="superscript"/>
    </w:rPr>
  </w:style>
  <w:style w:type="table" w:customStyle="1" w:styleId="-451">
    <w:name w:val="Таблица-сетка 4 — акцент 51"/>
    <w:basedOn w:val="a1"/>
    <w:uiPriority w:val="49"/>
    <w:rsid w:val="009A0CF4"/>
    <w:pPr>
      <w:spacing w:before="100" w:after="0" w:line="240" w:lineRule="auto"/>
    </w:pPr>
    <w:rPr>
      <w:rFonts w:eastAsiaTheme="minorEastAsia"/>
      <w:sz w:val="20"/>
      <w:szCs w:val="20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character" w:customStyle="1" w:styleId="30">
    <w:name w:val="Заголовок 3 Знак"/>
    <w:basedOn w:val="a0"/>
    <w:link w:val="3"/>
    <w:uiPriority w:val="9"/>
    <w:semiHidden/>
    <w:rsid w:val="009A0CF4"/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21">
    <w:name w:val="toc 2"/>
    <w:basedOn w:val="a"/>
    <w:next w:val="a"/>
    <w:autoRedefine/>
    <w:uiPriority w:val="39"/>
    <w:unhideWhenUsed/>
    <w:rsid w:val="00870ECE"/>
    <w:pPr>
      <w:spacing w:after="100"/>
      <w:ind w:left="220"/>
    </w:pPr>
  </w:style>
  <w:style w:type="paragraph" w:styleId="31">
    <w:name w:val="toc 3"/>
    <w:basedOn w:val="a"/>
    <w:next w:val="a"/>
    <w:autoRedefine/>
    <w:uiPriority w:val="39"/>
    <w:unhideWhenUsed/>
    <w:rsid w:val="00870ECE"/>
    <w:pPr>
      <w:spacing w:after="100"/>
      <w:ind w:left="440"/>
    </w:pPr>
  </w:style>
  <w:style w:type="paragraph" w:styleId="af1">
    <w:name w:val="Normal (Web)"/>
    <w:basedOn w:val="a"/>
    <w:uiPriority w:val="99"/>
    <w:unhideWhenUsed/>
    <w:rsid w:val="00C82F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header"/>
    <w:basedOn w:val="a"/>
    <w:link w:val="af3"/>
    <w:uiPriority w:val="99"/>
    <w:unhideWhenUsed/>
    <w:rsid w:val="008202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82025E"/>
  </w:style>
  <w:style w:type="paragraph" w:styleId="af4">
    <w:name w:val="footer"/>
    <w:basedOn w:val="a"/>
    <w:link w:val="af5"/>
    <w:uiPriority w:val="99"/>
    <w:unhideWhenUsed/>
    <w:rsid w:val="008202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rsid w:val="0082025E"/>
  </w:style>
  <w:style w:type="character" w:customStyle="1" w:styleId="12">
    <w:name w:val="Неразрешенное упоминание1"/>
    <w:basedOn w:val="a0"/>
    <w:uiPriority w:val="99"/>
    <w:semiHidden/>
    <w:unhideWhenUsed/>
    <w:rsid w:val="0082025E"/>
    <w:rPr>
      <w:color w:val="605E5C"/>
      <w:shd w:val="clear" w:color="auto" w:fill="E1DFDD"/>
    </w:rPr>
  </w:style>
  <w:style w:type="character" w:styleId="af6">
    <w:name w:val="Placeholder Text"/>
    <w:basedOn w:val="a0"/>
    <w:uiPriority w:val="99"/>
    <w:semiHidden/>
    <w:rsid w:val="00F634D9"/>
    <w:rPr>
      <w:color w:val="808080"/>
    </w:rPr>
  </w:style>
  <w:style w:type="paragraph" w:styleId="af7">
    <w:name w:val="annotation subject"/>
    <w:basedOn w:val="aa"/>
    <w:next w:val="aa"/>
    <w:link w:val="af8"/>
    <w:uiPriority w:val="99"/>
    <w:semiHidden/>
    <w:unhideWhenUsed/>
    <w:rsid w:val="00E90712"/>
    <w:pPr>
      <w:spacing w:before="0" w:after="160"/>
    </w:pPr>
    <w:rPr>
      <w:rFonts w:eastAsiaTheme="minorHAnsi"/>
      <w:b/>
      <w:bCs/>
    </w:rPr>
  </w:style>
  <w:style w:type="character" w:customStyle="1" w:styleId="af8">
    <w:name w:val="Тема примечания Знак"/>
    <w:basedOn w:val="ab"/>
    <w:link w:val="af7"/>
    <w:uiPriority w:val="99"/>
    <w:semiHidden/>
    <w:rsid w:val="00E90712"/>
    <w:rPr>
      <w:rFonts w:eastAsiaTheme="minorEastAsia"/>
      <w:b/>
      <w:bCs/>
      <w:sz w:val="20"/>
      <w:szCs w:val="20"/>
    </w:rPr>
  </w:style>
  <w:style w:type="character" w:styleId="af9">
    <w:name w:val="Unresolved Mention"/>
    <w:basedOn w:val="a0"/>
    <w:uiPriority w:val="99"/>
    <w:semiHidden/>
    <w:unhideWhenUsed/>
    <w:rsid w:val="005A11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464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45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5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legal-research.ru/" TargetMode="External"/><Relationship Id="rId18" Type="http://schemas.openxmlformats.org/officeDocument/2006/relationships/hyperlink" Target="https://pravo.ru" TargetMode="External"/><Relationship Id="rId26" Type="http://schemas.openxmlformats.org/officeDocument/2006/relationships/hyperlink" Target="http://naidi-jurista.ru/club/blog/News/74.php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legal-research.ru/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5.gif"/><Relationship Id="rId17" Type="http://schemas.openxmlformats.org/officeDocument/2006/relationships/hyperlink" Target="https://legal.report/article/24102016/legal.report-vpervye-raskryvaet-razmer-gonorarov-krupnyh-yuridicheskih-kompanij-rossii" TargetMode="External"/><Relationship Id="rId25" Type="http://schemas.openxmlformats.org/officeDocument/2006/relationships/hyperlink" Target="https://pravorub.ru/users/stat/prices/4312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nortoncaine.com/resources/files/associates_survey_2016_.pdf" TargetMode="External"/><Relationship Id="rId20" Type="http://schemas.openxmlformats.org/officeDocument/2006/relationships/hyperlink" Target="http://www.enforce.spb.ru/images/lawfirms_report_e_version.pdf" TargetMode="External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gif"/><Relationship Id="rId24" Type="http://schemas.openxmlformats.org/officeDocument/2006/relationships/hyperlink" Target="https://pravo.ru/story/view/142721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naidi-jurista.ru/club/blog/News/74.php" TargetMode="External"/><Relationship Id="rId23" Type="http://schemas.openxmlformats.org/officeDocument/2006/relationships/hyperlink" Target="https://pravo.ru/story/view/144879/" TargetMode="External"/><Relationship Id="rId28" Type="http://schemas.openxmlformats.org/officeDocument/2006/relationships/hyperlink" Target="https://legal.report/article/24102016/legal.report-vpervye-raskryvaet-razmer-gonorarov-krupnyh-yuridicheskih-kompanij-rossii" TargetMode="External"/><Relationship Id="rId10" Type="http://schemas.openxmlformats.org/officeDocument/2006/relationships/image" Target="media/image3.png"/><Relationship Id="rId19" Type="http://schemas.openxmlformats.org/officeDocument/2006/relationships/hyperlink" Target="http://zakupki.gov.ru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pravorub.ru/users/stat/prices/4312/" TargetMode="External"/><Relationship Id="rId22" Type="http://schemas.openxmlformats.org/officeDocument/2006/relationships/hyperlink" Target="https://pravo.ru/review/view/123833/" TargetMode="External"/><Relationship Id="rId27" Type="http://schemas.openxmlformats.org/officeDocument/2006/relationships/hyperlink" Target="http://www.nortoncaine.com/resources/files/associates_survey_2016_.pdf" TargetMode="External"/><Relationship Id="rId30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veta.expert/upload/Legal_research_Moscow_2017.pdf" TargetMode="External"/><Relationship Id="rId1" Type="http://schemas.openxmlformats.org/officeDocument/2006/relationships/hyperlink" Target="https://pravo.ru/story/20060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68A551-5055-4FCC-B40A-1F97574666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5855</Words>
  <Characters>33378</Characters>
  <Application>Microsoft Office Word</Application>
  <DocSecurity>0</DocSecurity>
  <Lines>278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  Ильин</dc:creator>
  <cp:lastModifiedBy>Арина Потоцкая</cp:lastModifiedBy>
  <cp:revision>2</cp:revision>
  <cp:lastPrinted>2018-06-27T13:48:00Z</cp:lastPrinted>
  <dcterms:created xsi:type="dcterms:W3CDTF">2018-06-29T07:07:00Z</dcterms:created>
  <dcterms:modified xsi:type="dcterms:W3CDTF">2018-06-29T07:07:00Z</dcterms:modified>
</cp:coreProperties>
</file>