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5D0" w14:textId="77777777" w:rsidR="008F0B86" w:rsidRPr="00797B4B" w:rsidRDefault="00000000" w:rsidP="00797B4B">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0" w:name="_Toc198555881"/>
      <w:r w:rsidRPr="00797B4B">
        <w:rPr>
          <w:rFonts w:ascii="Times New Roman" w:hAnsi="Times New Roman" w:cs="Times New Roman"/>
          <w:b/>
          <w:bCs/>
          <w:caps/>
          <w:color w:val="auto"/>
          <w:sz w:val="28"/>
          <w:szCs w:val="28"/>
          <w:lang w:eastAsia="en-US"/>
        </w:rPr>
        <w:t>ПРИЛОЖЕНИЯ</w:t>
      </w:r>
      <w:bookmarkEnd w:id="0"/>
    </w:p>
    <w:p w14:paraId="000005D1" w14:textId="77777777" w:rsidR="008F0B86" w:rsidRPr="00797B4B" w:rsidRDefault="00000000" w:rsidP="00797B4B">
      <w:pPr>
        <w:pStyle w:val="1"/>
        <w:spacing w:line="259" w:lineRule="auto"/>
        <w:ind w:firstLine="0"/>
        <w:jc w:val="center"/>
        <w:rPr>
          <w:rFonts w:ascii="Times New Roman" w:hAnsi="Times New Roman" w:cs="Times New Roman"/>
          <w:b/>
          <w:bCs/>
          <w:color w:val="auto"/>
          <w:sz w:val="24"/>
          <w:szCs w:val="24"/>
          <w:lang w:eastAsia="en-US"/>
        </w:rPr>
      </w:pPr>
      <w:bookmarkStart w:id="1" w:name="_Toc198555882"/>
      <w:r w:rsidRPr="00797B4B">
        <w:rPr>
          <w:rFonts w:ascii="Times New Roman" w:hAnsi="Times New Roman" w:cs="Times New Roman"/>
          <w:b/>
          <w:bCs/>
          <w:color w:val="auto"/>
          <w:sz w:val="24"/>
          <w:szCs w:val="24"/>
          <w:lang w:eastAsia="en-US"/>
        </w:rPr>
        <w:t>Приложение 1. Позиция судов по вопросам права</w:t>
      </w:r>
      <w:bookmarkEnd w:id="1"/>
    </w:p>
    <w:p w14:paraId="000005D2" w14:textId="77777777" w:rsidR="008F0B86" w:rsidRDefault="00000000">
      <w:pPr>
        <w:tabs>
          <w:tab w:val="left" w:pos="1276"/>
        </w:tabs>
      </w:pPr>
      <w:r>
        <w:t>Суды в своих формулировках указывают на следующее:</w:t>
      </w:r>
    </w:p>
    <w:p w14:paraId="000005D3" w14:textId="77777777" w:rsidR="008F0B86" w:rsidRDefault="00000000">
      <w:pPr>
        <w:numPr>
          <w:ilvl w:val="0"/>
          <w:numId w:val="38"/>
        </w:numPr>
        <w:tabs>
          <w:tab w:val="left" w:pos="1276"/>
        </w:tabs>
      </w:pPr>
      <w:r>
        <w:rPr>
          <w:color w:val="1F1F1F"/>
        </w:rPr>
        <w:t xml:space="preserve">Ответы на обозначенные в определении суда первой инстанции вопросы будут </w:t>
      </w:r>
      <w:r>
        <w:rPr>
          <w:color w:val="1F1F1F"/>
          <w:u w:val="single"/>
        </w:rPr>
        <w:t>предопределять выводы суда</w:t>
      </w:r>
      <w:r>
        <w:rPr>
          <w:color w:val="1F1F1F"/>
        </w:rPr>
        <w:t xml:space="preserve"> по фактическим обстоятельствам спора о правовой квалификации отношений спорящих сторон. Вместе с тем в рамках экономической экспертизы </w:t>
      </w:r>
      <w:r>
        <w:rPr>
          <w:color w:val="1F1F1F"/>
          <w:u w:val="single"/>
        </w:rPr>
        <w:t>могут быть исследованы конкретные сделки должника на соответствие рыночным условиям</w:t>
      </w:r>
      <w:r>
        <w:rPr>
          <w:color w:val="1F1F1F"/>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r>
        <w:rPr>
          <w:color w:val="1F1F1F"/>
          <w:vertAlign w:val="superscript"/>
        </w:rPr>
        <w:footnoteReference w:id="1"/>
      </w:r>
      <w:r>
        <w:rPr>
          <w:color w:val="1F1F1F"/>
        </w:rPr>
        <w:t>.</w:t>
      </w:r>
    </w:p>
    <w:p w14:paraId="000005D4" w14:textId="77777777" w:rsidR="008F0B86" w:rsidRDefault="00000000">
      <w:pPr>
        <w:numPr>
          <w:ilvl w:val="0"/>
          <w:numId w:val="38"/>
        </w:numPr>
        <w:tabs>
          <w:tab w:val="left" w:pos="1276"/>
        </w:tabs>
      </w:pPr>
      <w:r>
        <w:t xml:space="preserve">В пункте 16 Постановления №53 разъяснено, что под действиями (бездействием) контролирующего лица, приведшими к невозможности погашения требований кредиторов следует понимать такие действия (бездействие), которые явились </w:t>
      </w:r>
      <w:r>
        <w:rPr>
          <w:u w:val="single"/>
        </w:rPr>
        <w:t>необходимой причиной банкротства</w:t>
      </w:r>
      <w:r>
        <w:t xml:space="preserve"> должника, то есть те, без которых объективное банкротство не наступило бы. Суд оценивает </w:t>
      </w:r>
      <w:r>
        <w:rPr>
          <w:u w:val="single"/>
        </w:rPr>
        <w:t>существенность влияния</w:t>
      </w:r>
      <w:r>
        <w:t xml:space="preserve"> действий (бездействия) контролирующего лица на положение должника, проверяя наличие причинно-следственной связи между названными действиями (бездействием) и фактически наступившим объективным банкротством</w:t>
      </w:r>
      <w:r>
        <w:rPr>
          <w:vertAlign w:val="superscript"/>
        </w:rPr>
        <w:footnoteReference w:id="2"/>
      </w:r>
      <w:r>
        <w:t>.</w:t>
      </w:r>
    </w:p>
    <w:p w14:paraId="000005D5" w14:textId="77777777" w:rsidR="008F0B86" w:rsidRDefault="00000000">
      <w:pPr>
        <w:numPr>
          <w:ilvl w:val="0"/>
          <w:numId w:val="38"/>
        </w:numPr>
        <w:tabs>
          <w:tab w:val="left" w:pos="1276"/>
        </w:tabs>
      </w:pPr>
      <w:r>
        <w:t xml:space="preserve">В соответствии с правовой позицией, изложенной в пункте 26 постановления Пленума ВС РФ №53 презумпция, заложенная в подпункте 3 пункта 2 статьи 61.11, предполагает, что действия (бездействие) контролирующего лица стали </w:t>
      </w:r>
      <w:r>
        <w:rPr>
          <w:u w:val="single"/>
        </w:rPr>
        <w:t xml:space="preserve">необходимой причиной объективного банкротства </w:t>
      </w:r>
      <w:r>
        <w:t>при доказанности следующей совокупности обстоятельств:</w:t>
      </w:r>
    </w:p>
    <w:p w14:paraId="000005D6" w14:textId="77777777" w:rsidR="008F0B86" w:rsidRDefault="00000000">
      <w:pPr>
        <w:numPr>
          <w:ilvl w:val="0"/>
          <w:numId w:val="11"/>
        </w:numPr>
        <w:tabs>
          <w:tab w:val="left" w:pos="1276"/>
        </w:tabs>
      </w:pPr>
      <w:r>
        <w:t>должник привлечен к налоговой ответственности за неуплату или неполную уплату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w:t>
      </w:r>
    </w:p>
    <w:p w14:paraId="000005D7" w14:textId="77777777" w:rsidR="008F0B86" w:rsidRDefault="00000000">
      <w:pPr>
        <w:numPr>
          <w:ilvl w:val="0"/>
          <w:numId w:val="11"/>
        </w:numPr>
        <w:tabs>
          <w:tab w:val="left" w:pos="1276"/>
        </w:tabs>
      </w:pPr>
      <w:r>
        <w:t>доначисленные по результатам мероприятий налогового контроля суммы налога (сбора, страховых взносов) составили более 50 процентов совокупного размера основной задолженности перед реестровыми кредиторами третьей очереди удовлетворения.</w:t>
      </w:r>
    </w:p>
    <w:p w14:paraId="000005D8" w14:textId="77777777" w:rsidR="008F0B86" w:rsidRDefault="00000000">
      <w:pPr>
        <w:tabs>
          <w:tab w:val="left" w:pos="1276"/>
        </w:tabs>
        <w:ind w:left="720" w:firstLine="0"/>
      </w:pPr>
      <w:r>
        <w:t>Поскольку деятельность юридического лица опосредуется множеством сделок и иных операций, по общему правилу,</w:t>
      </w:r>
      <w:r>
        <w:rPr>
          <w:u w:val="single"/>
        </w:rPr>
        <w:t xml:space="preserve"> не может быть признана единственной предпосылкой банкротства последняя </w:t>
      </w:r>
      <w:r>
        <w:t xml:space="preserve">инициированная контролирующим лицом </w:t>
      </w:r>
      <w:r>
        <w:rPr>
          <w:u w:val="single"/>
        </w:rPr>
        <w:t xml:space="preserve">сделка </w:t>
      </w:r>
      <w:r>
        <w:t xml:space="preserve">(операция), которая привела к критическому изменению возникшего ранее неблагополучного финансового положения - появлению признаков объективного банкротства. Суду надлежит </w:t>
      </w:r>
      <w:r>
        <w:rPr>
          <w:u w:val="single"/>
        </w:rPr>
        <w:t>исследовать совокупность сделок и других операций</w:t>
      </w:r>
      <w:r>
        <w:t>, совершенных под влиянием контролирующего лица (нескольких контролирующих лиц), с</w:t>
      </w:r>
      <w:r>
        <w:rPr>
          <w:u w:val="single"/>
        </w:rPr>
        <w:t>пособствовавших возникновению кризисной ситуации, ее развитию и переходу в стадию объективного банкротства</w:t>
      </w:r>
      <w:r>
        <w:t>.</w:t>
      </w:r>
    </w:p>
    <w:p w14:paraId="000005D9" w14:textId="77777777" w:rsidR="008F0B86" w:rsidRDefault="00000000">
      <w:pPr>
        <w:tabs>
          <w:tab w:val="left" w:pos="1276"/>
        </w:tabs>
        <w:ind w:left="720" w:firstLine="0"/>
      </w:pPr>
      <w:r>
        <w:t xml:space="preserve">Неоплата долга кредитору по конкретному договору сама по себе не свидетельствует об объективном банкротстве должника, в связи с чем не может рассматриваться как </w:t>
      </w:r>
      <w:r>
        <w:lastRenderedPageBreak/>
        <w:t xml:space="preserve">безусловное доказательство, подтверждающее необходимость обращения его руководителя в суд с заявлением о банкротстве. В рассматриваемом случае суды ошибочно отождествили </w:t>
      </w:r>
      <w:r>
        <w:rPr>
          <w:u w:val="single"/>
        </w:rPr>
        <w:t>неплатежеспособность с неоплатой конкретного долга</w:t>
      </w:r>
      <w:r>
        <w:t xml:space="preserve"> отдельному кредитору. Указанное обстоятельство само по себе не свидетельствует об объективном банкротстве (критическом моменте, когда должник из-за снижения стоимости чистых активов стал не способен в полном объеме удовлетворить требования кредиторов, в том числе по уплате обязательных платежей), в связи с чем не может рассматриваться как безусловное доказательство, подтверждающее необходимость обращения руководителя в суд с заявлением о банкротстве</w:t>
      </w:r>
      <w:r>
        <w:rPr>
          <w:vertAlign w:val="superscript"/>
        </w:rPr>
        <w:footnoteReference w:id="3"/>
      </w:r>
      <w:r>
        <w:t>.</w:t>
      </w:r>
    </w:p>
    <w:p w14:paraId="000005DA" w14:textId="77777777" w:rsidR="008F0B86" w:rsidRDefault="00000000">
      <w:pPr>
        <w:numPr>
          <w:ilvl w:val="0"/>
          <w:numId w:val="38"/>
        </w:numPr>
        <w:tabs>
          <w:tab w:val="left" w:pos="1276"/>
        </w:tabs>
      </w:pPr>
      <w:r>
        <w:t xml:space="preserve">Установив обстоятельства, свидетельствующие о том, что </w:t>
      </w:r>
      <w:r>
        <w:rPr>
          <w:u w:val="single"/>
        </w:rPr>
        <w:t xml:space="preserve">сделки </w:t>
      </w:r>
      <w:r>
        <w:t xml:space="preserve">являются </w:t>
      </w:r>
      <w:r>
        <w:rPr>
          <w:u w:val="single"/>
        </w:rPr>
        <w:t xml:space="preserve">значимыми </w:t>
      </w:r>
      <w:r>
        <w:t xml:space="preserve">для должника и одновременно </w:t>
      </w:r>
      <w:r>
        <w:rPr>
          <w:u w:val="single"/>
        </w:rPr>
        <w:t>существенно убыточными,</w:t>
      </w:r>
      <w:r>
        <w:t xml:space="preserve"> судами признано доказанным наличие оснований для применения презумпции, закрепленной в подпункте 1 пункта 2 статьи 61.11 Закона о банкротстве. Судами отмечено, что основания для привлечения к СО связаны не с фактом доначисления налоговых платежей по результатам проведенных контрольных мероприятий, а фактом совершения сделок без </w:t>
      </w:r>
      <w:r>
        <w:rPr>
          <w:u w:val="single"/>
        </w:rPr>
        <w:t>встречного равноценного предоставления</w:t>
      </w:r>
      <w:r>
        <w:t xml:space="preserve"> со стороны контрагентов, причинивших </w:t>
      </w:r>
      <w:r>
        <w:rPr>
          <w:u w:val="single"/>
        </w:rPr>
        <w:t xml:space="preserve">существенный вред </w:t>
      </w:r>
      <w:r>
        <w:t xml:space="preserve">должнику и его кредиторам, и явившихся </w:t>
      </w:r>
      <w:r>
        <w:rPr>
          <w:u w:val="single"/>
        </w:rPr>
        <w:t>причиной объективного банкротства</w:t>
      </w:r>
      <w:r>
        <w:t xml:space="preserve"> должника</w:t>
      </w:r>
      <w:r>
        <w:rPr>
          <w:vertAlign w:val="superscript"/>
        </w:rPr>
        <w:footnoteReference w:id="4"/>
      </w:r>
      <w:r>
        <w:t>.</w:t>
      </w:r>
    </w:p>
    <w:p w14:paraId="000005DB" w14:textId="77777777" w:rsidR="008F0B86" w:rsidRDefault="00000000">
      <w:pPr>
        <w:numPr>
          <w:ilvl w:val="0"/>
          <w:numId w:val="38"/>
        </w:numPr>
        <w:tabs>
          <w:tab w:val="left" w:pos="1276"/>
        </w:tabs>
      </w:pPr>
      <w:r>
        <w:t xml:space="preserve">При этом руководитель юридического лица, в частности, несет ответственность за </w:t>
      </w:r>
      <w:r>
        <w:rPr>
          <w:u w:val="single"/>
        </w:rPr>
        <w:t>нарушение обязанностей по организации системы управления юридическим лицом</w:t>
      </w:r>
      <w:r>
        <w:t>, по выбору и контролю за действиями (бездействием) работников юридического лица (абзац первый пункта 5 постановления Пленума Высшего Арбитражного Суда Российской Федерации от 30.07.2013 № 62 "О некоторых вопросах возмещения убытков лицами, входящими в состав органов юридического лица"). Нарушение этих обязанностей в ряде случае может стать необходимой причиной объективного банкротства. В такой ситуации руководитель отвечает за свои действия (бездействие), а не за действия (бездействие) работников, поскольку упомянутые обязанности по организации, выбору и контролю являются собственными обязанностями руководителя</w:t>
      </w:r>
      <w:r>
        <w:rPr>
          <w:vertAlign w:val="superscript"/>
        </w:rPr>
        <w:footnoteReference w:id="5"/>
      </w:r>
      <w:r>
        <w:t>.</w:t>
      </w:r>
    </w:p>
    <w:p w14:paraId="000005DC" w14:textId="77777777" w:rsidR="008F0B86" w:rsidRDefault="00000000">
      <w:pPr>
        <w:numPr>
          <w:ilvl w:val="0"/>
          <w:numId w:val="38"/>
        </w:numPr>
        <w:tabs>
          <w:tab w:val="left" w:pos="1276"/>
        </w:tabs>
      </w:pPr>
      <w:r>
        <w:t xml:space="preserve">Согласно абзацу первому пункта 23 Постановления №53 </w:t>
      </w:r>
      <w:r>
        <w:rPr>
          <w:u w:val="single"/>
        </w:rPr>
        <w:t xml:space="preserve">презумпция доведения до банкротства </w:t>
      </w:r>
      <w:r>
        <w:t xml:space="preserve">в результате </w:t>
      </w:r>
      <w:r>
        <w:rPr>
          <w:u w:val="single"/>
        </w:rPr>
        <w:t xml:space="preserve">совершения сделки (ряда сделок) </w:t>
      </w:r>
      <w:r>
        <w:t xml:space="preserve">может быть применена к контролирующему лицу, если данной сделкой (сделками) причинен </w:t>
      </w:r>
      <w:r>
        <w:rPr>
          <w:u w:val="single"/>
        </w:rPr>
        <w:t xml:space="preserve">существенный вред </w:t>
      </w:r>
      <w:r>
        <w:t xml:space="preserve">кредиторам. К числу таких сделок относятся, в частности, сделки должника, </w:t>
      </w:r>
      <w:r>
        <w:rPr>
          <w:u w:val="single"/>
        </w:rPr>
        <w:t>значимые</w:t>
      </w:r>
      <w:r>
        <w:t xml:space="preserve"> для него (</w:t>
      </w:r>
      <w:r>
        <w:rPr>
          <w:u w:val="single"/>
        </w:rPr>
        <w:t>применительно к масштабам его деятельности</w:t>
      </w:r>
      <w:r>
        <w:t xml:space="preserve">) и одновременно являющиеся </w:t>
      </w:r>
      <w:r>
        <w:rPr>
          <w:u w:val="single"/>
        </w:rPr>
        <w:t>существенно убыточными</w:t>
      </w:r>
      <w:r>
        <w:rPr>
          <w:vertAlign w:val="superscript"/>
        </w:rPr>
        <w:footnoteReference w:id="6"/>
      </w:r>
      <w:r>
        <w:t>.</w:t>
      </w:r>
    </w:p>
    <w:p w14:paraId="000005DD" w14:textId="77777777" w:rsidR="008F0B86" w:rsidRDefault="00000000">
      <w:pPr>
        <w:numPr>
          <w:ilvl w:val="0"/>
          <w:numId w:val="38"/>
        </w:numPr>
        <w:tabs>
          <w:tab w:val="left" w:pos="1276"/>
        </w:tabs>
      </w:pPr>
      <w:r>
        <w:t xml:space="preserve">Рассматривая вопрос о том, является ли </w:t>
      </w:r>
      <w:r>
        <w:rPr>
          <w:u w:val="single"/>
        </w:rPr>
        <w:t>значимая сделка существенно убыточной</w:t>
      </w:r>
      <w:r>
        <w:t xml:space="preserve">, следует исходить из того, что таковой может быть признана, в том числе, сделка, совершенная на условиях, </w:t>
      </w:r>
      <w:r>
        <w:rPr>
          <w:u w:val="single"/>
        </w:rPr>
        <w:t xml:space="preserve">существенно отличающихся от рыночных </w:t>
      </w:r>
      <w:r>
        <w:t xml:space="preserve">в худшую для должника сторону, а </w:t>
      </w:r>
      <w:r>
        <w:lastRenderedPageBreak/>
        <w:t xml:space="preserve">также сделка, заключенная по рыночной цене, в результате совершения которой должник </w:t>
      </w:r>
      <w:r>
        <w:rPr>
          <w:u w:val="single"/>
        </w:rPr>
        <w:t>утратил возможность продолжать осуществлять одно или несколько направлений хозяйственной деятельности</w:t>
      </w:r>
      <w:r>
        <w:t xml:space="preserve">, приносивших ему ранее весомый доход. Если к ответственности привлекается лицо, являющееся номинальным либо фактическим руководителем, иным контролирующим лицом, по указанию которого совершена сделка, или контролирующим выгодоприобретателем по сделке, для применения презумпции заявителю достаточно доказать, что сделкой причинен </w:t>
      </w:r>
      <w:r>
        <w:rPr>
          <w:u w:val="single"/>
        </w:rPr>
        <w:t>существенный вред</w:t>
      </w:r>
      <w:r>
        <w:t xml:space="preserve"> кредиторам</w:t>
      </w:r>
      <w:r>
        <w:rPr>
          <w:vertAlign w:val="superscript"/>
        </w:rPr>
        <w:footnoteReference w:id="7"/>
      </w:r>
      <w:r>
        <w:t>.</w:t>
      </w:r>
    </w:p>
    <w:p w14:paraId="000005DE" w14:textId="77777777" w:rsidR="008F0B86" w:rsidRDefault="00000000">
      <w:pPr>
        <w:numPr>
          <w:ilvl w:val="0"/>
          <w:numId w:val="38"/>
        </w:numPr>
        <w:tabs>
          <w:tab w:val="left" w:pos="1276"/>
        </w:tabs>
      </w:pPr>
      <w:r>
        <w:t>…признаки неплатежеспособности и недостаточности имущества имеют объективный характер и применительно к задолженности по обязательным платежам определяются по состоянию на момент наступления сроков их уплаты за соответствующие периоды финансово-хозяйственной деятельности должника, которые установлены законом, а не на момент выявления недоимки налоговым органом по результатам проведенных в отношении должника мероприятий налогового контроля либо оформления результатов таких мероприятий. Вместе с тем по смыслу абзаца шестого пункта 1 статьи 9 Закона о банкротстве обязанность руководителя обратиться с заявлением должника возникает в момент, когда находящийся в сходных обстоятельствах добросовестный и разумный менеджер в рамках стандартной управленческой практики должен был узнать о действительном возникновении признаков неплатежеспособности либо недостаточности имущества должника, в том числе по причине просрочки в исполнении обязанности по уплате обязательных платежей</w:t>
      </w:r>
      <w:r>
        <w:rPr>
          <w:vertAlign w:val="superscript"/>
        </w:rPr>
        <w:footnoteReference w:id="8"/>
      </w:r>
      <w:r>
        <w:t>.</w:t>
      </w:r>
    </w:p>
    <w:p w14:paraId="000005DF" w14:textId="77777777" w:rsidR="008F0B86" w:rsidRDefault="00000000">
      <w:pPr>
        <w:numPr>
          <w:ilvl w:val="0"/>
          <w:numId w:val="38"/>
        </w:numPr>
        <w:tabs>
          <w:tab w:val="left" w:pos="1276"/>
        </w:tabs>
      </w:pPr>
      <w:r>
        <w:t xml:space="preserve">Согласно разъяснениям, приведенным в пункте 17 Постановления №53, в силу прямого указания подпункта 2 пункта 12 статьи 61.11 Закона о банкротстве контролирующее лицо также подлежит привлечению к СО и в том случае, когда </w:t>
      </w:r>
      <w:r>
        <w:rPr>
          <w:u w:val="single"/>
        </w:rPr>
        <w:t>после</w:t>
      </w:r>
      <w:r>
        <w:t xml:space="preserve"> наступления объективного банкротства оно совершило</w:t>
      </w:r>
      <w:r>
        <w:rPr>
          <w:u w:val="single"/>
        </w:rPr>
        <w:t xml:space="preserve"> действия (бездействие)</w:t>
      </w:r>
      <w:r>
        <w:t xml:space="preserve">, </w:t>
      </w:r>
      <w:r>
        <w:rPr>
          <w:u w:val="single"/>
        </w:rPr>
        <w:t xml:space="preserve">существенно ухудшившие </w:t>
      </w:r>
      <w:r>
        <w:t xml:space="preserve">финансовое положение должника. Указанное означает, что, по общему правилу, контролирующее лицо, создавшее условия для дальнейшего </w:t>
      </w:r>
      <w:r>
        <w:rPr>
          <w:u w:val="single"/>
        </w:rPr>
        <w:t>значительного роста диспропорции между стоимостью активов</w:t>
      </w:r>
      <w:r>
        <w:t xml:space="preserve"> должника и размером его </w:t>
      </w:r>
      <w:r>
        <w:rPr>
          <w:u w:val="single"/>
        </w:rPr>
        <w:t>обязательств</w:t>
      </w:r>
      <w:r>
        <w:t>, подлежит привлечению к СО в полном объеме, поскольку презюмируется, что из-за его действий (бездействия) окончательно утрачена возможность осуществления в отношении должника реабилитационных мероприятий, направленных на восстановление платежеспособности, и, как следствие, утрачена возможность реального погашения всех долговых обязательств в будущем</w:t>
      </w:r>
      <w:r>
        <w:rPr>
          <w:vertAlign w:val="superscript"/>
        </w:rPr>
        <w:footnoteReference w:id="9"/>
      </w:r>
      <w:r>
        <w:t>.</w:t>
      </w:r>
    </w:p>
    <w:p w14:paraId="000005E0" w14:textId="77777777" w:rsidR="008F0B86" w:rsidRDefault="00000000">
      <w:pPr>
        <w:numPr>
          <w:ilvl w:val="0"/>
          <w:numId w:val="38"/>
        </w:numPr>
        <w:tabs>
          <w:tab w:val="left" w:pos="1276"/>
        </w:tabs>
      </w:pPr>
      <w:r>
        <w:t xml:space="preserve">Само по себе возникновение признаков </w:t>
      </w:r>
      <w:r>
        <w:rPr>
          <w:u w:val="single"/>
        </w:rPr>
        <w:t>неплатежеспособности или недостаточности имущества, даже будучи доказанным, не свидетельствует об объективном банкротстве</w:t>
      </w:r>
      <w:r>
        <w:t xml:space="preserve"> должника (критическом моменте, в который должник из-за снижения стоимости чистых активов стал неспособен в полном объеме удовлетворить требования кредиторов)</w:t>
      </w:r>
      <w:r>
        <w:rPr>
          <w:vertAlign w:val="superscript"/>
        </w:rPr>
        <w:footnoteReference w:id="10"/>
      </w:r>
      <w:r>
        <w:t>.</w:t>
      </w:r>
    </w:p>
    <w:p w14:paraId="000005E1" w14:textId="77777777" w:rsidR="008F0B86" w:rsidRDefault="00000000">
      <w:pPr>
        <w:numPr>
          <w:ilvl w:val="0"/>
          <w:numId w:val="38"/>
        </w:numPr>
        <w:tabs>
          <w:tab w:val="left" w:pos="1276"/>
        </w:tabs>
      </w:pPr>
      <w:r>
        <w:lastRenderedPageBreak/>
        <w:t xml:space="preserve">По смыслу приведенных правовых норм </w:t>
      </w:r>
      <w:proofErr w:type="spellStart"/>
      <w:r>
        <w:t>необращение</w:t>
      </w:r>
      <w:proofErr w:type="spellEnd"/>
      <w:r>
        <w:t xml:space="preserve"> руководителя в суд с заявлением о признании подконтрольного им общества несостоятельным при наличии обстоятельств, перечисленных в пункте 1 статьи 9 Закона о банкротстве, влечет привлечение к СО исключительно в случае, если эти обстоятельства в действительности совпадают с моментом объективного банкротства должника и воспринимаются любым </w:t>
      </w:r>
      <w:r>
        <w:rPr>
          <w:u w:val="single"/>
        </w:rPr>
        <w:t>добросовестным и разумным руководителем</w:t>
      </w:r>
      <w:r>
        <w:t xml:space="preserve">, находящимся в </w:t>
      </w:r>
      <w:r>
        <w:rPr>
          <w:u w:val="single"/>
        </w:rPr>
        <w:t>сходных обстоятельствах, в рамках стандартной управленческой практики</w:t>
      </w:r>
      <w:r>
        <w:t xml:space="preserve">, с учетом масштаба деятельности должника, именно как признаки объективного банкротства. Само по себе </w:t>
      </w:r>
      <w:r>
        <w:rPr>
          <w:u w:val="single"/>
        </w:rPr>
        <w:t xml:space="preserve">возникновение признаков неплатежеспособности или недостаточности </w:t>
      </w:r>
      <w:r>
        <w:t xml:space="preserve">имущества, даже будучи доказанным, </w:t>
      </w:r>
      <w:r>
        <w:rPr>
          <w:u w:val="single"/>
        </w:rPr>
        <w:t>не свидетельствует об объективном банкротстве</w:t>
      </w:r>
      <w:r>
        <w:t xml:space="preserve"> должника.</w:t>
      </w:r>
    </w:p>
    <w:p w14:paraId="000005E2" w14:textId="77777777" w:rsidR="008F0B86" w:rsidRDefault="00000000">
      <w:pPr>
        <w:numPr>
          <w:ilvl w:val="0"/>
          <w:numId w:val="38"/>
        </w:numPr>
        <w:tabs>
          <w:tab w:val="left" w:pos="1276"/>
        </w:tabs>
      </w:pPr>
      <w:r>
        <w:t xml:space="preserve">Под объективным банкротством понимается момент, в который должник стал неспособным в полном объеме удовлетворить требования кредиторов из-за превышения совокупного размера обязательств над реальной стоимостью его активов. В связи с этим в процессе рассмотрения заявлений о привлечении к СО, помимо прочего, необходимо учитывать то, что финансовые трудности в определенный период могут быть вызваны </w:t>
      </w:r>
      <w:r>
        <w:rPr>
          <w:u w:val="single"/>
        </w:rPr>
        <w:t>преодолимыми временными обстоятельствами</w:t>
      </w:r>
      <w:r>
        <w:t xml:space="preserve">, а также что субсидиарная ответственность является экстраординарным механизмом защиты нарушенных прав кредиторов. </w:t>
      </w:r>
      <w:r>
        <w:rPr>
          <w:u w:val="single"/>
        </w:rPr>
        <w:t>Возникновение в указанный период задолженности</w:t>
      </w:r>
      <w:r>
        <w:t xml:space="preserve"> перед конкретным кредитором или финансовые трудности компании </w:t>
      </w:r>
      <w:r>
        <w:rPr>
          <w:u w:val="single"/>
        </w:rPr>
        <w:t>не свидетельствует</w:t>
      </w:r>
      <w:r>
        <w:t xml:space="preserve"> о том, что должник автоматически стал отвечать признакам неплатежеспособности и (или) недостаточности имущества в целях привлечения контролирующего должника лица к СО за неисполнение обязанности по подаче заявления о банкротстве. В случае, если имеются неисполненные перед кредиторами обязательства, у руководителя должника не возникает безусловная обязанность обратиться в суд с заявлением о признании последнего банкротом. Показатели, с которыми законодатель связывает обязанность должника по подаче в суд заявления о собственном банкротстве, должны </w:t>
      </w:r>
      <w:r>
        <w:rPr>
          <w:u w:val="single"/>
        </w:rPr>
        <w:t>объективно отображать наступление критического для должника финансового состояния</w:t>
      </w:r>
      <w:r>
        <w:t>, создающего угрозу нарушения прав и законных интересов других лиц</w:t>
      </w:r>
      <w:r>
        <w:rPr>
          <w:vertAlign w:val="superscript"/>
        </w:rPr>
        <w:footnoteReference w:id="11"/>
      </w:r>
      <w:r>
        <w:t>.</w:t>
      </w:r>
    </w:p>
    <w:p w14:paraId="000005E3" w14:textId="77777777" w:rsidR="008F0B86" w:rsidRDefault="00000000">
      <w:pPr>
        <w:numPr>
          <w:ilvl w:val="0"/>
          <w:numId w:val="38"/>
        </w:numPr>
        <w:tabs>
          <w:tab w:val="left" w:pos="1276"/>
        </w:tabs>
      </w:pPr>
      <w:r>
        <w:t xml:space="preserve">Если из-за действий (бездействия) контролирующего лица, совершенных после появления признаков объективного банкротства, произошло </w:t>
      </w:r>
      <w:r>
        <w:rPr>
          <w:u w:val="single"/>
        </w:rPr>
        <w:t>несущественное ухудшение</w:t>
      </w:r>
      <w:r>
        <w:t xml:space="preserve"> финансового положения должника, такое контролирующее лицо может быть привлечено к гражданско-правовой ответственности в виде возмещения убытков по иным, не связанным с субсидиарной ответственностью основаниям (абзац третий пункта 17 Постановления №53). Следовательно, для правильного разрешения настоящего спора имеет значение установление того обстоятельства, явились ли совершенные контролирующими лицами от имени должника сделки </w:t>
      </w:r>
      <w:r>
        <w:rPr>
          <w:u w:val="single"/>
        </w:rPr>
        <w:t>необходимой причиной его банкротства или существенного ухудшения его состояния</w:t>
      </w:r>
      <w:r>
        <w:t xml:space="preserve"> (в этом случае имеются основания для привлечения к СО), либо же такого влияния на финансово-хозяйственное положение должника сделки не оказали, но причинили должнику и его кредиторам вред </w:t>
      </w:r>
      <w:r>
        <w:lastRenderedPageBreak/>
        <w:t>(в этом случае имеются основания для привлечения к ответственности за причиненные убытки)</w:t>
      </w:r>
      <w:r>
        <w:rPr>
          <w:vertAlign w:val="superscript"/>
        </w:rPr>
        <w:footnoteReference w:id="12"/>
      </w:r>
      <w:r>
        <w:t>.</w:t>
      </w:r>
    </w:p>
    <w:p w14:paraId="000005E4" w14:textId="77777777" w:rsidR="008F0B86" w:rsidRDefault="00000000">
      <w:pPr>
        <w:numPr>
          <w:ilvl w:val="0"/>
          <w:numId w:val="38"/>
        </w:numPr>
        <w:tabs>
          <w:tab w:val="left" w:pos="1276"/>
        </w:tabs>
      </w:pPr>
      <w:r>
        <w:t xml:space="preserve">Под объективным банкротством понимается момент, в который должник стал неспособным в полном объеме удовлетворить требования кредиторов из-за превышения совокупного размера обязательств над реальной стоимостью его активов. В связи с этим в процессе рассмотрения заявлений о привлечении к СО, помимо прочего, необходимо учитывать то, что финансовые трудности в определенный период могут быть вызваны </w:t>
      </w:r>
      <w:r>
        <w:rPr>
          <w:u w:val="single"/>
        </w:rPr>
        <w:t>преодолимыми временными обстоятельствами</w:t>
      </w:r>
      <w:r>
        <w:t>, а также что субсидиарная ответственность является экстраординарным механизмом защиты нарушенных прав кредиторов. Показатели, с которыми законодатель связывает обязанность должника по подаче в суд заявления о собственном банкротстве, должны объективно отображать наступление</w:t>
      </w:r>
      <w:r>
        <w:rPr>
          <w:u w:val="single"/>
        </w:rPr>
        <w:t xml:space="preserve"> критического</w:t>
      </w:r>
      <w:r>
        <w:t xml:space="preserve"> для должника</w:t>
      </w:r>
      <w:r>
        <w:rPr>
          <w:u w:val="single"/>
        </w:rPr>
        <w:t xml:space="preserve"> финансового состояния</w:t>
      </w:r>
      <w:r>
        <w:t>, создающего угрозу нарушения прав и законных интересов других лиц</w:t>
      </w:r>
      <w:r>
        <w:rPr>
          <w:vertAlign w:val="superscript"/>
        </w:rPr>
        <w:footnoteReference w:id="13"/>
      </w:r>
      <w:r>
        <w:t>.</w:t>
      </w:r>
    </w:p>
    <w:p w14:paraId="000005E5" w14:textId="77777777" w:rsidR="008F0B86" w:rsidRDefault="00000000">
      <w:pPr>
        <w:numPr>
          <w:ilvl w:val="0"/>
          <w:numId w:val="38"/>
        </w:numPr>
        <w:tabs>
          <w:tab w:val="left" w:pos="1276"/>
        </w:tabs>
      </w:pPr>
      <w:r>
        <w:t xml:space="preserve">Из-за многообразия причин и условий, способных вызвать банкротство конкретного должника, вопрос стабильности в каждом случае является оценочным, а выявление даты такой стабильности - критичным по каждому конкретному делу. При этом объективное банкротство подразумевает именно </w:t>
      </w:r>
      <w:r>
        <w:rPr>
          <w:u w:val="single"/>
        </w:rPr>
        <w:t>стабильную неспособность должника удовлетворить требования кредиторов в будущем</w:t>
      </w:r>
      <w:r>
        <w:t xml:space="preserve">. Для определения момента объективного банкротства фактически необходимо определить стоимость чистых активов компании, но с определенными особенностями. </w:t>
      </w:r>
      <w:proofErr w:type="gramStart"/>
      <w:r>
        <w:t>При этом,</w:t>
      </w:r>
      <w:proofErr w:type="gramEnd"/>
      <w:r>
        <w:t xml:space="preserve"> компания считается объективно неплатежеспособной, если стоимость ее </w:t>
      </w:r>
      <w:r>
        <w:rPr>
          <w:u w:val="single"/>
        </w:rPr>
        <w:t>чистых активов (СЧА) имеет отрицательное значение</w:t>
      </w:r>
      <w:r>
        <w:t xml:space="preserve">. Размер стоимости чистых активов определяется по методике, предусмотренной Приказом Минфина России от 28.08.2014 № 84н (ред. от 21.02.2018) "Об утверждении Порядка определения стоимости чистых активов", в соответствии с которой,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 При этом объекты бухгалтерского учета, учитываемые организацией </w:t>
      </w:r>
      <w:r>
        <w:rPr>
          <w:u w:val="single"/>
        </w:rPr>
        <w:t>на забалансовых счетах, при определении стоимости чистых активов к расчету не принимаются</w:t>
      </w:r>
      <w:r>
        <w:t xml:space="preserve">. Принимаемые к расчету активы включают все активы организации, за исключением дебиторской задолженности учредителей (участников, акционеров, собственников, членов) по взносам (вкладам) в уставный капитал (уставный фонд, паевой фонд, складочный капитал), по оплате акций). Принимаемые к расчету обязательства включают все обязательства организации, за исключением доходов будущих периодов. Размер чистых активов, как разница между стоимостью активов и размером обязательств дает реальное представление о финансовом положении компании в то или иное время. Под датой объективного банкротства </w:t>
      </w:r>
      <w:r>
        <w:rPr>
          <w:u w:val="single"/>
        </w:rPr>
        <w:t>понимается дата, по состоянию на которую стоимость чистых активов организации была отрицательна непрерывно, с первичной даты объективного банкротства, в течение как минимум трех месяцев</w:t>
      </w:r>
      <w:r>
        <w:rPr>
          <w:vertAlign w:val="superscript"/>
        </w:rPr>
        <w:footnoteReference w:id="14"/>
      </w:r>
      <w:r>
        <w:t>.</w:t>
      </w:r>
    </w:p>
    <w:p w14:paraId="000005E6" w14:textId="77777777" w:rsidR="008F0B86" w:rsidRDefault="00000000">
      <w:pPr>
        <w:numPr>
          <w:ilvl w:val="0"/>
          <w:numId w:val="38"/>
        </w:numPr>
        <w:tabs>
          <w:tab w:val="left" w:pos="1276"/>
        </w:tabs>
      </w:pPr>
      <w:r>
        <w:lastRenderedPageBreak/>
        <w:t xml:space="preserve">Неплатежеспособность по смыслу статьи 2 Закона о банкротстве определяется ситуацией, когда прекращение исполнения должником части денежных обязательств или обязанностей по уплате обязательных платежей, вызванное недостаточностью денежных средств. При этом признаки неплатежеспособности или недостаточности имущества должны носить </w:t>
      </w:r>
      <w:r>
        <w:rPr>
          <w:u w:val="single"/>
        </w:rPr>
        <w:t>объективный характер</w:t>
      </w:r>
      <w:r>
        <w:rPr>
          <w:vertAlign w:val="superscript"/>
        </w:rPr>
        <w:footnoteReference w:id="15"/>
      </w:r>
      <w:r>
        <w:t>.</w:t>
      </w:r>
    </w:p>
    <w:p w14:paraId="000005E7" w14:textId="1FA5A152" w:rsidR="008F0B86" w:rsidRDefault="00000000">
      <w:pPr>
        <w:numPr>
          <w:ilvl w:val="0"/>
          <w:numId w:val="38"/>
        </w:numPr>
        <w:tabs>
          <w:tab w:val="left" w:pos="1276"/>
        </w:tabs>
      </w:pPr>
      <w:r>
        <w:t xml:space="preserve">Обязательным условием для привлечения к ответственности руководителя должника, не подавшего заявление о собственном банкротстве, является </w:t>
      </w:r>
      <w:r>
        <w:rPr>
          <w:u w:val="single"/>
        </w:rPr>
        <w:t xml:space="preserve">злонамеренное умалчивание </w:t>
      </w:r>
      <w:r>
        <w:t>с его стороны о</w:t>
      </w:r>
      <w:r>
        <w:rPr>
          <w:u w:val="single"/>
        </w:rPr>
        <w:t xml:space="preserve"> фактическом неудовлетворительном финансово-имущественном состоянии </w:t>
      </w:r>
      <w:r>
        <w:t xml:space="preserve">компании и, как следствие, неосведомленность кредиторов о существенном риске неисполнения организацией своих денежных обязательств. Кредиторы не могут дать реальную оценку своему предпринимательскому риску при вступлении </w:t>
      </w:r>
      <w:r w:rsidR="005B48AA">
        <w:t>с контрагентом-банкротом</w:t>
      </w:r>
      <w:r>
        <w:t xml:space="preserve"> в договорное правоотношение, поскольку у них отсутствует объективная информация об имущественном состоянии потенциального контрагента</w:t>
      </w:r>
      <w:r>
        <w:rPr>
          <w:vertAlign w:val="superscript"/>
        </w:rPr>
        <w:footnoteReference w:id="16"/>
      </w:r>
      <w:r>
        <w:t>.</w:t>
      </w:r>
    </w:p>
    <w:p w14:paraId="000005E8" w14:textId="77777777" w:rsidR="008F0B86" w:rsidRDefault="00000000">
      <w:pPr>
        <w:numPr>
          <w:ilvl w:val="0"/>
          <w:numId w:val="38"/>
        </w:numPr>
        <w:tabs>
          <w:tab w:val="left" w:pos="1276"/>
        </w:tabs>
      </w:pPr>
      <w:r>
        <w:t xml:space="preserve">В Определении Верховного Суда Российской Федерации от 10.12.2020 № 305-ЭС20-11412 обращено внимание судов на то, что для целей разрешения вопроса о привлечении бывшего руководителя к ответственности по упомянутым основаниям установление момента подачи заявления о банкротстве должника приобретает существенное значение, учитывая, что момент возникновения такой обязанности в каждом конкретном случае определяется </w:t>
      </w:r>
      <w:r>
        <w:rPr>
          <w:u w:val="single"/>
        </w:rPr>
        <w:t>моментом осознания</w:t>
      </w:r>
      <w:r>
        <w:t xml:space="preserve"> руководителем критичности сложившейся ситуации, </w:t>
      </w:r>
      <w:r>
        <w:rPr>
          <w:u w:val="single"/>
        </w:rPr>
        <w:t xml:space="preserve">очевидно свидетельствующей </w:t>
      </w:r>
      <w:r>
        <w:t xml:space="preserve">о </w:t>
      </w:r>
      <w:r>
        <w:rPr>
          <w:u w:val="single"/>
        </w:rPr>
        <w:t>невозможности продолжения нормального режима</w:t>
      </w:r>
      <w:r>
        <w:t xml:space="preserve"> хозяйствования без негативных последствий для должника и его кредиторов</w:t>
      </w:r>
      <w:r>
        <w:rPr>
          <w:vertAlign w:val="superscript"/>
        </w:rPr>
        <w:footnoteReference w:id="17"/>
      </w:r>
      <w:r>
        <w:t>.</w:t>
      </w:r>
    </w:p>
    <w:p w14:paraId="000005E9" w14:textId="77777777" w:rsidR="008F0B86" w:rsidRDefault="00000000">
      <w:pPr>
        <w:numPr>
          <w:ilvl w:val="0"/>
          <w:numId w:val="38"/>
        </w:numPr>
        <w:tabs>
          <w:tab w:val="left" w:pos="1276"/>
        </w:tabs>
      </w:pPr>
      <w:r>
        <w:t xml:space="preserve">Арбитражным судом города Москвы перед экспертом были поставлены вопросы, касающиеся определения периода возникновения объективного банкротства и определения момента ухудшения финансового положения должника…Таким образом, предлагая вынести на разрешение эксперта вопрос о моменте </w:t>
      </w:r>
      <w:r>
        <w:rPr>
          <w:u w:val="single"/>
        </w:rPr>
        <w:t>превышения совокупного размера обязательств Банка над реальной стоимостью его активов</w:t>
      </w:r>
      <w:r>
        <w:t xml:space="preserve">, ответчики фактически (используя иную терминологию) предлагают вынести на разрешение эксперта по сути тот же вопрос, который уже был ранее отклонен судом (о моменте </w:t>
      </w:r>
      <w:r>
        <w:rPr>
          <w:u w:val="single"/>
        </w:rPr>
        <w:t>возникновения объективного банкротства</w:t>
      </w:r>
      <w:r>
        <w:t xml:space="preserve"> Банка). В соответствии со сложившейся судебной практикой проведение экспертизы по данному вопросу </w:t>
      </w:r>
      <w:r>
        <w:rPr>
          <w:u w:val="single"/>
        </w:rPr>
        <w:t>не допускается</w:t>
      </w:r>
      <w:r>
        <w:t xml:space="preserve"> (определение Судебной коллегии по экономическим спорам Верховного Суда РФ от 28.09.2020 № 310-ЭС20-7837 по делу № А23-6235/2015, постановление Арбитражного суда Московского округа от 20.08.2021 № Ф05-8645/2019 по делу № А40-168513/2018)</w:t>
      </w:r>
      <w:r>
        <w:rPr>
          <w:vertAlign w:val="superscript"/>
        </w:rPr>
        <w:footnoteReference w:id="18"/>
      </w:r>
      <w:r>
        <w:t>.</w:t>
      </w:r>
    </w:p>
    <w:p w14:paraId="000005EA" w14:textId="77777777" w:rsidR="008F0B86" w:rsidRDefault="00000000">
      <w:pPr>
        <w:numPr>
          <w:ilvl w:val="0"/>
          <w:numId w:val="38"/>
        </w:numPr>
        <w:tabs>
          <w:tab w:val="left" w:pos="1276"/>
        </w:tabs>
      </w:pPr>
      <w:r>
        <w:t xml:space="preserve">По смыслу положений арбитражного процессуального законодательства перед экспертом может быть поставлен только </w:t>
      </w:r>
      <w:r>
        <w:rPr>
          <w:u w:val="single"/>
        </w:rPr>
        <w:t>вопрос факта</w:t>
      </w:r>
      <w:r>
        <w:t xml:space="preserve"> (в данном случае </w:t>
      </w:r>
      <w:r>
        <w:rPr>
          <w:u w:val="single"/>
        </w:rPr>
        <w:t>оценка финансового состояния должника</w:t>
      </w:r>
      <w:r>
        <w:t xml:space="preserve">), в то время как установление признаков неплатежеспособности относится к вопросам права, в силу чего основанный исключительно на заключении </w:t>
      </w:r>
      <w:r>
        <w:lastRenderedPageBreak/>
        <w:t xml:space="preserve">судебной экспертизы </w:t>
      </w:r>
      <w:r>
        <w:rPr>
          <w:u w:val="single"/>
        </w:rPr>
        <w:t>вывод судов о неплатежеспособности должника, не может быть признан обоснованным</w:t>
      </w:r>
      <w:r>
        <w:t xml:space="preserve">. Помимо указанного, судам при новом рассмотрении необходимо с учетом установления финансового состояния должника в спорный период, а также суммы выплаченных дивидендов, определить, могли ли именно </w:t>
      </w:r>
      <w:r>
        <w:rPr>
          <w:u w:val="single"/>
        </w:rPr>
        <w:t>операции</w:t>
      </w:r>
      <w:r>
        <w:t xml:space="preserve"> по осуществлению соответствующих выплат Трофимовой </w:t>
      </w:r>
      <w:proofErr w:type="gramStart"/>
      <w:r>
        <w:t>О.А.</w:t>
      </w:r>
      <w:proofErr w:type="gramEnd"/>
      <w:r>
        <w:t xml:space="preserve"> </w:t>
      </w:r>
      <w:r>
        <w:rPr>
          <w:u w:val="single"/>
        </w:rPr>
        <w:t>привести к невозможности погашения задолженности</w:t>
      </w:r>
      <w:r>
        <w:t xml:space="preserve"> (при установлении таковой) в период выплат перед другими кредиторами, а в итоге к возникновению признаков объективного банкротства должника</w:t>
      </w:r>
      <w:r>
        <w:rPr>
          <w:vertAlign w:val="superscript"/>
        </w:rPr>
        <w:footnoteReference w:id="19"/>
      </w:r>
      <w:r>
        <w:t>.</w:t>
      </w:r>
    </w:p>
    <w:p w14:paraId="000005EB" w14:textId="77777777" w:rsidR="008F0B86" w:rsidRDefault="00000000">
      <w:pPr>
        <w:numPr>
          <w:ilvl w:val="0"/>
          <w:numId w:val="38"/>
        </w:numPr>
        <w:tabs>
          <w:tab w:val="left" w:pos="1276"/>
        </w:tabs>
      </w:pPr>
      <w:r>
        <w:t xml:space="preserve">Кроме того, суд предварительно не выяснил у эксперта возможность получения ответа на такой вопрос, учитывая, что экспертом должен выступить экономист; не установил, какими нормативными показателями будет руководствоваться эксперт при оценке экономических показателей должника в целях ответа на такой вопрос. Также судом перед экспертом были поставлены вопросы о наличии в деятельности должника признаков незаконной банковской деятельности, осуществляемой без лицензии; о совершении им постоянных и идентичных сделок с определенными контрагентами; о наличии общего экономического интереса с конкретными организациями; о реальности или фиктивности задолженности, о влиянии заключения и исполнения договоров на способность должника рассчитываться с кредиторами по своим обязательствам, о реальности передачи денежных средств, о документах, которыми указанное обстоятельство может быть подтверждено (вопросы 3, 4, 5, 7, 9, 10, 11). Ответы на обозначенные в определении суда первой инстанции вопросы будут </w:t>
      </w:r>
      <w:r>
        <w:rPr>
          <w:u w:val="single"/>
        </w:rPr>
        <w:t xml:space="preserve">предопределять выводы суда по фактическим обстоятельствам спора о правовой квалификации </w:t>
      </w:r>
      <w:r>
        <w:t xml:space="preserve">отношений спорящих сторон. Вместе с тем в рамках экономической экспертизы могут быть исследованы конкретные сделки должника на соответствие </w:t>
      </w:r>
      <w:r>
        <w:rPr>
          <w:u w:val="single"/>
        </w:rPr>
        <w:t>рыночным условиям</w:t>
      </w:r>
      <w:r>
        <w:t xml:space="preserve"> (например, при выбытии активов критерием оценки будет являться соразмерность встречного предоставления - платы за актив), </w:t>
      </w:r>
      <w:r>
        <w:rPr>
          <w:u w:val="single"/>
        </w:rPr>
        <w:t>влияние на финансово-экономические показатели</w:t>
      </w:r>
      <w:r>
        <w:t xml:space="preserve"> должника. Таким образом, при разрешении вопроса о назначении судебной экспертизы в целях установления экономических последствий конкретных сделок, суду следует обосновать ее необходимость с учетом представленной доказательственной базы и предмета исследования по обособленному спору, сформулировать вопросы, направленные на установление объективных экономических результатов сделок</w:t>
      </w:r>
      <w:r>
        <w:rPr>
          <w:vertAlign w:val="superscript"/>
        </w:rPr>
        <w:footnoteReference w:id="20"/>
      </w:r>
      <w:r>
        <w:t>.</w:t>
      </w:r>
    </w:p>
    <w:p w14:paraId="000005EC" w14:textId="77777777" w:rsidR="008F0B86" w:rsidRDefault="00000000">
      <w:pPr>
        <w:numPr>
          <w:ilvl w:val="0"/>
          <w:numId w:val="38"/>
        </w:numPr>
        <w:tabs>
          <w:tab w:val="left" w:pos="1276"/>
        </w:tabs>
      </w:pPr>
      <w:r>
        <w:t xml:space="preserve">Показатель того, что </w:t>
      </w:r>
      <w:r>
        <w:rPr>
          <w:u w:val="single"/>
        </w:rPr>
        <w:t>пассивы преобладали над активами</w:t>
      </w:r>
      <w:r>
        <w:t xml:space="preserve"> должника, </w:t>
      </w:r>
      <w:r>
        <w:rPr>
          <w:u w:val="single"/>
        </w:rPr>
        <w:t>не может рассматриваться как единственный критерий</w:t>
      </w:r>
      <w:r>
        <w:t xml:space="preserve">, характеризующий финансовое положение должника, а приобретение </w:t>
      </w:r>
      <w:r>
        <w:rPr>
          <w:u w:val="single"/>
        </w:rPr>
        <w:t>отрицательных значений</w:t>
      </w:r>
      <w:r>
        <w:t xml:space="preserve"> и </w:t>
      </w:r>
      <w:r>
        <w:rPr>
          <w:u w:val="single"/>
        </w:rPr>
        <w:t>неудовлетворительная структура</w:t>
      </w:r>
      <w:r>
        <w:t xml:space="preserve"> баланса должника не является основанием для немедленного обращения в суд с заявлением должника о банкротстве (Постановление Арбитражного суда Московского округа от 12.10.2022 № Ф05-9901/2019 по делу № А40-194337/2017). Однако даже при наличии признаков несостоятельности не исключается возможность разработки и реализации </w:t>
      </w:r>
      <w:r>
        <w:rPr>
          <w:u w:val="single"/>
        </w:rPr>
        <w:t>экономически обоснованного плана</w:t>
      </w:r>
      <w:r>
        <w:t xml:space="preserve">, направленного на санацию должника, если его руководитель имеет </w:t>
      </w:r>
      <w:r>
        <w:rPr>
          <w:u w:val="single"/>
        </w:rPr>
        <w:t xml:space="preserve">правомерные ожидания преодоления кризисной ситуации в </w:t>
      </w:r>
      <w:r>
        <w:rPr>
          <w:u w:val="single"/>
        </w:rPr>
        <w:lastRenderedPageBreak/>
        <w:t>разумный срок</w:t>
      </w:r>
      <w:r>
        <w:t xml:space="preserve">, прилагает необходимые усилия для достижения результата (абзац второй пункта 9 Постановления №53). 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При этом возложение СО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совершения противоправных действий, причиняющих вред кредиторам (Определение ВС РФ № 302-ЭС20-23984 21 мая 2021 г. дело № А19-4454/2017). Следует, однако, учитывать, что </w:t>
      </w:r>
      <w:r>
        <w:rPr>
          <w:u w:val="single"/>
        </w:rPr>
        <w:t>оценка эффективности</w:t>
      </w:r>
      <w:r>
        <w:t xml:space="preserve"> указанного плана в рамках дела о банкротстве носит </w:t>
      </w:r>
      <w:r>
        <w:rPr>
          <w:u w:val="single"/>
        </w:rPr>
        <w:t>ретроспективный характер</w:t>
      </w:r>
      <w:r>
        <w:t>. По прошествии времени с момента принятия антикризисного плана, когда оценивающему его лицу уже известен негативный результат реализации этого плана, он, действительно, может показаться неразумным. Однако это не означает, что это же лицо, анализирующее план в момент его принятия, пришло бы к такому же выводу (Определение ВС РФ № 302-ЭС20-23984 21 мая 2021 г. дело № А19-4454/2017).</w:t>
      </w:r>
    </w:p>
    <w:p w14:paraId="000005ED" w14:textId="77777777" w:rsidR="008F0B86" w:rsidRDefault="00000000">
      <w:pPr>
        <w:numPr>
          <w:ilvl w:val="0"/>
          <w:numId w:val="38"/>
        </w:numPr>
        <w:tabs>
          <w:tab w:val="left" w:pos="1276"/>
        </w:tabs>
      </w:pPr>
      <w:r>
        <w:t xml:space="preserve">В части даты возникновения обязательств, действительно,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 И датой возникновения соответствующего обязательства следует признавать дату соответствующей сделки с учетом ее условий. Между тем, обязательства по возврату неотработанного аванса после расторжения договора являются неосновательным обогащением и не могут возникнуть ранее расторжения соответствующего договора. До этого у должника существуют обязательства иного неденежного характера - выполнить работу по договору подряда. Следует полагать, что разумный менеджер при определении наличия условий, определенных п. 1 ст. 9 закона о банкротстве, и </w:t>
      </w:r>
      <w:r>
        <w:rPr>
          <w:u w:val="single"/>
        </w:rPr>
        <w:t xml:space="preserve">оценке экономического состояния </w:t>
      </w:r>
      <w:r>
        <w:t xml:space="preserve">компании исходит в первую очередь из </w:t>
      </w:r>
      <w:r>
        <w:rPr>
          <w:u w:val="single"/>
        </w:rPr>
        <w:t>объема не всех вообще имеющихся обязательст</w:t>
      </w:r>
      <w:r>
        <w:t xml:space="preserve">в, </w:t>
      </w:r>
      <w:r>
        <w:rPr>
          <w:highlight w:val="white"/>
        </w:rPr>
        <w:t xml:space="preserve">а тех, срок исполнения которых </w:t>
      </w:r>
      <w:r>
        <w:rPr>
          <w:highlight w:val="white"/>
          <w:u w:val="single"/>
        </w:rPr>
        <w:t>наступил или наступит в ближайшее время</w:t>
      </w:r>
      <w:r>
        <w:rPr>
          <w:highlight w:val="white"/>
          <w:vertAlign w:val="superscript"/>
        </w:rPr>
        <w:footnoteReference w:id="21"/>
      </w:r>
      <w:r>
        <w:rPr>
          <w:highlight w:val="white"/>
        </w:rPr>
        <w:t>.</w:t>
      </w:r>
    </w:p>
    <w:p w14:paraId="000005EE" w14:textId="77777777" w:rsidR="008F0B86" w:rsidRDefault="00000000">
      <w:pPr>
        <w:numPr>
          <w:ilvl w:val="0"/>
          <w:numId w:val="38"/>
        </w:numPr>
        <w:tabs>
          <w:tab w:val="left" w:pos="1276"/>
        </w:tabs>
        <w:rPr>
          <w:highlight w:val="white"/>
        </w:rPr>
      </w:pPr>
      <w:r>
        <w:rPr>
          <w:highlight w:val="white"/>
        </w:rPr>
        <w:t xml:space="preserve">В определении суда первой инстанции отсутствует обоснование назначения экспертизы в целях установления даты объективного банкротства (с учетом </w:t>
      </w:r>
      <w:r>
        <w:rPr>
          <w:highlight w:val="white"/>
          <w:u w:val="single"/>
        </w:rPr>
        <w:t>объема деятельности должника, его документации</w:t>
      </w:r>
      <w:r>
        <w:rPr>
          <w:highlight w:val="white"/>
        </w:rPr>
        <w:t xml:space="preserve"> и т.д.), не указаны причины невозможности установления такого момента судом на основании представленных в дело доказательств и не приведено значение даты объективного банкротства для привлечения к СО по основаниям, предусмотренным статьей 61.11 Закона о банкротстве. Вместе с тем в рамках экономической экспертизы могут быть исследованы конкретные сделки должника на соответствие рыночным условиям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r>
        <w:rPr>
          <w:highlight w:val="white"/>
          <w:vertAlign w:val="superscript"/>
        </w:rPr>
        <w:footnoteReference w:id="22"/>
      </w:r>
      <w:r>
        <w:rPr>
          <w:highlight w:val="white"/>
        </w:rPr>
        <w:t xml:space="preserve">. </w:t>
      </w:r>
    </w:p>
    <w:p w14:paraId="000005EF" w14:textId="77777777" w:rsidR="008F0B86" w:rsidRDefault="00000000">
      <w:pPr>
        <w:numPr>
          <w:ilvl w:val="0"/>
          <w:numId w:val="38"/>
        </w:numPr>
        <w:tabs>
          <w:tab w:val="left" w:pos="1276"/>
        </w:tabs>
        <w:rPr>
          <w:highlight w:val="white"/>
        </w:rPr>
      </w:pPr>
      <w:r>
        <w:rPr>
          <w:highlight w:val="white"/>
        </w:rPr>
        <w:t xml:space="preserve">Учитывая </w:t>
      </w:r>
      <w:r>
        <w:rPr>
          <w:highlight w:val="white"/>
          <w:u w:val="single"/>
        </w:rPr>
        <w:t>характер, сложность и предмет спора</w:t>
      </w:r>
      <w:r>
        <w:rPr>
          <w:highlight w:val="white"/>
        </w:rPr>
        <w:t xml:space="preserve">, в рамках которого судом первой инстанции назначена судебная экспертиза (привлечение контролирующих должника лиц </w:t>
      </w:r>
      <w:r>
        <w:rPr>
          <w:highlight w:val="white"/>
        </w:rPr>
        <w:lastRenderedPageBreak/>
        <w:t>к СО по обязательствам должника), апелляционный суд соглашается с выводами суда первой инстанции о необходимости назначения и проведения в рассматриваем случае судебной финансово-экономической экспертизы по поставленным судом вопросам в целях, помимо прочего, установления даты возникновения признаков банкротства должника, а также объективных экономических причин несостоятельности должника</w:t>
      </w:r>
      <w:r>
        <w:rPr>
          <w:highlight w:val="white"/>
          <w:vertAlign w:val="superscript"/>
        </w:rPr>
        <w:footnoteReference w:id="23"/>
      </w:r>
      <w:r>
        <w:rPr>
          <w:highlight w:val="white"/>
        </w:rPr>
        <w:t>.</w:t>
      </w:r>
    </w:p>
    <w:p w14:paraId="000005F0" w14:textId="77777777" w:rsidR="008F0B86" w:rsidRDefault="008F0B86"/>
    <w:p w14:paraId="000005F1" w14:textId="77777777" w:rsidR="008F0B86" w:rsidRDefault="008F0B86"/>
    <w:p w14:paraId="000005F2" w14:textId="77777777" w:rsidR="008F0B86" w:rsidRDefault="008F0B86">
      <w:pPr>
        <w:pStyle w:val="2"/>
      </w:pPr>
      <w:bookmarkStart w:id="2" w:name="_heading=h.6bpclqpky3e" w:colFirst="0" w:colLast="0"/>
      <w:bookmarkEnd w:id="2"/>
    </w:p>
    <w:p w14:paraId="000005F3" w14:textId="77777777" w:rsidR="008F0B86" w:rsidRDefault="008F0B86">
      <w:pPr>
        <w:pStyle w:val="2"/>
        <w:sectPr w:rsidR="008F0B86">
          <w:headerReference w:type="default" r:id="rId8"/>
          <w:footerReference w:type="default" r:id="rId9"/>
          <w:pgSz w:w="11906" w:h="16838"/>
          <w:pgMar w:top="851" w:right="848" w:bottom="851" w:left="1133" w:header="709" w:footer="709" w:gutter="0"/>
          <w:pgNumType w:start="1"/>
          <w:cols w:space="720"/>
          <w:titlePg/>
        </w:sectPr>
      </w:pPr>
      <w:bookmarkStart w:id="3" w:name="_heading=h.yv65y9t3tdwv" w:colFirst="0" w:colLast="0"/>
      <w:bookmarkEnd w:id="3"/>
    </w:p>
    <w:p w14:paraId="000005F4" w14:textId="77777777" w:rsidR="008F0B86" w:rsidRPr="00797B4B" w:rsidRDefault="00000000" w:rsidP="00797B4B">
      <w:pPr>
        <w:pStyle w:val="1"/>
        <w:spacing w:line="259" w:lineRule="auto"/>
        <w:ind w:firstLine="0"/>
        <w:jc w:val="center"/>
        <w:rPr>
          <w:rFonts w:ascii="Times New Roman" w:hAnsi="Times New Roman" w:cs="Times New Roman"/>
          <w:b/>
          <w:bCs/>
          <w:color w:val="auto"/>
          <w:sz w:val="24"/>
          <w:szCs w:val="24"/>
          <w:lang w:eastAsia="en-US"/>
        </w:rPr>
      </w:pPr>
      <w:bookmarkStart w:id="4" w:name="_Toc198555883"/>
      <w:r w:rsidRPr="00797B4B">
        <w:rPr>
          <w:rFonts w:ascii="Times New Roman" w:hAnsi="Times New Roman" w:cs="Times New Roman"/>
          <w:b/>
          <w:bCs/>
          <w:color w:val="auto"/>
          <w:sz w:val="24"/>
          <w:szCs w:val="24"/>
          <w:lang w:eastAsia="en-US"/>
        </w:rPr>
        <w:lastRenderedPageBreak/>
        <w:t>Приложение 2. Анализ судебной практики по вопросам финансово-экономической экспертизы</w:t>
      </w:r>
      <w:bookmarkEnd w:id="4"/>
    </w:p>
    <w:p w14:paraId="000005F5" w14:textId="77777777" w:rsidR="008F0B86" w:rsidRDefault="008F0B86">
      <w:pPr>
        <w:pBdr>
          <w:top w:val="nil"/>
          <w:left w:val="nil"/>
          <w:bottom w:val="nil"/>
          <w:right w:val="nil"/>
          <w:between w:val="nil"/>
        </w:pBdr>
        <w:tabs>
          <w:tab w:val="left" w:pos="1276"/>
          <w:tab w:val="left" w:pos="1365"/>
        </w:tabs>
        <w:ind w:firstLine="0"/>
        <w:rPr>
          <w:b/>
        </w:rPr>
      </w:pPr>
    </w:p>
    <w:p w14:paraId="000005F6" w14:textId="77777777" w:rsidR="008F0B86" w:rsidRDefault="008F0B86">
      <w:pPr>
        <w:pBdr>
          <w:top w:val="nil"/>
          <w:left w:val="nil"/>
          <w:bottom w:val="nil"/>
          <w:right w:val="nil"/>
          <w:between w:val="nil"/>
        </w:pBdr>
        <w:tabs>
          <w:tab w:val="left" w:pos="1276"/>
          <w:tab w:val="left" w:pos="1365"/>
        </w:tabs>
        <w:ind w:firstLine="0"/>
        <w:rPr>
          <w:b/>
        </w:rPr>
      </w:pPr>
    </w:p>
    <w:tbl>
      <w:tblPr>
        <w:tblStyle w:val="aff4"/>
        <w:tblW w:w="14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3000"/>
        <w:gridCol w:w="4455"/>
        <w:gridCol w:w="2490"/>
        <w:gridCol w:w="4290"/>
      </w:tblGrid>
      <w:tr w:rsidR="008F0B86" w14:paraId="05ABCE75" w14:textId="77777777">
        <w:trPr>
          <w:tblHeader/>
        </w:trPr>
        <w:tc>
          <w:tcPr>
            <w:tcW w:w="540" w:type="dxa"/>
            <w:shd w:val="clear" w:color="auto" w:fill="auto"/>
            <w:tcMar>
              <w:top w:w="100" w:type="dxa"/>
              <w:left w:w="100" w:type="dxa"/>
              <w:bottom w:w="100" w:type="dxa"/>
              <w:right w:w="100" w:type="dxa"/>
            </w:tcMar>
          </w:tcPr>
          <w:p w14:paraId="000005F7" w14:textId="1F37AC2B"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 п/п</w:t>
            </w:r>
          </w:p>
        </w:tc>
        <w:tc>
          <w:tcPr>
            <w:tcW w:w="3000" w:type="dxa"/>
            <w:shd w:val="clear" w:color="auto" w:fill="auto"/>
            <w:tcMar>
              <w:top w:w="100" w:type="dxa"/>
              <w:left w:w="100" w:type="dxa"/>
              <w:bottom w:w="100" w:type="dxa"/>
              <w:right w:w="100" w:type="dxa"/>
            </w:tcMar>
          </w:tcPr>
          <w:p w14:paraId="000005F8"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Источник</w:t>
            </w:r>
          </w:p>
        </w:tc>
        <w:tc>
          <w:tcPr>
            <w:tcW w:w="4455" w:type="dxa"/>
            <w:shd w:val="clear" w:color="auto" w:fill="auto"/>
            <w:tcMar>
              <w:top w:w="100" w:type="dxa"/>
              <w:left w:w="100" w:type="dxa"/>
              <w:bottom w:w="100" w:type="dxa"/>
              <w:right w:w="100" w:type="dxa"/>
            </w:tcMar>
          </w:tcPr>
          <w:p w14:paraId="000005F9"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Выдержка из судебного акта</w:t>
            </w:r>
          </w:p>
        </w:tc>
        <w:tc>
          <w:tcPr>
            <w:tcW w:w="2490" w:type="dxa"/>
            <w:shd w:val="clear" w:color="auto" w:fill="auto"/>
            <w:tcMar>
              <w:top w:w="100" w:type="dxa"/>
              <w:left w:w="100" w:type="dxa"/>
              <w:bottom w:w="100" w:type="dxa"/>
              <w:right w:w="100" w:type="dxa"/>
            </w:tcMar>
          </w:tcPr>
          <w:p w14:paraId="000005FA" w14:textId="77777777" w:rsidR="008F0B86" w:rsidRDefault="00000000" w:rsidP="005B48AA">
            <w:pPr>
              <w:widowControl w:val="0"/>
              <w:spacing w:line="240" w:lineRule="auto"/>
              <w:jc w:val="center"/>
              <w:rPr>
                <w:b/>
                <w:sz w:val="20"/>
                <w:szCs w:val="20"/>
              </w:rPr>
            </w:pPr>
            <w:r>
              <w:rPr>
                <w:b/>
                <w:sz w:val="20"/>
                <w:szCs w:val="20"/>
              </w:rPr>
              <w:t>Источник</w:t>
            </w:r>
          </w:p>
        </w:tc>
        <w:tc>
          <w:tcPr>
            <w:tcW w:w="4290" w:type="dxa"/>
            <w:shd w:val="clear" w:color="auto" w:fill="auto"/>
            <w:tcMar>
              <w:top w:w="100" w:type="dxa"/>
              <w:left w:w="100" w:type="dxa"/>
              <w:bottom w:w="100" w:type="dxa"/>
              <w:right w:w="100" w:type="dxa"/>
            </w:tcMar>
          </w:tcPr>
          <w:p w14:paraId="000005FB" w14:textId="77777777" w:rsidR="008F0B86" w:rsidRDefault="00000000" w:rsidP="005B48AA">
            <w:pPr>
              <w:widowControl w:val="0"/>
              <w:spacing w:line="240" w:lineRule="auto"/>
              <w:jc w:val="center"/>
              <w:rPr>
                <w:b/>
                <w:sz w:val="20"/>
                <w:szCs w:val="20"/>
              </w:rPr>
            </w:pPr>
            <w:r>
              <w:rPr>
                <w:b/>
                <w:sz w:val="20"/>
                <w:szCs w:val="20"/>
              </w:rPr>
              <w:t>Выдержка из судебного акта</w:t>
            </w:r>
          </w:p>
        </w:tc>
      </w:tr>
      <w:tr w:rsidR="008F0B86" w14:paraId="6F2F98C0" w14:textId="77777777">
        <w:trPr>
          <w:trHeight w:val="440"/>
        </w:trPr>
        <w:tc>
          <w:tcPr>
            <w:tcW w:w="14775" w:type="dxa"/>
            <w:gridSpan w:val="5"/>
            <w:shd w:val="clear" w:color="auto" w:fill="auto"/>
            <w:tcMar>
              <w:top w:w="100" w:type="dxa"/>
              <w:left w:w="100" w:type="dxa"/>
              <w:bottom w:w="100" w:type="dxa"/>
              <w:right w:w="100" w:type="dxa"/>
            </w:tcMar>
          </w:tcPr>
          <w:p w14:paraId="000005FC"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Вопросы установления финансового состояния</w:t>
            </w:r>
            <w:r>
              <w:rPr>
                <w:b/>
                <w:sz w:val="20"/>
                <w:szCs w:val="20"/>
                <w:vertAlign w:val="superscript"/>
              </w:rPr>
              <w:footnoteReference w:id="24"/>
            </w:r>
          </w:p>
          <w:p w14:paraId="000005FD"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Установить дату/момент/отчетный период возникновения признаков …</w:t>
            </w:r>
          </w:p>
          <w:p w14:paraId="000005FE"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Определить какие действия (решения, операции, сделки, иное)/ бездействие привели к ухудшению</w:t>
            </w:r>
            <w:proofErr w:type="gramStart"/>
            <w:r>
              <w:rPr>
                <w:sz w:val="20"/>
                <w:szCs w:val="20"/>
              </w:rPr>
              <w:t>… ,</w:t>
            </w:r>
            <w:proofErr w:type="gramEnd"/>
            <w:r>
              <w:rPr>
                <w:sz w:val="20"/>
                <w:szCs w:val="20"/>
              </w:rPr>
              <w:t xml:space="preserve"> степень их влияния и последующий экономический эффект…</w:t>
            </w:r>
          </w:p>
          <w:p w14:paraId="000005FF"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Установить причины (основания, условия, факторы) и наличие причинно-следственной связи…</w:t>
            </w:r>
          </w:p>
        </w:tc>
      </w:tr>
      <w:tr w:rsidR="008F0B86" w14:paraId="1003E754" w14:textId="77777777">
        <w:trPr>
          <w:trHeight w:val="440"/>
        </w:trPr>
        <w:tc>
          <w:tcPr>
            <w:tcW w:w="7995" w:type="dxa"/>
            <w:gridSpan w:val="3"/>
            <w:shd w:val="clear" w:color="auto" w:fill="auto"/>
            <w:tcMar>
              <w:top w:w="100" w:type="dxa"/>
              <w:left w:w="100" w:type="dxa"/>
              <w:bottom w:w="100" w:type="dxa"/>
              <w:right w:w="100" w:type="dxa"/>
            </w:tcMar>
          </w:tcPr>
          <w:p w14:paraId="00000604" w14:textId="77777777" w:rsidR="008F0B86" w:rsidRDefault="00000000" w:rsidP="005B48AA">
            <w:pPr>
              <w:widowControl w:val="0"/>
              <w:spacing w:line="240" w:lineRule="auto"/>
              <w:jc w:val="center"/>
              <w:rPr>
                <w:b/>
                <w:sz w:val="20"/>
                <w:szCs w:val="20"/>
              </w:rPr>
            </w:pPr>
            <w:r>
              <w:rPr>
                <w:b/>
                <w:sz w:val="20"/>
                <w:szCs w:val="20"/>
              </w:rPr>
              <w:t>Экспертиза назначена</w:t>
            </w:r>
          </w:p>
        </w:tc>
        <w:tc>
          <w:tcPr>
            <w:tcW w:w="6780" w:type="dxa"/>
            <w:gridSpan w:val="2"/>
            <w:shd w:val="clear" w:color="auto" w:fill="auto"/>
            <w:tcMar>
              <w:top w:w="100" w:type="dxa"/>
              <w:left w:w="100" w:type="dxa"/>
              <w:bottom w:w="100" w:type="dxa"/>
              <w:right w:w="100" w:type="dxa"/>
            </w:tcMar>
          </w:tcPr>
          <w:p w14:paraId="00000607"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Отказано в назначении экспертизы</w:t>
            </w:r>
          </w:p>
        </w:tc>
      </w:tr>
      <w:tr w:rsidR="008F0B86" w14:paraId="00CE3273" w14:textId="77777777">
        <w:tc>
          <w:tcPr>
            <w:tcW w:w="540" w:type="dxa"/>
            <w:shd w:val="clear" w:color="auto" w:fill="auto"/>
            <w:tcMar>
              <w:top w:w="100" w:type="dxa"/>
              <w:left w:w="100" w:type="dxa"/>
              <w:bottom w:w="100" w:type="dxa"/>
              <w:right w:w="100" w:type="dxa"/>
            </w:tcMar>
          </w:tcPr>
          <w:p w14:paraId="00000609"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w:t>
            </w:r>
          </w:p>
        </w:tc>
        <w:tc>
          <w:tcPr>
            <w:tcW w:w="3000" w:type="dxa"/>
            <w:shd w:val="clear" w:color="auto" w:fill="auto"/>
            <w:tcMar>
              <w:top w:w="100" w:type="dxa"/>
              <w:left w:w="100" w:type="dxa"/>
              <w:bottom w:w="100" w:type="dxa"/>
              <w:right w:w="100" w:type="dxa"/>
            </w:tcMar>
          </w:tcPr>
          <w:p w14:paraId="0000060A" w14:textId="77777777" w:rsidR="008F0B86" w:rsidRDefault="00000000" w:rsidP="005B48AA">
            <w:pPr>
              <w:widowControl w:val="0"/>
              <w:spacing w:line="240" w:lineRule="auto"/>
              <w:ind w:firstLine="0"/>
              <w:rPr>
                <w:sz w:val="20"/>
                <w:szCs w:val="20"/>
              </w:rPr>
            </w:pPr>
            <w:r>
              <w:rPr>
                <w:i/>
                <w:sz w:val="20"/>
                <w:szCs w:val="20"/>
              </w:rPr>
              <w:t>Постановление Арбитражного суда Поволжского округа от 27.10.2022 № Ф06-56001/2019 по делу №A55-34132/2017 (определением ВС РФ от 23.01.2023 № 306-ЭС22-26170 (</w:t>
            </w:r>
            <w:proofErr w:type="gramStart"/>
            <w:r>
              <w:rPr>
                <w:i/>
                <w:sz w:val="20"/>
                <w:szCs w:val="20"/>
              </w:rPr>
              <w:t>1-2</w:t>
            </w:r>
            <w:proofErr w:type="gramEnd"/>
            <w:r>
              <w:rPr>
                <w:i/>
                <w:sz w:val="20"/>
                <w:szCs w:val="20"/>
              </w:rPr>
              <w:t>) отказано в передаче)</w:t>
            </w:r>
          </w:p>
        </w:tc>
        <w:tc>
          <w:tcPr>
            <w:tcW w:w="4455" w:type="dxa"/>
            <w:shd w:val="clear" w:color="auto" w:fill="auto"/>
            <w:tcMar>
              <w:top w:w="100" w:type="dxa"/>
              <w:left w:w="100" w:type="dxa"/>
              <w:bottom w:w="100" w:type="dxa"/>
              <w:right w:w="100" w:type="dxa"/>
            </w:tcMar>
          </w:tcPr>
          <w:p w14:paraId="0000060B" w14:textId="77777777" w:rsidR="008F0B86" w:rsidRDefault="00000000" w:rsidP="005B48AA">
            <w:pPr>
              <w:widowControl w:val="0"/>
              <w:numPr>
                <w:ilvl w:val="0"/>
                <w:numId w:val="31"/>
              </w:numPr>
              <w:spacing w:line="240" w:lineRule="auto"/>
              <w:ind w:left="283"/>
              <w:rPr>
                <w:sz w:val="20"/>
                <w:szCs w:val="20"/>
              </w:rPr>
            </w:pPr>
            <w:r>
              <w:rPr>
                <w:sz w:val="20"/>
                <w:szCs w:val="20"/>
              </w:rPr>
              <w:t xml:space="preserve">определить наличие (отсутствие) в деятельности должника </w:t>
            </w:r>
            <w:r>
              <w:rPr>
                <w:sz w:val="20"/>
                <w:szCs w:val="20"/>
                <w:u w:val="single"/>
              </w:rPr>
              <w:t xml:space="preserve">признаков объективного банкротства, момент их возникновения, а также причин </w:t>
            </w:r>
            <w:r>
              <w:rPr>
                <w:sz w:val="20"/>
                <w:szCs w:val="20"/>
              </w:rPr>
              <w:t>объективного банкротства должника.</w:t>
            </w:r>
          </w:p>
        </w:tc>
        <w:tc>
          <w:tcPr>
            <w:tcW w:w="2490" w:type="dxa"/>
            <w:shd w:val="clear" w:color="auto" w:fill="auto"/>
            <w:tcMar>
              <w:top w:w="100" w:type="dxa"/>
              <w:left w:w="100" w:type="dxa"/>
              <w:bottom w:w="100" w:type="dxa"/>
              <w:right w:w="100" w:type="dxa"/>
            </w:tcMar>
          </w:tcPr>
          <w:p w14:paraId="0000060C" w14:textId="77777777" w:rsidR="008F0B86" w:rsidRDefault="00000000" w:rsidP="005B48AA">
            <w:pPr>
              <w:widowControl w:val="0"/>
              <w:spacing w:line="240" w:lineRule="auto"/>
              <w:ind w:left="60" w:firstLine="0"/>
              <w:rPr>
                <w:sz w:val="20"/>
                <w:szCs w:val="20"/>
              </w:rPr>
            </w:pPr>
            <w:r>
              <w:rPr>
                <w:i/>
                <w:sz w:val="20"/>
                <w:szCs w:val="20"/>
              </w:rPr>
              <w:t>Определение Арбитражного суда Самарской области от 23.03.2022 по делу № A55-23125/2017</w:t>
            </w:r>
          </w:p>
        </w:tc>
        <w:tc>
          <w:tcPr>
            <w:tcW w:w="4290" w:type="dxa"/>
            <w:shd w:val="clear" w:color="auto" w:fill="auto"/>
            <w:tcMar>
              <w:top w:w="100" w:type="dxa"/>
              <w:left w:w="100" w:type="dxa"/>
              <w:bottom w:w="100" w:type="dxa"/>
              <w:right w:w="100" w:type="dxa"/>
            </w:tcMar>
          </w:tcPr>
          <w:p w14:paraId="0000060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наличие/отсутствие </w:t>
            </w:r>
            <w:r>
              <w:rPr>
                <w:sz w:val="20"/>
                <w:szCs w:val="20"/>
                <w:u w:val="single"/>
              </w:rPr>
              <w:t>признаков</w:t>
            </w:r>
            <w:r>
              <w:rPr>
                <w:sz w:val="20"/>
                <w:szCs w:val="20"/>
              </w:rPr>
              <w:t xml:space="preserve"> объективного банкротства должника;</w:t>
            </w:r>
          </w:p>
          <w:p w14:paraId="0000060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момент</w:t>
            </w:r>
            <w:r>
              <w:rPr>
                <w:sz w:val="20"/>
                <w:szCs w:val="20"/>
              </w:rPr>
              <w:t xml:space="preserve"> возникновения признаков объективного банкротства должника;</w:t>
            </w:r>
          </w:p>
          <w:p w14:paraId="0000060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приведшие к объективному банкротству;</w:t>
            </w:r>
          </w:p>
          <w:p w14:paraId="0000061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привели ли </w:t>
            </w:r>
            <w:r>
              <w:rPr>
                <w:sz w:val="20"/>
                <w:szCs w:val="20"/>
                <w:u w:val="single"/>
              </w:rPr>
              <w:t>действия/бездействие</w:t>
            </w:r>
            <w:r>
              <w:rPr>
                <w:sz w:val="20"/>
                <w:szCs w:val="20"/>
              </w:rPr>
              <w:t xml:space="preserve"> ФИО к банкротству должника.</w:t>
            </w:r>
          </w:p>
        </w:tc>
      </w:tr>
      <w:tr w:rsidR="008F0B86" w14:paraId="01720A59" w14:textId="77777777">
        <w:tc>
          <w:tcPr>
            <w:tcW w:w="540" w:type="dxa"/>
            <w:shd w:val="clear" w:color="auto" w:fill="auto"/>
            <w:tcMar>
              <w:top w:w="100" w:type="dxa"/>
              <w:left w:w="100" w:type="dxa"/>
              <w:bottom w:w="100" w:type="dxa"/>
              <w:right w:w="100" w:type="dxa"/>
            </w:tcMar>
          </w:tcPr>
          <w:p w14:paraId="00000611" w14:textId="77777777" w:rsidR="008F0B86" w:rsidRDefault="00000000" w:rsidP="005B48AA">
            <w:pPr>
              <w:widowControl w:val="0"/>
              <w:pBdr>
                <w:top w:val="nil"/>
                <w:left w:val="nil"/>
                <w:bottom w:val="nil"/>
                <w:right w:val="nil"/>
                <w:between w:val="nil"/>
              </w:pBdr>
              <w:spacing w:line="240" w:lineRule="auto"/>
              <w:ind w:firstLine="0"/>
              <w:jc w:val="left"/>
            </w:pPr>
            <w:r>
              <w:t>2</w:t>
            </w:r>
          </w:p>
        </w:tc>
        <w:tc>
          <w:tcPr>
            <w:tcW w:w="3000" w:type="dxa"/>
            <w:shd w:val="clear" w:color="auto" w:fill="auto"/>
            <w:tcMar>
              <w:top w:w="100" w:type="dxa"/>
              <w:left w:w="100" w:type="dxa"/>
              <w:bottom w:w="100" w:type="dxa"/>
              <w:right w:w="100" w:type="dxa"/>
            </w:tcMar>
          </w:tcPr>
          <w:p w14:paraId="00000612" w14:textId="77777777" w:rsidR="008F0B86" w:rsidRDefault="00000000" w:rsidP="005B48AA">
            <w:pPr>
              <w:widowControl w:val="0"/>
              <w:spacing w:line="240" w:lineRule="auto"/>
              <w:ind w:left="60" w:firstLine="0"/>
              <w:rPr>
                <w:i/>
                <w:sz w:val="20"/>
                <w:szCs w:val="20"/>
              </w:rPr>
            </w:pPr>
            <w:r>
              <w:rPr>
                <w:i/>
                <w:sz w:val="20"/>
                <w:szCs w:val="20"/>
              </w:rPr>
              <w:t>Постановление Одиннадцатого арбитражного апелляционного суда от 31.01.2023 №11АП·21442/2022 по делу № A55-6313/2022</w:t>
            </w:r>
          </w:p>
          <w:p w14:paraId="00000613" w14:textId="77777777" w:rsidR="008F0B86" w:rsidRDefault="008F0B86" w:rsidP="005B48AA">
            <w:pPr>
              <w:widowControl w:val="0"/>
              <w:pBdr>
                <w:top w:val="nil"/>
                <w:left w:val="nil"/>
                <w:bottom w:val="nil"/>
                <w:right w:val="nil"/>
                <w:between w:val="nil"/>
              </w:pBdr>
              <w:spacing w:line="240" w:lineRule="auto"/>
              <w:ind w:firstLine="0"/>
              <w:jc w:val="left"/>
            </w:pPr>
          </w:p>
        </w:tc>
        <w:tc>
          <w:tcPr>
            <w:tcW w:w="4455" w:type="dxa"/>
            <w:shd w:val="clear" w:color="auto" w:fill="auto"/>
            <w:tcMar>
              <w:top w:w="100" w:type="dxa"/>
              <w:left w:w="100" w:type="dxa"/>
              <w:bottom w:w="100" w:type="dxa"/>
              <w:right w:w="100" w:type="dxa"/>
            </w:tcMar>
          </w:tcPr>
          <w:p w14:paraId="0000061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(период) возникновения</w:t>
            </w:r>
            <w:r>
              <w:rPr>
                <w:sz w:val="20"/>
                <w:szCs w:val="20"/>
              </w:rPr>
              <w:t xml:space="preserve"> признаков неплатежеспособности и наступления объективного банкротства;</w:t>
            </w:r>
          </w:p>
          <w:p w14:paraId="0000061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послужившие наступлению объективного банкротства;</w:t>
            </w:r>
          </w:p>
          <w:p w14:paraId="0000061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явилось ли </w:t>
            </w:r>
            <w:r>
              <w:rPr>
                <w:sz w:val="20"/>
                <w:szCs w:val="20"/>
                <w:u w:val="single"/>
              </w:rPr>
              <w:t xml:space="preserve">необходимой причиной </w:t>
            </w:r>
            <w:r>
              <w:rPr>
                <w:sz w:val="20"/>
                <w:szCs w:val="20"/>
              </w:rPr>
              <w:t xml:space="preserve">банкротства заключение </w:t>
            </w:r>
            <w:r>
              <w:rPr>
                <w:sz w:val="20"/>
                <w:szCs w:val="20"/>
                <w:u w:val="single"/>
              </w:rPr>
              <w:t xml:space="preserve">договоров </w:t>
            </w:r>
            <w:r>
              <w:rPr>
                <w:sz w:val="20"/>
                <w:szCs w:val="20"/>
              </w:rPr>
              <w:t>займа;</w:t>
            </w:r>
          </w:p>
          <w:p w14:paraId="0000061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имело ли место </w:t>
            </w:r>
            <w:r>
              <w:rPr>
                <w:sz w:val="20"/>
                <w:szCs w:val="20"/>
                <w:u w:val="single"/>
              </w:rPr>
              <w:t>выбытие активов</w:t>
            </w:r>
            <w:r>
              <w:rPr>
                <w:sz w:val="20"/>
                <w:szCs w:val="20"/>
              </w:rPr>
              <w:t xml:space="preserve"> должника </w:t>
            </w:r>
            <w:r>
              <w:rPr>
                <w:sz w:val="20"/>
                <w:szCs w:val="20"/>
              </w:rPr>
              <w:lastRenderedPageBreak/>
              <w:t xml:space="preserve">при исполнении сделок в период с ... по </w:t>
            </w:r>
            <w:proofErr w:type="gramStart"/>
            <w:r>
              <w:rPr>
                <w:sz w:val="20"/>
                <w:szCs w:val="20"/>
              </w:rPr>
              <w:t>... ;</w:t>
            </w:r>
            <w:proofErr w:type="gramEnd"/>
          </w:p>
          <w:p w14:paraId="0000061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исполнение сделок в период с ... по ... привело к выбытию активов должника, то каким образом это выбытие </w:t>
            </w:r>
            <w:r>
              <w:rPr>
                <w:sz w:val="20"/>
                <w:szCs w:val="20"/>
                <w:u w:val="single"/>
              </w:rPr>
              <w:t>отразилось на экономическом состоянии</w:t>
            </w:r>
            <w:r>
              <w:rPr>
                <w:sz w:val="20"/>
                <w:szCs w:val="20"/>
              </w:rPr>
              <w:t xml:space="preserve"> должника;</w:t>
            </w:r>
          </w:p>
          <w:p w14:paraId="0000061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имелись ли п</w:t>
            </w:r>
            <w:r>
              <w:rPr>
                <w:sz w:val="20"/>
                <w:szCs w:val="20"/>
                <w:u w:val="single"/>
              </w:rPr>
              <w:t xml:space="preserve">ричинно-следственные связи </w:t>
            </w:r>
            <w:r>
              <w:rPr>
                <w:sz w:val="20"/>
                <w:szCs w:val="20"/>
              </w:rPr>
              <w:t>между банкротством должника и сделками, которые от имени должника заключены в период с ... по ...</w:t>
            </w:r>
          </w:p>
        </w:tc>
        <w:tc>
          <w:tcPr>
            <w:tcW w:w="2490" w:type="dxa"/>
            <w:shd w:val="clear" w:color="auto" w:fill="auto"/>
            <w:tcMar>
              <w:top w:w="100" w:type="dxa"/>
              <w:left w:w="100" w:type="dxa"/>
              <w:bottom w:w="100" w:type="dxa"/>
              <w:right w:w="100" w:type="dxa"/>
            </w:tcMar>
          </w:tcPr>
          <w:p w14:paraId="0000061A" w14:textId="77777777" w:rsidR="008F0B86" w:rsidRDefault="00000000" w:rsidP="005B48AA">
            <w:pPr>
              <w:widowControl w:val="0"/>
              <w:spacing w:line="240" w:lineRule="auto"/>
              <w:ind w:left="60" w:firstLine="0"/>
              <w:rPr>
                <w:sz w:val="20"/>
                <w:szCs w:val="20"/>
              </w:rPr>
            </w:pPr>
            <w:r>
              <w:rPr>
                <w:i/>
                <w:sz w:val="20"/>
                <w:szCs w:val="20"/>
              </w:rPr>
              <w:lastRenderedPageBreak/>
              <w:t xml:space="preserve">Определение Арбитражного суда Самарской области от 11 марта 2022 года, Решение Арбитражного суда Волгоградской области от 03.06.2022 по делу № А12-33562/2020 (оставлено в силе 12 ААС </w:t>
            </w:r>
            <w:r>
              <w:rPr>
                <w:i/>
                <w:sz w:val="20"/>
                <w:szCs w:val="20"/>
              </w:rPr>
              <w:lastRenderedPageBreak/>
              <w:t>от 03.10.2022, АС ПО от 19.01.2023)</w:t>
            </w:r>
          </w:p>
        </w:tc>
        <w:tc>
          <w:tcPr>
            <w:tcW w:w="4290" w:type="dxa"/>
            <w:shd w:val="clear" w:color="auto" w:fill="auto"/>
            <w:tcMar>
              <w:top w:w="100" w:type="dxa"/>
              <w:left w:w="100" w:type="dxa"/>
              <w:bottom w:w="100" w:type="dxa"/>
              <w:right w:w="100" w:type="dxa"/>
            </w:tcMar>
          </w:tcPr>
          <w:p w14:paraId="0000061B" w14:textId="77777777" w:rsidR="008F0B86" w:rsidRDefault="00000000" w:rsidP="005B48AA">
            <w:pPr>
              <w:widowControl w:val="0"/>
              <w:spacing w:line="240" w:lineRule="auto"/>
              <w:ind w:left="425" w:hanging="360"/>
              <w:rPr>
                <w:i/>
              </w:rPr>
            </w:pPr>
            <w:r>
              <w:rPr>
                <w:sz w:val="20"/>
                <w:szCs w:val="20"/>
              </w:rPr>
              <w:lastRenderedPageBreak/>
              <w:t xml:space="preserve">●   </w:t>
            </w:r>
            <w:r>
              <w:rPr>
                <w:sz w:val="20"/>
                <w:szCs w:val="20"/>
              </w:rPr>
              <w:tab/>
              <w:t xml:space="preserve">определение </w:t>
            </w:r>
            <w:r>
              <w:rPr>
                <w:sz w:val="20"/>
                <w:szCs w:val="20"/>
                <w:u w:val="single"/>
              </w:rPr>
              <w:t>момента</w:t>
            </w:r>
            <w:r>
              <w:rPr>
                <w:sz w:val="20"/>
                <w:szCs w:val="20"/>
              </w:rPr>
              <w:t xml:space="preserve"> объективного банкротства должника и </w:t>
            </w:r>
            <w:r>
              <w:rPr>
                <w:sz w:val="20"/>
                <w:szCs w:val="20"/>
                <w:u w:val="single"/>
              </w:rPr>
              <w:t>влияния сделок</w:t>
            </w:r>
            <w:r>
              <w:rPr>
                <w:sz w:val="20"/>
                <w:szCs w:val="20"/>
              </w:rPr>
              <w:t xml:space="preserve">, совершенных в период за три года до возникновения </w:t>
            </w:r>
            <w:r>
              <w:rPr>
                <w:sz w:val="20"/>
                <w:szCs w:val="20"/>
                <w:u w:val="single"/>
              </w:rPr>
              <w:t>даты объективного банкротства,</w:t>
            </w:r>
            <w:r>
              <w:rPr>
                <w:sz w:val="20"/>
                <w:szCs w:val="20"/>
              </w:rPr>
              <w:t xml:space="preserve"> на финансово-экономическое состояние должника.</w:t>
            </w:r>
          </w:p>
          <w:p w14:paraId="0000061C"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0F039E07" w14:textId="77777777">
        <w:tc>
          <w:tcPr>
            <w:tcW w:w="540" w:type="dxa"/>
            <w:shd w:val="clear" w:color="auto" w:fill="auto"/>
            <w:tcMar>
              <w:top w:w="100" w:type="dxa"/>
              <w:left w:w="100" w:type="dxa"/>
              <w:bottom w:w="100" w:type="dxa"/>
              <w:right w:w="100" w:type="dxa"/>
            </w:tcMar>
          </w:tcPr>
          <w:p w14:paraId="0000061D"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3</w:t>
            </w:r>
          </w:p>
        </w:tc>
        <w:tc>
          <w:tcPr>
            <w:tcW w:w="3000" w:type="dxa"/>
            <w:shd w:val="clear" w:color="auto" w:fill="auto"/>
            <w:tcMar>
              <w:top w:w="100" w:type="dxa"/>
              <w:left w:w="100" w:type="dxa"/>
              <w:bottom w:w="100" w:type="dxa"/>
              <w:right w:w="100" w:type="dxa"/>
            </w:tcMar>
          </w:tcPr>
          <w:p w14:paraId="0000061E"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Московского округа от 24.01.2022 № Ф05-28411/2021 по делу № А41-65393/2018</w:t>
            </w:r>
          </w:p>
        </w:tc>
        <w:tc>
          <w:tcPr>
            <w:tcW w:w="4455" w:type="dxa"/>
            <w:shd w:val="clear" w:color="auto" w:fill="auto"/>
            <w:tcMar>
              <w:top w:w="100" w:type="dxa"/>
              <w:left w:w="100" w:type="dxa"/>
              <w:bottom w:w="100" w:type="dxa"/>
              <w:right w:w="100" w:type="dxa"/>
            </w:tcMar>
          </w:tcPr>
          <w:p w14:paraId="0000061F" w14:textId="32EE0DAB" w:rsidR="008F0B86" w:rsidRDefault="005B48AA" w:rsidP="005B48AA">
            <w:pPr>
              <w:widowControl w:val="0"/>
              <w:spacing w:line="240" w:lineRule="auto"/>
              <w:ind w:left="425" w:hanging="360"/>
            </w:pPr>
            <w:r>
              <w:rPr>
                <w:sz w:val="20"/>
                <w:szCs w:val="20"/>
              </w:rPr>
              <w:t xml:space="preserve">●   </w:t>
            </w:r>
            <w:r>
              <w:rPr>
                <w:sz w:val="20"/>
                <w:szCs w:val="20"/>
              </w:rPr>
              <w:tab/>
              <w:t xml:space="preserve">определение </w:t>
            </w:r>
            <w:r>
              <w:rPr>
                <w:sz w:val="20"/>
                <w:szCs w:val="20"/>
                <w:u w:val="single"/>
              </w:rPr>
              <w:t>даты (момента) возникновения признаков банкротства</w:t>
            </w:r>
            <w:r>
              <w:rPr>
                <w:sz w:val="20"/>
                <w:szCs w:val="20"/>
              </w:rPr>
              <w:t xml:space="preserve"> (неплатежеспособности и (или) недостаточности имущества)</w:t>
            </w:r>
          </w:p>
          <w:p w14:paraId="00000620" w14:textId="77777777" w:rsidR="008F0B86" w:rsidRDefault="008F0B86" w:rsidP="005B48AA">
            <w:pPr>
              <w:widowControl w:val="0"/>
              <w:spacing w:line="240" w:lineRule="auto"/>
              <w:ind w:left="60" w:firstLine="0"/>
              <w:rPr>
                <w:i/>
              </w:rPr>
            </w:pPr>
          </w:p>
          <w:p w14:paraId="00000621" w14:textId="77777777" w:rsidR="008F0B86" w:rsidRDefault="008F0B86" w:rsidP="005B48AA">
            <w:pPr>
              <w:widowControl w:val="0"/>
              <w:pBdr>
                <w:top w:val="nil"/>
                <w:left w:val="nil"/>
                <w:bottom w:val="nil"/>
                <w:right w:val="nil"/>
                <w:between w:val="nil"/>
              </w:pBdr>
              <w:spacing w:line="240" w:lineRule="auto"/>
              <w:ind w:firstLine="0"/>
              <w:jc w:val="left"/>
            </w:pPr>
          </w:p>
        </w:tc>
        <w:tc>
          <w:tcPr>
            <w:tcW w:w="2490" w:type="dxa"/>
            <w:shd w:val="clear" w:color="auto" w:fill="auto"/>
            <w:tcMar>
              <w:top w:w="100" w:type="dxa"/>
              <w:left w:w="100" w:type="dxa"/>
              <w:bottom w:w="100" w:type="dxa"/>
              <w:right w:w="100" w:type="dxa"/>
            </w:tcMar>
          </w:tcPr>
          <w:p w14:paraId="00000622" w14:textId="77777777" w:rsidR="008F0B86" w:rsidRDefault="00000000" w:rsidP="005B48AA">
            <w:pPr>
              <w:widowControl w:val="0"/>
              <w:spacing w:line="240" w:lineRule="auto"/>
              <w:ind w:left="60" w:firstLine="0"/>
            </w:pPr>
            <w:r>
              <w:rPr>
                <w:i/>
                <w:sz w:val="20"/>
                <w:szCs w:val="20"/>
              </w:rPr>
              <w:t>Постановление Арбитражного суда Московского округа от 07.12.2021 № Ф05-1554/2021 по делу № А40-173745/2018</w:t>
            </w:r>
          </w:p>
        </w:tc>
        <w:tc>
          <w:tcPr>
            <w:tcW w:w="4290" w:type="dxa"/>
            <w:shd w:val="clear" w:color="auto" w:fill="auto"/>
            <w:tcMar>
              <w:top w:w="100" w:type="dxa"/>
              <w:left w:w="100" w:type="dxa"/>
              <w:bottom w:w="100" w:type="dxa"/>
              <w:right w:w="100" w:type="dxa"/>
            </w:tcMar>
          </w:tcPr>
          <w:p w14:paraId="00000623"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были ли </w:t>
            </w:r>
            <w:r>
              <w:rPr>
                <w:sz w:val="20"/>
                <w:szCs w:val="20"/>
                <w:u w:val="single"/>
              </w:rPr>
              <w:t>признаки</w:t>
            </w:r>
            <w:r>
              <w:rPr>
                <w:sz w:val="20"/>
                <w:szCs w:val="20"/>
              </w:rPr>
              <w:t xml:space="preserve"> несостоятельности у должника в период </w:t>
            </w:r>
            <w:proofErr w:type="gramStart"/>
            <w:r>
              <w:rPr>
                <w:sz w:val="20"/>
                <w:szCs w:val="20"/>
              </w:rPr>
              <w:t>... ;</w:t>
            </w:r>
            <w:proofErr w:type="gramEnd"/>
          </w:p>
          <w:p w14:paraId="0000062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в какой </w:t>
            </w:r>
            <w:r>
              <w:rPr>
                <w:sz w:val="20"/>
                <w:szCs w:val="20"/>
                <w:u w:val="single"/>
              </w:rPr>
              <w:t>период времени</w:t>
            </w:r>
            <w:r>
              <w:rPr>
                <w:sz w:val="20"/>
                <w:szCs w:val="20"/>
              </w:rPr>
              <w:t xml:space="preserve"> должник стал обладать признаками неплатежеспособности.</w:t>
            </w:r>
          </w:p>
          <w:p w14:paraId="00000625" w14:textId="77777777" w:rsidR="008F0B86" w:rsidRDefault="008F0B86" w:rsidP="005B48AA">
            <w:pPr>
              <w:widowControl w:val="0"/>
              <w:spacing w:line="240" w:lineRule="auto"/>
              <w:ind w:left="425" w:hanging="360"/>
              <w:rPr>
                <w:sz w:val="20"/>
                <w:szCs w:val="20"/>
              </w:rPr>
            </w:pPr>
          </w:p>
        </w:tc>
      </w:tr>
      <w:tr w:rsidR="008F0B86" w14:paraId="18D2192B" w14:textId="77777777">
        <w:tc>
          <w:tcPr>
            <w:tcW w:w="540" w:type="dxa"/>
            <w:shd w:val="clear" w:color="auto" w:fill="auto"/>
            <w:tcMar>
              <w:top w:w="100" w:type="dxa"/>
              <w:left w:w="100" w:type="dxa"/>
              <w:bottom w:w="100" w:type="dxa"/>
              <w:right w:w="100" w:type="dxa"/>
            </w:tcMar>
          </w:tcPr>
          <w:p w14:paraId="00000626" w14:textId="77777777" w:rsidR="008F0B86" w:rsidRDefault="00000000" w:rsidP="005B48AA">
            <w:pPr>
              <w:widowControl w:val="0"/>
              <w:pBdr>
                <w:top w:val="nil"/>
                <w:left w:val="nil"/>
                <w:bottom w:val="nil"/>
                <w:right w:val="nil"/>
                <w:between w:val="nil"/>
              </w:pBdr>
              <w:spacing w:line="240" w:lineRule="auto"/>
              <w:ind w:firstLine="0"/>
              <w:jc w:val="left"/>
            </w:pPr>
            <w:r>
              <w:t>4</w:t>
            </w:r>
          </w:p>
        </w:tc>
        <w:tc>
          <w:tcPr>
            <w:tcW w:w="3000" w:type="dxa"/>
            <w:shd w:val="clear" w:color="auto" w:fill="auto"/>
            <w:tcMar>
              <w:top w:w="100" w:type="dxa"/>
              <w:left w:w="100" w:type="dxa"/>
              <w:bottom w:w="100" w:type="dxa"/>
              <w:right w:w="100" w:type="dxa"/>
            </w:tcMar>
          </w:tcPr>
          <w:p w14:paraId="00000627"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Уральского округа от 12.10.2022 № Ф09-5628/22 по делу № A50-35035/2019</w:t>
            </w:r>
          </w:p>
        </w:tc>
        <w:tc>
          <w:tcPr>
            <w:tcW w:w="4455" w:type="dxa"/>
            <w:shd w:val="clear" w:color="auto" w:fill="auto"/>
            <w:tcMar>
              <w:top w:w="100" w:type="dxa"/>
              <w:left w:w="100" w:type="dxa"/>
              <w:bottom w:w="100" w:type="dxa"/>
              <w:right w:w="100" w:type="dxa"/>
            </w:tcMar>
          </w:tcPr>
          <w:p w14:paraId="0000062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r>
            <w:r>
              <w:rPr>
                <w:sz w:val="20"/>
                <w:szCs w:val="20"/>
                <w:u w:val="single"/>
              </w:rPr>
              <w:t xml:space="preserve">дата </w:t>
            </w:r>
            <w:r>
              <w:rPr>
                <w:sz w:val="20"/>
                <w:szCs w:val="20"/>
              </w:rPr>
              <w:t xml:space="preserve">возникновения признаков </w:t>
            </w:r>
            <w:r>
              <w:rPr>
                <w:sz w:val="20"/>
                <w:szCs w:val="20"/>
                <w:u w:val="single"/>
              </w:rPr>
              <w:t xml:space="preserve">неплатежеспособности </w:t>
            </w:r>
            <w:r>
              <w:rPr>
                <w:sz w:val="20"/>
                <w:szCs w:val="20"/>
              </w:rPr>
              <w:t>должника</w:t>
            </w:r>
          </w:p>
          <w:p w14:paraId="00000629" w14:textId="77777777" w:rsidR="008F0B86" w:rsidRDefault="008F0B86" w:rsidP="005B48AA">
            <w:pPr>
              <w:widowControl w:val="0"/>
              <w:spacing w:line="240" w:lineRule="auto"/>
              <w:ind w:left="60" w:firstLine="0"/>
              <w:rPr>
                <w:i/>
              </w:rPr>
            </w:pPr>
          </w:p>
          <w:p w14:paraId="0000062A" w14:textId="77777777" w:rsidR="008F0B86" w:rsidRDefault="008F0B86" w:rsidP="005B48AA">
            <w:pPr>
              <w:widowControl w:val="0"/>
              <w:pBdr>
                <w:top w:val="nil"/>
                <w:left w:val="nil"/>
                <w:bottom w:val="nil"/>
                <w:right w:val="nil"/>
                <w:between w:val="nil"/>
              </w:pBdr>
              <w:spacing w:line="240" w:lineRule="auto"/>
              <w:ind w:firstLine="0"/>
              <w:jc w:val="left"/>
            </w:pPr>
          </w:p>
        </w:tc>
        <w:tc>
          <w:tcPr>
            <w:tcW w:w="2490" w:type="dxa"/>
            <w:shd w:val="clear" w:color="auto" w:fill="auto"/>
            <w:tcMar>
              <w:top w:w="100" w:type="dxa"/>
              <w:left w:w="100" w:type="dxa"/>
              <w:bottom w:w="100" w:type="dxa"/>
              <w:right w:w="100" w:type="dxa"/>
            </w:tcMar>
          </w:tcPr>
          <w:p w14:paraId="0000062B" w14:textId="77777777" w:rsidR="008F0B86" w:rsidRDefault="00000000" w:rsidP="005B48AA">
            <w:pPr>
              <w:widowControl w:val="0"/>
              <w:spacing w:line="240" w:lineRule="auto"/>
              <w:ind w:left="60" w:firstLine="0"/>
            </w:pPr>
            <w:r>
              <w:rPr>
                <w:i/>
                <w:sz w:val="20"/>
                <w:szCs w:val="20"/>
              </w:rPr>
              <w:t>Постановление Арбитражного суда Центрального округа от 12.07.2022 № Ф10-4695/2019 по делу № А14-7544/2014</w:t>
            </w:r>
          </w:p>
        </w:tc>
        <w:tc>
          <w:tcPr>
            <w:tcW w:w="4290" w:type="dxa"/>
            <w:shd w:val="clear" w:color="auto" w:fill="auto"/>
            <w:tcMar>
              <w:top w:w="100" w:type="dxa"/>
              <w:left w:w="100" w:type="dxa"/>
              <w:bottom w:w="100" w:type="dxa"/>
              <w:right w:w="100" w:type="dxa"/>
            </w:tcMar>
          </w:tcPr>
          <w:p w14:paraId="0000062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установление </w:t>
            </w:r>
            <w:r>
              <w:rPr>
                <w:sz w:val="20"/>
                <w:szCs w:val="20"/>
                <w:u w:val="single"/>
              </w:rPr>
              <w:t>причин</w:t>
            </w:r>
            <w:r>
              <w:rPr>
                <w:sz w:val="20"/>
                <w:szCs w:val="20"/>
              </w:rPr>
              <w:t xml:space="preserve"> банкротства должника.</w:t>
            </w:r>
          </w:p>
          <w:p w14:paraId="0000062D" w14:textId="77777777" w:rsidR="008F0B86" w:rsidRDefault="008F0B86" w:rsidP="005B48AA">
            <w:pPr>
              <w:widowControl w:val="0"/>
              <w:spacing w:line="240" w:lineRule="auto"/>
              <w:ind w:left="425" w:hanging="360"/>
              <w:rPr>
                <w:i/>
                <w:sz w:val="20"/>
                <w:szCs w:val="20"/>
              </w:rPr>
            </w:pPr>
          </w:p>
          <w:p w14:paraId="0000062E" w14:textId="77777777" w:rsidR="008F0B86" w:rsidRDefault="00000000" w:rsidP="005B48AA">
            <w:pPr>
              <w:widowControl w:val="0"/>
              <w:spacing w:line="240" w:lineRule="auto"/>
              <w:ind w:left="425" w:hanging="360"/>
              <w:rPr>
                <w:sz w:val="20"/>
                <w:szCs w:val="20"/>
              </w:rPr>
            </w:pPr>
            <w:r>
              <w:rPr>
                <w:sz w:val="20"/>
                <w:szCs w:val="20"/>
              </w:rPr>
              <w:t xml:space="preserve"> </w:t>
            </w:r>
          </w:p>
          <w:p w14:paraId="0000062F" w14:textId="77777777" w:rsidR="008F0B86" w:rsidRDefault="008F0B86" w:rsidP="005B48AA">
            <w:pPr>
              <w:widowControl w:val="0"/>
              <w:spacing w:line="240" w:lineRule="auto"/>
              <w:ind w:left="425" w:hanging="360"/>
              <w:rPr>
                <w:i/>
                <w:sz w:val="20"/>
                <w:szCs w:val="20"/>
              </w:rPr>
            </w:pPr>
          </w:p>
        </w:tc>
      </w:tr>
      <w:tr w:rsidR="008F0B86" w14:paraId="4F1C4EAA" w14:textId="77777777">
        <w:tc>
          <w:tcPr>
            <w:tcW w:w="540" w:type="dxa"/>
            <w:shd w:val="clear" w:color="auto" w:fill="auto"/>
            <w:tcMar>
              <w:top w:w="100" w:type="dxa"/>
              <w:left w:w="100" w:type="dxa"/>
              <w:bottom w:w="100" w:type="dxa"/>
              <w:right w:w="100" w:type="dxa"/>
            </w:tcMar>
          </w:tcPr>
          <w:p w14:paraId="00000630" w14:textId="77777777" w:rsidR="008F0B86" w:rsidRDefault="00000000" w:rsidP="005B48AA">
            <w:pPr>
              <w:widowControl w:val="0"/>
              <w:pBdr>
                <w:top w:val="nil"/>
                <w:left w:val="nil"/>
                <w:bottom w:val="nil"/>
                <w:right w:val="nil"/>
                <w:between w:val="nil"/>
              </w:pBdr>
              <w:spacing w:line="240" w:lineRule="auto"/>
              <w:ind w:firstLine="0"/>
              <w:jc w:val="left"/>
            </w:pPr>
            <w:r>
              <w:t>5</w:t>
            </w:r>
          </w:p>
        </w:tc>
        <w:tc>
          <w:tcPr>
            <w:tcW w:w="3000" w:type="dxa"/>
            <w:shd w:val="clear" w:color="auto" w:fill="auto"/>
            <w:tcMar>
              <w:top w:w="100" w:type="dxa"/>
              <w:left w:w="100" w:type="dxa"/>
              <w:bottom w:w="100" w:type="dxa"/>
              <w:right w:w="100" w:type="dxa"/>
            </w:tcMar>
          </w:tcPr>
          <w:p w14:paraId="00000631"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Дальневосточного округа от 11.01.2021 № Ф03-5З16/2020 по делу № А04-6843/2015</w:t>
            </w:r>
          </w:p>
        </w:tc>
        <w:tc>
          <w:tcPr>
            <w:tcW w:w="4455" w:type="dxa"/>
            <w:shd w:val="clear" w:color="auto" w:fill="auto"/>
            <w:tcMar>
              <w:top w:w="100" w:type="dxa"/>
              <w:left w:w="100" w:type="dxa"/>
              <w:bottom w:w="100" w:type="dxa"/>
              <w:right w:w="100" w:type="dxa"/>
            </w:tcMar>
          </w:tcPr>
          <w:p w14:paraId="00000632" w14:textId="1EB3ECC1" w:rsidR="008F0B86" w:rsidRDefault="005B48AA" w:rsidP="005B48AA">
            <w:pPr>
              <w:widowControl w:val="0"/>
              <w:spacing w:line="240" w:lineRule="auto"/>
              <w:ind w:left="283" w:hanging="360"/>
            </w:pPr>
            <w:r>
              <w:rPr>
                <w:sz w:val="20"/>
                <w:szCs w:val="20"/>
              </w:rPr>
              <w:t xml:space="preserve">●   </w:t>
            </w:r>
            <w:r>
              <w:rPr>
                <w:sz w:val="20"/>
                <w:szCs w:val="20"/>
              </w:rPr>
              <w:tab/>
              <w:t xml:space="preserve">установить </w:t>
            </w:r>
            <w:r>
              <w:rPr>
                <w:sz w:val="20"/>
                <w:szCs w:val="20"/>
                <w:u w:val="single"/>
              </w:rPr>
              <w:t>дату объективного банкротства</w:t>
            </w:r>
            <w:r>
              <w:rPr>
                <w:sz w:val="20"/>
                <w:szCs w:val="20"/>
              </w:rPr>
              <w:t xml:space="preserve"> в отношении ООО "ГУК" - </w:t>
            </w:r>
            <w:r>
              <w:rPr>
                <w:sz w:val="20"/>
                <w:szCs w:val="20"/>
                <w:u w:val="single"/>
              </w:rPr>
              <w:t xml:space="preserve">превышение </w:t>
            </w:r>
            <w:r>
              <w:rPr>
                <w:sz w:val="20"/>
                <w:szCs w:val="20"/>
              </w:rPr>
              <w:t xml:space="preserve">совокупного размера обязательств над реальной стоимостью его активов и </w:t>
            </w:r>
            <w:r>
              <w:rPr>
                <w:sz w:val="20"/>
                <w:szCs w:val="20"/>
                <w:u w:val="single"/>
              </w:rPr>
              <w:t>отсутствие в дальнейшем</w:t>
            </w:r>
            <w:r>
              <w:rPr>
                <w:sz w:val="20"/>
                <w:szCs w:val="20"/>
              </w:rPr>
              <w:t xml:space="preserve"> до даты возбуждения производства по делу о несостоятельности (11.08.2015) улучшений финансовых показателей должника.</w:t>
            </w:r>
          </w:p>
        </w:tc>
        <w:tc>
          <w:tcPr>
            <w:tcW w:w="2490" w:type="dxa"/>
            <w:shd w:val="clear" w:color="auto" w:fill="auto"/>
            <w:tcMar>
              <w:top w:w="100" w:type="dxa"/>
              <w:left w:w="100" w:type="dxa"/>
              <w:bottom w:w="100" w:type="dxa"/>
              <w:right w:w="100" w:type="dxa"/>
            </w:tcMar>
          </w:tcPr>
          <w:p w14:paraId="00000633"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Северо-Кавказского округа от 04.06.2020 №Ф08-3320/2020 по делу № А32-13465/2014,</w:t>
            </w:r>
          </w:p>
          <w:p w14:paraId="00000634" w14:textId="77777777" w:rsidR="008F0B86" w:rsidRDefault="00000000" w:rsidP="005B48AA">
            <w:pPr>
              <w:widowControl w:val="0"/>
              <w:spacing w:line="240" w:lineRule="auto"/>
              <w:ind w:left="60" w:firstLine="0"/>
              <w:rPr>
                <w:i/>
                <w:sz w:val="20"/>
                <w:szCs w:val="20"/>
              </w:rPr>
            </w:pPr>
            <w:r>
              <w:rPr>
                <w:i/>
                <w:sz w:val="20"/>
                <w:szCs w:val="20"/>
              </w:rPr>
              <w:t>Постановление Девятнадцатого арбитражного апелляционного суда от 14.04.2023 №19АП-</w:t>
            </w:r>
            <w:r>
              <w:rPr>
                <w:i/>
                <w:sz w:val="20"/>
                <w:szCs w:val="20"/>
              </w:rPr>
              <w:lastRenderedPageBreak/>
              <w:t>2741/2021 по делу № А64-9593/2017,</w:t>
            </w:r>
            <w:r>
              <w:rPr>
                <w:i/>
                <w:sz w:val="20"/>
                <w:szCs w:val="20"/>
              </w:rPr>
              <w:br/>
              <w:t xml:space="preserve"> Постановление Арбитражного суда Северо-Кавказского округа от 14.02.2023 №Ф08-13167/2022 по делу № А53-5234/201,</w:t>
            </w:r>
            <w:r>
              <w:rPr>
                <w:i/>
                <w:sz w:val="20"/>
                <w:szCs w:val="20"/>
              </w:rPr>
              <w:br/>
              <w:t xml:space="preserve"> Постановление Пятнадцатого арбитражного апелляционного суда от 24.12.2022 №15АП-19420/2022, 15АП-19422/2022 по делу № А53-7211/2021.</w:t>
            </w:r>
          </w:p>
        </w:tc>
        <w:tc>
          <w:tcPr>
            <w:tcW w:w="4290" w:type="dxa"/>
            <w:shd w:val="clear" w:color="auto" w:fill="auto"/>
            <w:tcMar>
              <w:top w:w="100" w:type="dxa"/>
              <w:left w:w="100" w:type="dxa"/>
              <w:bottom w:w="100" w:type="dxa"/>
              <w:right w:w="100" w:type="dxa"/>
            </w:tcMar>
          </w:tcPr>
          <w:p w14:paraId="00000635"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определение </w:t>
            </w:r>
            <w:r>
              <w:rPr>
                <w:sz w:val="20"/>
                <w:szCs w:val="20"/>
                <w:u w:val="single"/>
              </w:rPr>
              <w:t>даты возникновения признаков</w:t>
            </w:r>
            <w:r>
              <w:rPr>
                <w:sz w:val="20"/>
                <w:szCs w:val="20"/>
              </w:rPr>
              <w:t xml:space="preserve"> </w:t>
            </w:r>
            <w:r>
              <w:rPr>
                <w:sz w:val="20"/>
                <w:szCs w:val="20"/>
                <w:u w:val="single"/>
              </w:rPr>
              <w:t xml:space="preserve">неплатежеспособности </w:t>
            </w:r>
            <w:r>
              <w:rPr>
                <w:sz w:val="20"/>
                <w:szCs w:val="20"/>
              </w:rPr>
              <w:t>должника.</w:t>
            </w:r>
          </w:p>
        </w:tc>
      </w:tr>
      <w:tr w:rsidR="008F0B86" w14:paraId="0C02AF42" w14:textId="77777777">
        <w:tc>
          <w:tcPr>
            <w:tcW w:w="540" w:type="dxa"/>
            <w:shd w:val="clear" w:color="auto" w:fill="auto"/>
            <w:tcMar>
              <w:top w:w="100" w:type="dxa"/>
              <w:left w:w="100" w:type="dxa"/>
              <w:bottom w:w="100" w:type="dxa"/>
              <w:right w:w="100" w:type="dxa"/>
            </w:tcMar>
          </w:tcPr>
          <w:p w14:paraId="00000636" w14:textId="77777777" w:rsidR="008F0B86" w:rsidRDefault="00000000" w:rsidP="005B48AA">
            <w:pPr>
              <w:widowControl w:val="0"/>
              <w:pBdr>
                <w:top w:val="nil"/>
                <w:left w:val="nil"/>
                <w:bottom w:val="nil"/>
                <w:right w:val="nil"/>
                <w:between w:val="nil"/>
              </w:pBdr>
              <w:spacing w:line="240" w:lineRule="auto"/>
              <w:ind w:firstLine="0"/>
              <w:jc w:val="left"/>
            </w:pPr>
            <w:r>
              <w:t>6</w:t>
            </w:r>
          </w:p>
        </w:tc>
        <w:tc>
          <w:tcPr>
            <w:tcW w:w="3000" w:type="dxa"/>
            <w:shd w:val="clear" w:color="auto" w:fill="auto"/>
            <w:tcMar>
              <w:top w:w="100" w:type="dxa"/>
              <w:left w:w="100" w:type="dxa"/>
              <w:bottom w:w="100" w:type="dxa"/>
              <w:right w:w="100" w:type="dxa"/>
            </w:tcMar>
          </w:tcPr>
          <w:p w14:paraId="00000637"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Дальневосточного округа от 05.12.2022 № Ф0З-5752/2022 по делу № А04-3531/2016</w:t>
            </w:r>
          </w:p>
        </w:tc>
        <w:tc>
          <w:tcPr>
            <w:tcW w:w="4455" w:type="dxa"/>
            <w:shd w:val="clear" w:color="auto" w:fill="auto"/>
            <w:tcMar>
              <w:top w:w="100" w:type="dxa"/>
              <w:left w:w="100" w:type="dxa"/>
              <w:bottom w:w="100" w:type="dxa"/>
              <w:right w:w="100" w:type="dxa"/>
            </w:tcMar>
          </w:tcPr>
          <w:p w14:paraId="0000063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определение </w:t>
            </w:r>
            <w:r>
              <w:rPr>
                <w:sz w:val="20"/>
                <w:szCs w:val="20"/>
                <w:u w:val="single"/>
              </w:rPr>
              <w:t>даты объективного банкротства</w:t>
            </w:r>
            <w:r>
              <w:rPr>
                <w:sz w:val="20"/>
                <w:szCs w:val="20"/>
              </w:rPr>
              <w:t xml:space="preserve"> и размера возникших после указанной даты обязательств.</w:t>
            </w:r>
          </w:p>
          <w:p w14:paraId="00000639" w14:textId="77777777" w:rsidR="008F0B86" w:rsidRDefault="008F0B86" w:rsidP="005B48AA">
            <w:pPr>
              <w:widowControl w:val="0"/>
              <w:spacing w:line="240" w:lineRule="auto"/>
              <w:ind w:left="60" w:firstLine="0"/>
              <w:rPr>
                <w:sz w:val="20"/>
                <w:szCs w:val="20"/>
              </w:rPr>
            </w:pPr>
          </w:p>
        </w:tc>
        <w:tc>
          <w:tcPr>
            <w:tcW w:w="2490" w:type="dxa"/>
            <w:shd w:val="clear" w:color="auto" w:fill="auto"/>
            <w:tcMar>
              <w:top w:w="100" w:type="dxa"/>
              <w:left w:w="100" w:type="dxa"/>
              <w:bottom w:w="100" w:type="dxa"/>
              <w:right w:w="100" w:type="dxa"/>
            </w:tcMar>
          </w:tcPr>
          <w:p w14:paraId="0000063A"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Центрального округа от 30.03.2022 № Ф10-412/2O18 по делу № А09-16692/2015</w:t>
            </w:r>
          </w:p>
        </w:tc>
        <w:tc>
          <w:tcPr>
            <w:tcW w:w="4290" w:type="dxa"/>
            <w:shd w:val="clear" w:color="auto" w:fill="auto"/>
            <w:tcMar>
              <w:top w:w="100" w:type="dxa"/>
              <w:left w:w="100" w:type="dxa"/>
              <w:bottom w:w="100" w:type="dxa"/>
              <w:right w:w="100" w:type="dxa"/>
            </w:tcMar>
          </w:tcPr>
          <w:p w14:paraId="0000063B" w14:textId="778E79B5"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возникновения</w:t>
            </w:r>
            <w:r>
              <w:rPr>
                <w:sz w:val="20"/>
                <w:szCs w:val="20"/>
              </w:rPr>
              <w:t xml:space="preserve"> у должника признаков </w:t>
            </w:r>
            <w:r>
              <w:rPr>
                <w:sz w:val="20"/>
                <w:szCs w:val="20"/>
                <w:u w:val="single"/>
              </w:rPr>
              <w:t>неплатежеспособности</w:t>
            </w:r>
            <w:r>
              <w:rPr>
                <w:sz w:val="20"/>
                <w:szCs w:val="20"/>
              </w:rPr>
              <w:t xml:space="preserve"> (недостаточности имущества)</w:t>
            </w:r>
          </w:p>
          <w:p w14:paraId="0000063C" w14:textId="77777777" w:rsidR="008F0B86" w:rsidRDefault="00000000" w:rsidP="005B48AA">
            <w:pPr>
              <w:widowControl w:val="0"/>
              <w:spacing w:line="240" w:lineRule="auto"/>
              <w:ind w:left="425" w:hanging="360"/>
              <w:rPr>
                <w:sz w:val="20"/>
                <w:szCs w:val="20"/>
              </w:rPr>
            </w:pPr>
            <w:r>
              <w:rPr>
                <w:sz w:val="20"/>
                <w:szCs w:val="20"/>
              </w:rPr>
              <w:t xml:space="preserve"> </w:t>
            </w:r>
          </w:p>
          <w:p w14:paraId="0000063D"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5E0A2A87" w14:textId="77777777">
        <w:tc>
          <w:tcPr>
            <w:tcW w:w="540" w:type="dxa"/>
            <w:shd w:val="clear" w:color="auto" w:fill="auto"/>
            <w:tcMar>
              <w:top w:w="100" w:type="dxa"/>
              <w:left w:w="100" w:type="dxa"/>
              <w:bottom w:w="100" w:type="dxa"/>
              <w:right w:w="100" w:type="dxa"/>
            </w:tcMar>
          </w:tcPr>
          <w:p w14:paraId="0000063E" w14:textId="77777777" w:rsidR="008F0B86" w:rsidRDefault="00000000" w:rsidP="005B48AA">
            <w:pPr>
              <w:widowControl w:val="0"/>
              <w:pBdr>
                <w:top w:val="nil"/>
                <w:left w:val="nil"/>
                <w:bottom w:val="nil"/>
                <w:right w:val="nil"/>
                <w:between w:val="nil"/>
              </w:pBdr>
              <w:spacing w:line="240" w:lineRule="auto"/>
              <w:ind w:firstLine="0"/>
              <w:jc w:val="left"/>
            </w:pPr>
            <w:r>
              <w:t>7</w:t>
            </w:r>
          </w:p>
        </w:tc>
        <w:tc>
          <w:tcPr>
            <w:tcW w:w="3000" w:type="dxa"/>
            <w:shd w:val="clear" w:color="auto" w:fill="auto"/>
            <w:tcMar>
              <w:top w:w="100" w:type="dxa"/>
              <w:left w:w="100" w:type="dxa"/>
              <w:bottom w:w="100" w:type="dxa"/>
              <w:right w:w="100" w:type="dxa"/>
            </w:tcMar>
          </w:tcPr>
          <w:p w14:paraId="0000063F"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Уральского округа от 01.12.2022 № Ф09-788/19 по делу № А60-62851/2017</w:t>
            </w:r>
          </w:p>
          <w:p w14:paraId="00000640"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Уральского округа от 22.07.2022 № Ф09-1751/17 по делу № A50-27709/2015</w:t>
            </w:r>
          </w:p>
          <w:p w14:paraId="00000641"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Арбитражного суда Волго-Вятского округа от 03.02.2023 № Ф01-8252/2022 по </w:t>
            </w:r>
            <w:r>
              <w:rPr>
                <w:i/>
                <w:sz w:val="20"/>
                <w:szCs w:val="20"/>
              </w:rPr>
              <w:lastRenderedPageBreak/>
              <w:t>делу № А43-18888/2019</w:t>
            </w:r>
          </w:p>
        </w:tc>
        <w:tc>
          <w:tcPr>
            <w:tcW w:w="4455" w:type="dxa"/>
            <w:shd w:val="clear" w:color="auto" w:fill="auto"/>
            <w:tcMar>
              <w:top w:w="100" w:type="dxa"/>
              <w:left w:w="100" w:type="dxa"/>
              <w:bottom w:w="100" w:type="dxa"/>
              <w:right w:w="100" w:type="dxa"/>
            </w:tcMar>
          </w:tcPr>
          <w:p w14:paraId="00000642"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r>
            <w:r>
              <w:rPr>
                <w:sz w:val="20"/>
                <w:szCs w:val="20"/>
                <w:u w:val="single"/>
              </w:rPr>
              <w:t>дата и причина</w:t>
            </w:r>
            <w:r>
              <w:rPr>
                <w:sz w:val="20"/>
                <w:szCs w:val="20"/>
              </w:rPr>
              <w:t xml:space="preserve"> возникновения признаков объективного банкротства.</w:t>
            </w:r>
          </w:p>
          <w:p w14:paraId="00000643" w14:textId="77777777" w:rsidR="008F0B86" w:rsidRDefault="008F0B86" w:rsidP="005B48AA">
            <w:pPr>
              <w:widowControl w:val="0"/>
              <w:spacing w:line="240" w:lineRule="auto"/>
              <w:ind w:left="283" w:hanging="360"/>
              <w:rPr>
                <w:i/>
                <w:sz w:val="20"/>
                <w:szCs w:val="20"/>
              </w:rPr>
            </w:pPr>
          </w:p>
          <w:p w14:paraId="00000644" w14:textId="77777777" w:rsidR="008F0B86" w:rsidRDefault="00000000" w:rsidP="005B48AA">
            <w:pPr>
              <w:widowControl w:val="0"/>
              <w:spacing w:line="240" w:lineRule="auto"/>
              <w:ind w:left="283" w:hanging="360"/>
              <w:rPr>
                <w:sz w:val="20"/>
                <w:szCs w:val="20"/>
              </w:rPr>
            </w:pPr>
            <w:r>
              <w:rPr>
                <w:sz w:val="20"/>
                <w:szCs w:val="20"/>
              </w:rPr>
              <w:t xml:space="preserve"> </w:t>
            </w:r>
          </w:p>
          <w:p w14:paraId="00000645"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46" w14:textId="77777777" w:rsidR="008F0B86" w:rsidRDefault="00000000" w:rsidP="005B48AA">
            <w:pPr>
              <w:widowControl w:val="0"/>
              <w:spacing w:line="240" w:lineRule="auto"/>
              <w:ind w:left="60" w:firstLine="0"/>
            </w:pPr>
            <w:r>
              <w:rPr>
                <w:i/>
                <w:sz w:val="20"/>
                <w:szCs w:val="20"/>
              </w:rPr>
              <w:t>Постановление Второго арбитражного апелляционного суда от 01.11.2022 № 02АП-8631/2022 по делу № А28-7615/2018</w:t>
            </w:r>
          </w:p>
        </w:tc>
        <w:tc>
          <w:tcPr>
            <w:tcW w:w="4290" w:type="dxa"/>
            <w:shd w:val="clear" w:color="auto" w:fill="auto"/>
            <w:tcMar>
              <w:top w:w="100" w:type="dxa"/>
              <w:left w:w="100" w:type="dxa"/>
              <w:bottom w:w="100" w:type="dxa"/>
              <w:right w:w="100" w:type="dxa"/>
            </w:tcMar>
          </w:tcPr>
          <w:p w14:paraId="0000064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размер денежных обязательств и (или) обязанностей по уплате обязательных платежей стал превышать стоимость имущества (активов);</w:t>
            </w:r>
          </w:p>
          <w:p w14:paraId="0000064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 прекратило исполнять денежные обязательства или обязанность по уплате обязательных платежей в связи с недостаточностью денежных средств;</w:t>
            </w:r>
          </w:p>
          <w:p w14:paraId="0000064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 стало </w:t>
            </w:r>
            <w:r>
              <w:rPr>
                <w:sz w:val="20"/>
                <w:szCs w:val="20"/>
              </w:rPr>
              <w:lastRenderedPageBreak/>
              <w:t>неспособно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стоимостью активов.</w:t>
            </w:r>
          </w:p>
          <w:p w14:paraId="0000064A"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470E55AF" w14:textId="77777777">
        <w:tc>
          <w:tcPr>
            <w:tcW w:w="540" w:type="dxa"/>
            <w:shd w:val="clear" w:color="auto" w:fill="auto"/>
            <w:tcMar>
              <w:top w:w="100" w:type="dxa"/>
              <w:left w:w="100" w:type="dxa"/>
              <w:bottom w:w="100" w:type="dxa"/>
              <w:right w:w="100" w:type="dxa"/>
            </w:tcMar>
          </w:tcPr>
          <w:p w14:paraId="0000064B" w14:textId="77777777" w:rsidR="008F0B86" w:rsidRDefault="00000000" w:rsidP="005B48AA">
            <w:pPr>
              <w:widowControl w:val="0"/>
              <w:pBdr>
                <w:top w:val="nil"/>
                <w:left w:val="nil"/>
                <w:bottom w:val="nil"/>
                <w:right w:val="nil"/>
                <w:between w:val="nil"/>
              </w:pBdr>
              <w:spacing w:line="240" w:lineRule="auto"/>
              <w:ind w:firstLine="0"/>
              <w:jc w:val="left"/>
            </w:pPr>
            <w:r>
              <w:lastRenderedPageBreak/>
              <w:t>8</w:t>
            </w:r>
          </w:p>
        </w:tc>
        <w:tc>
          <w:tcPr>
            <w:tcW w:w="3000" w:type="dxa"/>
            <w:shd w:val="clear" w:color="auto" w:fill="auto"/>
            <w:tcMar>
              <w:top w:w="100" w:type="dxa"/>
              <w:left w:w="100" w:type="dxa"/>
              <w:bottom w:w="100" w:type="dxa"/>
              <w:right w:w="100" w:type="dxa"/>
            </w:tcMar>
          </w:tcPr>
          <w:p w14:paraId="0000064C"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Уральского округа от 07.12.2022 № Ф09-2404/21 по делу № A50-29288/2016</w:t>
            </w:r>
          </w:p>
        </w:tc>
        <w:tc>
          <w:tcPr>
            <w:tcW w:w="4455" w:type="dxa"/>
            <w:shd w:val="clear" w:color="auto" w:fill="auto"/>
            <w:tcMar>
              <w:top w:w="100" w:type="dxa"/>
              <w:left w:w="100" w:type="dxa"/>
              <w:bottom w:w="100" w:type="dxa"/>
              <w:right w:w="100" w:type="dxa"/>
            </w:tcMar>
          </w:tcPr>
          <w:p w14:paraId="0000064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r>
            <w:r>
              <w:rPr>
                <w:sz w:val="20"/>
                <w:szCs w:val="20"/>
                <w:u w:val="single"/>
              </w:rPr>
              <w:t>причины</w:t>
            </w:r>
            <w:r>
              <w:rPr>
                <w:sz w:val="20"/>
                <w:szCs w:val="20"/>
              </w:rPr>
              <w:t xml:space="preserve"> возникновения признаков несостоятельности</w:t>
            </w:r>
          </w:p>
          <w:p w14:paraId="0000064E"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4F" w14:textId="77777777" w:rsidR="008F0B86" w:rsidRDefault="00000000" w:rsidP="005B48AA">
            <w:pPr>
              <w:widowControl w:val="0"/>
              <w:spacing w:line="240" w:lineRule="auto"/>
              <w:ind w:left="60" w:firstLine="0"/>
            </w:pPr>
            <w:r>
              <w:rPr>
                <w:i/>
                <w:sz w:val="20"/>
                <w:szCs w:val="20"/>
              </w:rPr>
              <w:t>Постановление Шестого арбитражного апелляционного суда от 23.06.2021 №06АП-3011/2021 по делу № А04-9915/2018</w:t>
            </w:r>
          </w:p>
        </w:tc>
        <w:tc>
          <w:tcPr>
            <w:tcW w:w="4290" w:type="dxa"/>
            <w:shd w:val="clear" w:color="auto" w:fill="auto"/>
            <w:tcMar>
              <w:top w:w="100" w:type="dxa"/>
              <w:left w:w="100" w:type="dxa"/>
              <w:bottom w:w="100" w:type="dxa"/>
              <w:right w:w="100" w:type="dxa"/>
            </w:tcMar>
          </w:tcPr>
          <w:p w14:paraId="0000065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установление </w:t>
            </w:r>
            <w:r>
              <w:rPr>
                <w:sz w:val="20"/>
                <w:szCs w:val="20"/>
                <w:u w:val="single"/>
              </w:rPr>
              <w:t>даты объективного банкротства и установление наличия</w:t>
            </w:r>
            <w:r>
              <w:rPr>
                <w:sz w:val="20"/>
                <w:szCs w:val="20"/>
              </w:rPr>
              <w:t xml:space="preserve"> или отсутствия </w:t>
            </w:r>
            <w:r>
              <w:rPr>
                <w:sz w:val="20"/>
                <w:szCs w:val="20"/>
                <w:u w:val="single"/>
              </w:rPr>
              <w:t>признаков платежеспособности</w:t>
            </w:r>
            <w:r>
              <w:rPr>
                <w:sz w:val="20"/>
                <w:szCs w:val="20"/>
              </w:rPr>
              <w:t xml:space="preserve"> должника на дату совершения сделок.</w:t>
            </w:r>
          </w:p>
          <w:p w14:paraId="00000651"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0BF9EFD9" w14:textId="77777777">
        <w:tc>
          <w:tcPr>
            <w:tcW w:w="540" w:type="dxa"/>
            <w:shd w:val="clear" w:color="auto" w:fill="auto"/>
            <w:tcMar>
              <w:top w:w="100" w:type="dxa"/>
              <w:left w:w="100" w:type="dxa"/>
              <w:bottom w:w="100" w:type="dxa"/>
              <w:right w:w="100" w:type="dxa"/>
            </w:tcMar>
          </w:tcPr>
          <w:p w14:paraId="00000652" w14:textId="77777777" w:rsidR="008F0B86" w:rsidRDefault="00000000" w:rsidP="005B48AA">
            <w:pPr>
              <w:widowControl w:val="0"/>
              <w:pBdr>
                <w:top w:val="nil"/>
                <w:left w:val="nil"/>
                <w:bottom w:val="nil"/>
                <w:right w:val="nil"/>
                <w:between w:val="nil"/>
              </w:pBdr>
              <w:spacing w:line="240" w:lineRule="auto"/>
              <w:ind w:firstLine="0"/>
              <w:jc w:val="left"/>
            </w:pPr>
            <w:r>
              <w:t>9</w:t>
            </w:r>
          </w:p>
        </w:tc>
        <w:tc>
          <w:tcPr>
            <w:tcW w:w="3000" w:type="dxa"/>
            <w:shd w:val="clear" w:color="auto" w:fill="auto"/>
            <w:tcMar>
              <w:top w:w="100" w:type="dxa"/>
              <w:left w:w="100" w:type="dxa"/>
              <w:bottom w:w="100" w:type="dxa"/>
              <w:right w:w="100" w:type="dxa"/>
            </w:tcMar>
          </w:tcPr>
          <w:p w14:paraId="00000653" w14:textId="77777777" w:rsidR="008F0B86" w:rsidRDefault="00000000" w:rsidP="005B48AA">
            <w:pPr>
              <w:widowControl w:val="0"/>
              <w:spacing w:line="240" w:lineRule="auto"/>
              <w:ind w:left="60" w:firstLine="0"/>
              <w:rPr>
                <w:sz w:val="20"/>
                <w:szCs w:val="20"/>
              </w:rPr>
            </w:pPr>
            <w:r>
              <w:rPr>
                <w:i/>
                <w:sz w:val="20"/>
                <w:szCs w:val="20"/>
              </w:rPr>
              <w:t>Постановление Восемнадцатого арбитражного апелляционного суда от 29.07.2022 № 18АП-9506/2022 по делу № А76-10013/2014</w:t>
            </w:r>
          </w:p>
        </w:tc>
        <w:tc>
          <w:tcPr>
            <w:tcW w:w="4455" w:type="dxa"/>
            <w:shd w:val="clear" w:color="auto" w:fill="auto"/>
            <w:tcMar>
              <w:top w:w="100" w:type="dxa"/>
              <w:left w:w="100" w:type="dxa"/>
              <w:bottom w:w="100" w:type="dxa"/>
              <w:right w:w="100" w:type="dxa"/>
            </w:tcMar>
          </w:tcPr>
          <w:p w14:paraId="0000065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явились ли действия администрации по изъятию имущества </w:t>
            </w:r>
            <w:r>
              <w:rPr>
                <w:sz w:val="20"/>
                <w:szCs w:val="20"/>
                <w:u w:val="single"/>
              </w:rPr>
              <w:t xml:space="preserve">необходимой причиной </w:t>
            </w:r>
            <w:r>
              <w:rPr>
                <w:sz w:val="20"/>
                <w:szCs w:val="20"/>
              </w:rPr>
              <w:t>объективного банкротства должника.</w:t>
            </w:r>
          </w:p>
          <w:p w14:paraId="00000655" w14:textId="77777777" w:rsidR="008F0B86" w:rsidRDefault="008F0B86" w:rsidP="005B48AA">
            <w:pPr>
              <w:widowControl w:val="0"/>
              <w:spacing w:line="240" w:lineRule="auto"/>
              <w:ind w:left="283" w:hanging="360"/>
              <w:rPr>
                <w:i/>
                <w:sz w:val="20"/>
                <w:szCs w:val="20"/>
              </w:rPr>
            </w:pPr>
          </w:p>
          <w:p w14:paraId="00000656" w14:textId="77777777" w:rsidR="008F0B86" w:rsidRDefault="00000000" w:rsidP="005B48AA">
            <w:pPr>
              <w:widowControl w:val="0"/>
              <w:spacing w:line="240" w:lineRule="auto"/>
              <w:ind w:left="283" w:hanging="360"/>
              <w:rPr>
                <w:sz w:val="20"/>
                <w:szCs w:val="20"/>
              </w:rPr>
            </w:pPr>
            <w:r>
              <w:rPr>
                <w:sz w:val="20"/>
                <w:szCs w:val="20"/>
              </w:rPr>
              <w:t xml:space="preserve"> </w:t>
            </w:r>
          </w:p>
          <w:p w14:paraId="00000657" w14:textId="77777777" w:rsidR="008F0B86" w:rsidRDefault="008F0B86" w:rsidP="005B48AA">
            <w:pPr>
              <w:widowControl w:val="0"/>
              <w:spacing w:line="240" w:lineRule="auto"/>
              <w:ind w:left="283" w:hanging="360"/>
              <w:rPr>
                <w:i/>
                <w:sz w:val="20"/>
                <w:szCs w:val="20"/>
              </w:rPr>
            </w:pPr>
          </w:p>
          <w:p w14:paraId="00000658" w14:textId="77777777" w:rsidR="008F0B86" w:rsidRDefault="008F0B86" w:rsidP="005B48AA">
            <w:pPr>
              <w:widowControl w:val="0"/>
              <w:pBdr>
                <w:top w:val="nil"/>
                <w:left w:val="nil"/>
                <w:bottom w:val="nil"/>
                <w:right w:val="nil"/>
                <w:between w:val="nil"/>
              </w:pBdr>
              <w:spacing w:line="240" w:lineRule="auto"/>
              <w:ind w:left="283" w:hanging="360"/>
              <w:jc w:val="left"/>
              <w:rPr>
                <w:sz w:val="20"/>
                <w:szCs w:val="20"/>
              </w:rPr>
            </w:pPr>
          </w:p>
        </w:tc>
        <w:tc>
          <w:tcPr>
            <w:tcW w:w="2490" w:type="dxa"/>
            <w:shd w:val="clear" w:color="auto" w:fill="auto"/>
            <w:tcMar>
              <w:top w:w="100" w:type="dxa"/>
              <w:left w:w="100" w:type="dxa"/>
              <w:bottom w:w="100" w:type="dxa"/>
              <w:right w:w="100" w:type="dxa"/>
            </w:tcMar>
          </w:tcPr>
          <w:p w14:paraId="00000659" w14:textId="77777777" w:rsidR="008F0B86" w:rsidRDefault="00000000" w:rsidP="005B48AA">
            <w:pPr>
              <w:widowControl w:val="0"/>
              <w:spacing w:line="240" w:lineRule="auto"/>
              <w:ind w:left="60" w:firstLine="0"/>
            </w:pPr>
            <w:r>
              <w:rPr>
                <w:i/>
                <w:sz w:val="20"/>
                <w:szCs w:val="20"/>
              </w:rPr>
              <w:t>Постановление Пятнадцатого арбитражного апелляционного суда от 05.09.2021 №15АП-11567/2021 по делу № А53-176/2016</w:t>
            </w:r>
          </w:p>
        </w:tc>
        <w:tc>
          <w:tcPr>
            <w:tcW w:w="4290" w:type="dxa"/>
            <w:shd w:val="clear" w:color="auto" w:fill="auto"/>
            <w:tcMar>
              <w:top w:w="100" w:type="dxa"/>
              <w:left w:w="100" w:type="dxa"/>
              <w:bottom w:w="100" w:type="dxa"/>
              <w:right w:w="100" w:type="dxa"/>
            </w:tcMar>
          </w:tcPr>
          <w:p w14:paraId="0000065B" w14:textId="730D7B0A" w:rsidR="008F0B86" w:rsidRPr="005B48AA" w:rsidRDefault="005B48AA" w:rsidP="005B48AA">
            <w:pPr>
              <w:widowControl w:val="0"/>
              <w:spacing w:line="240" w:lineRule="auto"/>
              <w:ind w:left="177" w:hanging="141"/>
              <w:rPr>
                <w:sz w:val="20"/>
                <w:szCs w:val="20"/>
              </w:rPr>
            </w:pPr>
            <w:r>
              <w:rPr>
                <w:sz w:val="20"/>
                <w:szCs w:val="20"/>
              </w:rPr>
              <w:t xml:space="preserve">●   </w:t>
            </w:r>
            <w:r w:rsidRPr="005B48AA">
              <w:rPr>
                <w:sz w:val="20"/>
                <w:szCs w:val="20"/>
              </w:rPr>
              <w:t>определение даты</w:t>
            </w:r>
            <w:r w:rsidRPr="005B48AA">
              <w:rPr>
                <w:sz w:val="20"/>
                <w:szCs w:val="20"/>
                <w:u w:val="single"/>
              </w:rPr>
              <w:t xml:space="preserve"> объективного банкротства</w:t>
            </w:r>
            <w:r w:rsidRPr="005B48AA">
              <w:rPr>
                <w:sz w:val="20"/>
                <w:szCs w:val="20"/>
              </w:rPr>
              <w:t xml:space="preserve"> должника, установление </w:t>
            </w:r>
            <w:r w:rsidRPr="005B48AA">
              <w:rPr>
                <w:sz w:val="20"/>
                <w:szCs w:val="20"/>
                <w:u w:val="single"/>
              </w:rPr>
              <w:t>причин</w:t>
            </w:r>
            <w:r w:rsidRPr="005B48AA">
              <w:rPr>
                <w:sz w:val="20"/>
                <w:szCs w:val="20"/>
              </w:rPr>
              <w:t xml:space="preserve"> наступления банкротства должника.</w:t>
            </w:r>
          </w:p>
        </w:tc>
      </w:tr>
      <w:tr w:rsidR="008F0B86" w14:paraId="0E730012" w14:textId="77777777">
        <w:tc>
          <w:tcPr>
            <w:tcW w:w="540" w:type="dxa"/>
            <w:shd w:val="clear" w:color="auto" w:fill="auto"/>
            <w:tcMar>
              <w:top w:w="100" w:type="dxa"/>
              <w:left w:w="100" w:type="dxa"/>
              <w:bottom w:w="100" w:type="dxa"/>
              <w:right w:w="100" w:type="dxa"/>
            </w:tcMar>
          </w:tcPr>
          <w:p w14:paraId="0000065C" w14:textId="77777777" w:rsidR="008F0B86" w:rsidRDefault="00000000" w:rsidP="005B48AA">
            <w:pPr>
              <w:widowControl w:val="0"/>
              <w:pBdr>
                <w:top w:val="nil"/>
                <w:left w:val="nil"/>
                <w:bottom w:val="nil"/>
                <w:right w:val="nil"/>
                <w:between w:val="nil"/>
              </w:pBdr>
              <w:spacing w:line="240" w:lineRule="auto"/>
              <w:ind w:firstLine="0"/>
              <w:jc w:val="left"/>
            </w:pPr>
            <w:r>
              <w:t>10</w:t>
            </w:r>
          </w:p>
        </w:tc>
        <w:tc>
          <w:tcPr>
            <w:tcW w:w="3000" w:type="dxa"/>
            <w:shd w:val="clear" w:color="auto" w:fill="auto"/>
            <w:tcMar>
              <w:top w:w="100" w:type="dxa"/>
              <w:left w:w="100" w:type="dxa"/>
              <w:bottom w:w="100" w:type="dxa"/>
              <w:right w:w="100" w:type="dxa"/>
            </w:tcMar>
          </w:tcPr>
          <w:p w14:paraId="0000065D" w14:textId="77777777" w:rsidR="008F0B86" w:rsidRDefault="00000000" w:rsidP="005B48AA">
            <w:pPr>
              <w:widowControl w:val="0"/>
              <w:spacing w:line="240" w:lineRule="auto"/>
              <w:ind w:left="60" w:firstLine="0"/>
              <w:rPr>
                <w:sz w:val="20"/>
                <w:szCs w:val="20"/>
              </w:rPr>
            </w:pPr>
            <w:r>
              <w:rPr>
                <w:i/>
                <w:sz w:val="20"/>
                <w:szCs w:val="20"/>
              </w:rPr>
              <w:t>Постановление Пятого арбитражного апелляционного суда от 29.03.2021 № 05АП-464/2021 по делу № А59-2034/2016</w:t>
            </w:r>
          </w:p>
        </w:tc>
        <w:tc>
          <w:tcPr>
            <w:tcW w:w="4455" w:type="dxa"/>
            <w:shd w:val="clear" w:color="auto" w:fill="auto"/>
            <w:tcMar>
              <w:top w:w="100" w:type="dxa"/>
              <w:left w:w="100" w:type="dxa"/>
              <w:bottom w:w="100" w:type="dxa"/>
              <w:right w:w="100" w:type="dxa"/>
            </w:tcMar>
          </w:tcPr>
          <w:p w14:paraId="0000065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установление </w:t>
            </w:r>
            <w:r>
              <w:rPr>
                <w:sz w:val="20"/>
                <w:szCs w:val="20"/>
                <w:u w:val="single"/>
              </w:rPr>
              <w:t>причин</w:t>
            </w:r>
            <w:r>
              <w:rPr>
                <w:sz w:val="20"/>
                <w:szCs w:val="20"/>
              </w:rPr>
              <w:t xml:space="preserve"> банкротства группы компаний</w:t>
            </w:r>
          </w:p>
          <w:p w14:paraId="0000065F"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60" w14:textId="77777777" w:rsidR="008F0B86" w:rsidRDefault="00000000" w:rsidP="005B48AA">
            <w:pPr>
              <w:widowControl w:val="0"/>
              <w:spacing w:line="240" w:lineRule="auto"/>
              <w:ind w:left="60" w:firstLine="0"/>
            </w:pPr>
            <w:r>
              <w:rPr>
                <w:i/>
                <w:sz w:val="20"/>
                <w:szCs w:val="20"/>
              </w:rPr>
              <w:t>Постановление Семнадцатого арбитражного апелляционного суда от 31.10.2022 №17АП-10976/2021(4,5)-AK по делу № А60-64487/2020</w:t>
            </w:r>
          </w:p>
        </w:tc>
        <w:tc>
          <w:tcPr>
            <w:tcW w:w="4290" w:type="dxa"/>
            <w:shd w:val="clear" w:color="auto" w:fill="auto"/>
            <w:tcMar>
              <w:top w:w="100" w:type="dxa"/>
              <w:left w:w="100" w:type="dxa"/>
              <w:bottom w:w="100" w:type="dxa"/>
              <w:right w:w="100" w:type="dxa"/>
            </w:tcMar>
          </w:tcPr>
          <w:p w14:paraId="00000661" w14:textId="77777777" w:rsidR="008F0B86" w:rsidRDefault="00000000" w:rsidP="005B48AA">
            <w:pPr>
              <w:widowControl w:val="0"/>
              <w:spacing w:line="240" w:lineRule="auto"/>
              <w:ind w:left="425" w:hanging="360"/>
            </w:pPr>
            <w:r>
              <w:rPr>
                <w:sz w:val="20"/>
                <w:szCs w:val="20"/>
              </w:rPr>
              <w:t xml:space="preserve">●   </w:t>
            </w:r>
            <w:r>
              <w:rPr>
                <w:sz w:val="20"/>
                <w:szCs w:val="20"/>
              </w:rPr>
              <w:tab/>
              <w:t xml:space="preserve">установление </w:t>
            </w:r>
            <w:r>
              <w:rPr>
                <w:sz w:val="20"/>
                <w:szCs w:val="20"/>
                <w:u w:val="single"/>
              </w:rPr>
              <w:t>признаков неплатежеспособности и недостаточности имущества</w:t>
            </w:r>
            <w:r>
              <w:rPr>
                <w:sz w:val="20"/>
                <w:szCs w:val="20"/>
              </w:rPr>
              <w:t xml:space="preserve"> должника.</w:t>
            </w:r>
          </w:p>
        </w:tc>
      </w:tr>
      <w:tr w:rsidR="008F0B86" w14:paraId="6CD67AC4" w14:textId="77777777">
        <w:tc>
          <w:tcPr>
            <w:tcW w:w="540" w:type="dxa"/>
            <w:shd w:val="clear" w:color="auto" w:fill="auto"/>
            <w:tcMar>
              <w:top w:w="100" w:type="dxa"/>
              <w:left w:w="100" w:type="dxa"/>
              <w:bottom w:w="100" w:type="dxa"/>
              <w:right w:w="100" w:type="dxa"/>
            </w:tcMar>
          </w:tcPr>
          <w:p w14:paraId="00000662" w14:textId="77777777" w:rsidR="008F0B86" w:rsidRDefault="00000000" w:rsidP="005B48AA">
            <w:pPr>
              <w:widowControl w:val="0"/>
              <w:pBdr>
                <w:top w:val="nil"/>
                <w:left w:val="nil"/>
                <w:bottom w:val="nil"/>
                <w:right w:val="nil"/>
                <w:between w:val="nil"/>
              </w:pBdr>
              <w:spacing w:line="240" w:lineRule="auto"/>
              <w:ind w:firstLine="0"/>
              <w:jc w:val="left"/>
            </w:pPr>
            <w:r>
              <w:t>11</w:t>
            </w:r>
          </w:p>
        </w:tc>
        <w:tc>
          <w:tcPr>
            <w:tcW w:w="3000" w:type="dxa"/>
            <w:shd w:val="clear" w:color="auto" w:fill="auto"/>
            <w:tcMar>
              <w:top w:w="100" w:type="dxa"/>
              <w:left w:w="100" w:type="dxa"/>
              <w:bottom w:w="100" w:type="dxa"/>
              <w:right w:w="100" w:type="dxa"/>
            </w:tcMar>
          </w:tcPr>
          <w:p w14:paraId="00000663"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Семнадцатого арбитражного апелляционного суда от 14.11.2020 №17АП-2952/2018(1б)-АК по делу № </w:t>
            </w:r>
            <w:r>
              <w:rPr>
                <w:i/>
                <w:sz w:val="20"/>
                <w:szCs w:val="20"/>
              </w:rPr>
              <w:lastRenderedPageBreak/>
              <w:t>A50-509/2018</w:t>
            </w:r>
          </w:p>
        </w:tc>
        <w:tc>
          <w:tcPr>
            <w:tcW w:w="4455" w:type="dxa"/>
            <w:shd w:val="clear" w:color="auto" w:fill="auto"/>
            <w:tcMar>
              <w:top w:w="100" w:type="dxa"/>
              <w:left w:w="100" w:type="dxa"/>
              <w:bottom w:w="100" w:type="dxa"/>
              <w:right w:w="100" w:type="dxa"/>
            </w:tcMar>
          </w:tcPr>
          <w:p w14:paraId="00000664" w14:textId="77777777" w:rsidR="008F0B86" w:rsidRDefault="00000000" w:rsidP="005B48AA">
            <w:pPr>
              <w:widowControl w:val="0"/>
              <w:spacing w:line="240" w:lineRule="auto"/>
              <w:ind w:left="283" w:hanging="360"/>
              <w:rPr>
                <w:i/>
                <w:sz w:val="20"/>
                <w:szCs w:val="20"/>
              </w:rPr>
            </w:pPr>
            <w:r>
              <w:rPr>
                <w:sz w:val="20"/>
                <w:szCs w:val="20"/>
              </w:rPr>
              <w:lastRenderedPageBreak/>
              <w:t xml:space="preserve">●   </w:t>
            </w:r>
            <w:r>
              <w:rPr>
                <w:sz w:val="20"/>
                <w:szCs w:val="20"/>
              </w:rPr>
              <w:tab/>
              <w:t xml:space="preserve">определение </w:t>
            </w:r>
            <w:r>
              <w:rPr>
                <w:sz w:val="20"/>
                <w:szCs w:val="20"/>
                <w:u w:val="single"/>
              </w:rPr>
              <w:t>наличия признаков</w:t>
            </w:r>
            <w:r>
              <w:rPr>
                <w:sz w:val="20"/>
                <w:szCs w:val="20"/>
              </w:rPr>
              <w:t xml:space="preserve"> </w:t>
            </w:r>
            <w:r>
              <w:rPr>
                <w:sz w:val="20"/>
                <w:szCs w:val="20"/>
                <w:u w:val="single"/>
              </w:rPr>
              <w:t>неплатежеспособности</w:t>
            </w:r>
            <w:r>
              <w:rPr>
                <w:sz w:val="20"/>
                <w:szCs w:val="20"/>
              </w:rPr>
              <w:t xml:space="preserve"> должника по состоянию на ...</w:t>
            </w:r>
          </w:p>
        </w:tc>
        <w:tc>
          <w:tcPr>
            <w:tcW w:w="2490" w:type="dxa"/>
            <w:shd w:val="clear" w:color="auto" w:fill="auto"/>
            <w:tcMar>
              <w:top w:w="100" w:type="dxa"/>
              <w:left w:w="100" w:type="dxa"/>
              <w:bottom w:w="100" w:type="dxa"/>
              <w:right w:w="100" w:type="dxa"/>
            </w:tcMar>
          </w:tcPr>
          <w:p w14:paraId="00000665" w14:textId="77777777" w:rsidR="008F0B86" w:rsidRDefault="00000000" w:rsidP="005B48AA">
            <w:pPr>
              <w:widowControl w:val="0"/>
              <w:spacing w:line="240" w:lineRule="auto"/>
            </w:pPr>
            <w:r>
              <w:rPr>
                <w:i/>
                <w:sz w:val="20"/>
                <w:szCs w:val="20"/>
              </w:rPr>
              <w:t xml:space="preserve">Постановление Пятнадцатого арбитражного апелляционного суда от </w:t>
            </w:r>
            <w:r>
              <w:rPr>
                <w:i/>
                <w:sz w:val="20"/>
                <w:szCs w:val="20"/>
              </w:rPr>
              <w:lastRenderedPageBreak/>
              <w:t>20.01.2020 № 15АП-22299/2019 по делу № А53-33768/2018</w:t>
            </w:r>
          </w:p>
        </w:tc>
        <w:tc>
          <w:tcPr>
            <w:tcW w:w="4290" w:type="dxa"/>
            <w:shd w:val="clear" w:color="auto" w:fill="auto"/>
            <w:tcMar>
              <w:top w:w="100" w:type="dxa"/>
              <w:left w:w="100" w:type="dxa"/>
              <w:bottom w:w="100" w:type="dxa"/>
              <w:right w:w="100" w:type="dxa"/>
            </w:tcMar>
          </w:tcPr>
          <w:p w14:paraId="00000667"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наличие у должника </w:t>
            </w:r>
            <w:r>
              <w:rPr>
                <w:sz w:val="20"/>
                <w:szCs w:val="20"/>
                <w:u w:val="single"/>
              </w:rPr>
              <w:t>признаков неплатежеспособности или недостаточности имущества в период</w:t>
            </w:r>
            <w:r>
              <w:rPr>
                <w:sz w:val="20"/>
                <w:szCs w:val="20"/>
              </w:rPr>
              <w:t xml:space="preserve"> ...</w:t>
            </w:r>
          </w:p>
          <w:p w14:paraId="00000668" w14:textId="77777777" w:rsidR="008F0B86" w:rsidRDefault="008F0B86" w:rsidP="005B48AA">
            <w:pPr>
              <w:widowControl w:val="0"/>
              <w:spacing w:line="240" w:lineRule="auto"/>
              <w:ind w:left="425" w:hanging="360"/>
              <w:rPr>
                <w:sz w:val="20"/>
                <w:szCs w:val="20"/>
              </w:rPr>
            </w:pPr>
          </w:p>
        </w:tc>
      </w:tr>
      <w:tr w:rsidR="008F0B86" w14:paraId="7B30B54C" w14:textId="77777777">
        <w:tc>
          <w:tcPr>
            <w:tcW w:w="540" w:type="dxa"/>
            <w:shd w:val="clear" w:color="auto" w:fill="auto"/>
            <w:tcMar>
              <w:top w:w="100" w:type="dxa"/>
              <w:left w:w="100" w:type="dxa"/>
              <w:bottom w:w="100" w:type="dxa"/>
              <w:right w:w="100" w:type="dxa"/>
            </w:tcMar>
          </w:tcPr>
          <w:p w14:paraId="00000669"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12</w:t>
            </w:r>
          </w:p>
        </w:tc>
        <w:tc>
          <w:tcPr>
            <w:tcW w:w="3000" w:type="dxa"/>
            <w:shd w:val="clear" w:color="auto" w:fill="auto"/>
            <w:tcMar>
              <w:top w:w="100" w:type="dxa"/>
              <w:left w:w="100" w:type="dxa"/>
              <w:bottom w:w="100" w:type="dxa"/>
              <w:right w:w="100" w:type="dxa"/>
            </w:tcMar>
          </w:tcPr>
          <w:p w14:paraId="0000066A"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11.01.2021 № 17АП-5553/2014(39)-АК по делу № А60-49801/2013</w:t>
            </w:r>
          </w:p>
        </w:tc>
        <w:tc>
          <w:tcPr>
            <w:tcW w:w="4455" w:type="dxa"/>
            <w:shd w:val="clear" w:color="auto" w:fill="auto"/>
            <w:tcMar>
              <w:top w:w="100" w:type="dxa"/>
              <w:left w:w="100" w:type="dxa"/>
              <w:bottom w:w="100" w:type="dxa"/>
              <w:right w:w="100" w:type="dxa"/>
            </w:tcMar>
          </w:tcPr>
          <w:p w14:paraId="0000066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 какой </w:t>
            </w:r>
            <w:r>
              <w:rPr>
                <w:sz w:val="20"/>
                <w:szCs w:val="20"/>
                <w:u w:val="single"/>
              </w:rPr>
              <w:t>даты</w:t>
            </w:r>
            <w:r>
              <w:rPr>
                <w:sz w:val="20"/>
                <w:szCs w:val="20"/>
              </w:rPr>
              <w:t xml:space="preserve">, начиная с ... года, должник устойчиво утратил и не восстановил способность </w:t>
            </w:r>
            <w:r>
              <w:rPr>
                <w:sz w:val="20"/>
                <w:szCs w:val="20"/>
                <w:u w:val="single"/>
              </w:rPr>
              <w:t>удовлетворить в полном объеме требования кредиторов</w:t>
            </w:r>
            <w:r>
              <w:rPr>
                <w:sz w:val="20"/>
                <w:szCs w:val="20"/>
              </w:rPr>
              <w:t xml:space="preserve"> по денежным обязательствам и (или) исполнить обязанность по уплате обязательных платежей, в связи с превышением совокупного размера обязательств над реальной стоимостью его активов;</w:t>
            </w:r>
          </w:p>
          <w:p w14:paraId="0000066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w:t>
            </w:r>
            <w:r>
              <w:rPr>
                <w:sz w:val="20"/>
                <w:szCs w:val="20"/>
                <w:u w:val="single"/>
              </w:rPr>
              <w:t xml:space="preserve">причины </w:t>
            </w:r>
            <w:r>
              <w:rPr>
                <w:sz w:val="20"/>
                <w:szCs w:val="20"/>
              </w:rPr>
              <w:t>повлекли неспособность должника удовлетворить в полном объеме требования кредиторов по денежным обязательствам и (или) исполнить обязанность по уплате обязательных платежей.</w:t>
            </w:r>
          </w:p>
        </w:tc>
        <w:tc>
          <w:tcPr>
            <w:tcW w:w="2490" w:type="dxa"/>
            <w:shd w:val="clear" w:color="auto" w:fill="auto"/>
            <w:tcMar>
              <w:top w:w="100" w:type="dxa"/>
              <w:left w:w="100" w:type="dxa"/>
              <w:bottom w:w="100" w:type="dxa"/>
              <w:right w:w="100" w:type="dxa"/>
            </w:tcMar>
          </w:tcPr>
          <w:p w14:paraId="0000066D" w14:textId="77777777" w:rsidR="008F0B86" w:rsidRDefault="00000000" w:rsidP="005B48AA">
            <w:pPr>
              <w:widowControl w:val="0"/>
              <w:spacing w:line="240" w:lineRule="auto"/>
              <w:ind w:left="60" w:firstLine="0"/>
            </w:pPr>
            <w:r>
              <w:rPr>
                <w:i/>
                <w:sz w:val="20"/>
                <w:szCs w:val="20"/>
              </w:rPr>
              <w:t>Постановление Арбитражного суда Северо-Западного округа от 27.01.2023 № Ф07-14248/2022 по делу № А56-6717/2016</w:t>
            </w:r>
          </w:p>
        </w:tc>
        <w:tc>
          <w:tcPr>
            <w:tcW w:w="4290" w:type="dxa"/>
            <w:shd w:val="clear" w:color="auto" w:fill="auto"/>
            <w:tcMar>
              <w:top w:w="100" w:type="dxa"/>
              <w:left w:w="100" w:type="dxa"/>
              <w:bottom w:w="100" w:type="dxa"/>
              <w:right w:w="100" w:type="dxa"/>
            </w:tcMar>
          </w:tcPr>
          <w:p w14:paraId="0000066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xml:space="preserve"> возникновения у общества признаков </w:t>
            </w:r>
            <w:r>
              <w:rPr>
                <w:sz w:val="20"/>
                <w:szCs w:val="20"/>
                <w:u w:val="single"/>
              </w:rPr>
              <w:t>объективного банкротства</w:t>
            </w:r>
            <w:r>
              <w:rPr>
                <w:sz w:val="20"/>
                <w:szCs w:val="20"/>
              </w:rPr>
              <w:t>;</w:t>
            </w:r>
          </w:p>
          <w:p w14:paraId="0000066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определение</w:t>
            </w:r>
            <w:r>
              <w:rPr>
                <w:sz w:val="20"/>
                <w:szCs w:val="20"/>
                <w:u w:val="single"/>
              </w:rPr>
              <w:t xml:space="preserve"> степени влияния</w:t>
            </w:r>
            <w:r>
              <w:rPr>
                <w:sz w:val="20"/>
                <w:szCs w:val="20"/>
              </w:rPr>
              <w:t xml:space="preserve"> на финансовое состояние должника ряда финансово-хозяйственных операций (выплата дивидендов участникам в 2013 и 2014 годах; отгрузка товара в адрес ООО "Атом Плюс" и ООО "Строй Логистик" в 2015 году; действия по исполнению инвестиционного договора от 11.05.2015 N 225; действия по передаче ООО "Перевозчик" товара).</w:t>
            </w:r>
          </w:p>
        </w:tc>
      </w:tr>
      <w:tr w:rsidR="008F0B86" w14:paraId="16A82DCE" w14:textId="77777777">
        <w:tc>
          <w:tcPr>
            <w:tcW w:w="540" w:type="dxa"/>
            <w:shd w:val="clear" w:color="auto" w:fill="auto"/>
            <w:tcMar>
              <w:top w:w="100" w:type="dxa"/>
              <w:left w:w="100" w:type="dxa"/>
              <w:bottom w:w="100" w:type="dxa"/>
              <w:right w:w="100" w:type="dxa"/>
            </w:tcMar>
          </w:tcPr>
          <w:p w14:paraId="00000670"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13</w:t>
            </w:r>
          </w:p>
        </w:tc>
        <w:tc>
          <w:tcPr>
            <w:tcW w:w="3000" w:type="dxa"/>
            <w:shd w:val="clear" w:color="auto" w:fill="auto"/>
            <w:tcMar>
              <w:top w:w="100" w:type="dxa"/>
              <w:left w:w="100" w:type="dxa"/>
              <w:bottom w:w="100" w:type="dxa"/>
              <w:right w:w="100" w:type="dxa"/>
            </w:tcMar>
          </w:tcPr>
          <w:p w14:paraId="00000671" w14:textId="77777777" w:rsidR="008F0B86" w:rsidRDefault="008F0B86" w:rsidP="005B48AA">
            <w:pPr>
              <w:widowControl w:val="0"/>
              <w:spacing w:line="240" w:lineRule="auto"/>
              <w:ind w:left="60" w:firstLine="0"/>
              <w:rPr>
                <w:i/>
                <w:sz w:val="20"/>
                <w:szCs w:val="20"/>
              </w:rPr>
            </w:pPr>
          </w:p>
          <w:p w14:paraId="00000672" w14:textId="77777777" w:rsidR="008F0B86" w:rsidRDefault="00000000" w:rsidP="005B48AA">
            <w:pPr>
              <w:widowControl w:val="0"/>
              <w:spacing w:line="240" w:lineRule="auto"/>
              <w:ind w:left="60" w:firstLine="0"/>
              <w:rPr>
                <w:i/>
                <w:sz w:val="20"/>
                <w:szCs w:val="20"/>
              </w:rPr>
            </w:pPr>
            <w:r>
              <w:rPr>
                <w:i/>
                <w:sz w:val="20"/>
                <w:szCs w:val="20"/>
              </w:rPr>
              <w:t>Постановление Восемнадцатого арбитражного апелляционного суда от 27.10.2020 № 18АП-9119/2020, 18АП-9120/2020 по делу № А47-3811/2017</w:t>
            </w:r>
          </w:p>
        </w:tc>
        <w:tc>
          <w:tcPr>
            <w:tcW w:w="4455" w:type="dxa"/>
            <w:shd w:val="clear" w:color="auto" w:fill="auto"/>
            <w:tcMar>
              <w:top w:w="100" w:type="dxa"/>
              <w:left w:w="100" w:type="dxa"/>
              <w:bottom w:w="100" w:type="dxa"/>
              <w:right w:w="100" w:type="dxa"/>
            </w:tcMar>
          </w:tcPr>
          <w:p w14:paraId="00000674"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xml:space="preserve"> объективного банкротства.</w:t>
            </w:r>
          </w:p>
        </w:tc>
        <w:tc>
          <w:tcPr>
            <w:tcW w:w="2490" w:type="dxa"/>
            <w:shd w:val="clear" w:color="auto" w:fill="auto"/>
            <w:tcMar>
              <w:top w:w="100" w:type="dxa"/>
              <w:left w:w="100" w:type="dxa"/>
              <w:bottom w:w="100" w:type="dxa"/>
              <w:right w:w="100" w:type="dxa"/>
            </w:tcMar>
          </w:tcPr>
          <w:p w14:paraId="00000675" w14:textId="77777777" w:rsidR="008F0B86" w:rsidRDefault="00000000" w:rsidP="005B48AA">
            <w:pPr>
              <w:widowControl w:val="0"/>
              <w:spacing w:line="240" w:lineRule="auto"/>
              <w:ind w:left="60" w:firstLine="0"/>
            </w:pPr>
            <w:r>
              <w:rPr>
                <w:i/>
                <w:sz w:val="20"/>
                <w:szCs w:val="20"/>
              </w:rPr>
              <w:t>Постановление Арбитражного суда Волго-Вятского округа от 06.10.2021 № Ф01-5290/2021 по делу № А82-2650/2018</w:t>
            </w:r>
          </w:p>
        </w:tc>
        <w:tc>
          <w:tcPr>
            <w:tcW w:w="4290" w:type="dxa"/>
            <w:shd w:val="clear" w:color="auto" w:fill="auto"/>
            <w:tcMar>
              <w:top w:w="100" w:type="dxa"/>
              <w:left w:w="100" w:type="dxa"/>
              <w:bottom w:w="100" w:type="dxa"/>
              <w:right w:w="100" w:type="dxa"/>
            </w:tcMar>
          </w:tcPr>
          <w:p w14:paraId="0000067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w:t>
            </w:r>
            <w:r>
              <w:rPr>
                <w:sz w:val="20"/>
                <w:szCs w:val="20"/>
                <w:u w:val="single"/>
              </w:rPr>
              <w:t>момент недостаточности</w:t>
            </w:r>
            <w:r>
              <w:rPr>
                <w:sz w:val="20"/>
                <w:szCs w:val="20"/>
              </w:rPr>
              <w:t xml:space="preserve"> денежных средств для удовлетворения требований кредиторов. </w:t>
            </w:r>
          </w:p>
          <w:p w14:paraId="00000677" w14:textId="77777777" w:rsidR="008F0B86" w:rsidRDefault="008F0B86" w:rsidP="005B48AA">
            <w:pPr>
              <w:widowControl w:val="0"/>
              <w:spacing w:line="240" w:lineRule="auto"/>
              <w:ind w:left="425" w:hanging="360"/>
              <w:rPr>
                <w:sz w:val="20"/>
                <w:szCs w:val="20"/>
              </w:rPr>
            </w:pPr>
          </w:p>
        </w:tc>
      </w:tr>
      <w:tr w:rsidR="008F0B86" w14:paraId="4CF201CA" w14:textId="77777777">
        <w:tc>
          <w:tcPr>
            <w:tcW w:w="540" w:type="dxa"/>
            <w:shd w:val="clear" w:color="auto" w:fill="auto"/>
            <w:tcMar>
              <w:top w:w="100" w:type="dxa"/>
              <w:left w:w="100" w:type="dxa"/>
              <w:bottom w:w="100" w:type="dxa"/>
              <w:right w:w="100" w:type="dxa"/>
            </w:tcMar>
          </w:tcPr>
          <w:p w14:paraId="0000067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79" w14:textId="77777777" w:rsidR="008F0B86" w:rsidRDefault="00000000" w:rsidP="005B48AA">
            <w:pPr>
              <w:widowControl w:val="0"/>
              <w:spacing w:line="240" w:lineRule="auto"/>
              <w:ind w:left="60" w:firstLine="0"/>
              <w:rPr>
                <w:i/>
                <w:sz w:val="20"/>
                <w:szCs w:val="20"/>
              </w:rPr>
            </w:pPr>
            <w:r>
              <w:rPr>
                <w:i/>
                <w:sz w:val="20"/>
                <w:szCs w:val="20"/>
              </w:rPr>
              <w:t>Постановление Второго арбитражного апелляционного суда от 02.02.2021 № 02АП-8461/2020 по делу № АЗ1 -11311/2016</w:t>
            </w:r>
          </w:p>
        </w:tc>
        <w:tc>
          <w:tcPr>
            <w:tcW w:w="4455" w:type="dxa"/>
            <w:shd w:val="clear" w:color="auto" w:fill="auto"/>
            <w:tcMar>
              <w:top w:w="100" w:type="dxa"/>
              <w:left w:w="100" w:type="dxa"/>
              <w:bottom w:w="100" w:type="dxa"/>
              <w:right w:w="100" w:type="dxa"/>
            </w:tcMar>
          </w:tcPr>
          <w:p w14:paraId="0000067A"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установление </w:t>
            </w:r>
            <w:r>
              <w:rPr>
                <w:sz w:val="20"/>
                <w:szCs w:val="20"/>
                <w:u w:val="single"/>
              </w:rPr>
              <w:t>момента</w:t>
            </w:r>
            <w:r>
              <w:rPr>
                <w:sz w:val="20"/>
                <w:szCs w:val="20"/>
              </w:rPr>
              <w:t xml:space="preserve">, когда добросовестный и разумный руководитель организации должника в рамках стандартной управленческой практики должен был объективно определить наличие </w:t>
            </w:r>
            <w:r>
              <w:rPr>
                <w:sz w:val="20"/>
                <w:szCs w:val="20"/>
                <w:u w:val="single"/>
              </w:rPr>
              <w:t>признаков объективного банкротства</w:t>
            </w:r>
            <w:r>
              <w:rPr>
                <w:sz w:val="20"/>
                <w:szCs w:val="20"/>
              </w:rPr>
              <w:t>.</w:t>
            </w:r>
          </w:p>
          <w:p w14:paraId="0000067B"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7C" w14:textId="77777777" w:rsidR="008F0B86" w:rsidRDefault="00000000" w:rsidP="005B48AA">
            <w:pPr>
              <w:widowControl w:val="0"/>
              <w:spacing w:line="240" w:lineRule="auto"/>
              <w:ind w:left="60" w:firstLine="0"/>
            </w:pPr>
            <w:r>
              <w:rPr>
                <w:i/>
                <w:sz w:val="20"/>
                <w:szCs w:val="20"/>
              </w:rPr>
              <w:t>Постановление Пятого арбитражного апелляционного суда от 05.03.2022 № 05AП-5B00/2021, 05АП-6117/2021 по делу № А51 -2721/2021,</w:t>
            </w:r>
            <w:r>
              <w:rPr>
                <w:i/>
                <w:sz w:val="20"/>
                <w:szCs w:val="20"/>
              </w:rPr>
              <w:br/>
              <w:t xml:space="preserve">Постановление </w:t>
            </w:r>
            <w:r>
              <w:rPr>
                <w:i/>
                <w:sz w:val="20"/>
                <w:szCs w:val="20"/>
              </w:rPr>
              <w:lastRenderedPageBreak/>
              <w:t>Арбитражного суда Московского округа от 05.10.2022 № Ф05-5976/2022 по делу № А40-247891/2020</w:t>
            </w:r>
          </w:p>
        </w:tc>
        <w:tc>
          <w:tcPr>
            <w:tcW w:w="4290" w:type="dxa"/>
            <w:shd w:val="clear" w:color="auto" w:fill="auto"/>
            <w:tcMar>
              <w:top w:w="100" w:type="dxa"/>
              <w:left w:w="100" w:type="dxa"/>
              <w:bottom w:w="100" w:type="dxa"/>
              <w:right w:w="100" w:type="dxa"/>
            </w:tcMar>
          </w:tcPr>
          <w:p w14:paraId="0000067E" w14:textId="77777777" w:rsidR="008F0B86" w:rsidRDefault="00000000" w:rsidP="005B48AA">
            <w:pPr>
              <w:widowControl w:val="0"/>
              <w:spacing w:line="240" w:lineRule="auto"/>
              <w:ind w:left="425" w:hanging="360"/>
              <w:rPr>
                <w:sz w:val="20"/>
                <w:szCs w:val="20"/>
                <w:u w:val="single"/>
              </w:rPr>
            </w:pPr>
            <w:r>
              <w:rPr>
                <w:sz w:val="20"/>
                <w:szCs w:val="20"/>
              </w:rPr>
              <w:lastRenderedPageBreak/>
              <w:t xml:space="preserve">●   </w:t>
            </w:r>
            <w:r>
              <w:rPr>
                <w:sz w:val="20"/>
                <w:szCs w:val="20"/>
              </w:rPr>
              <w:tab/>
              <w:t xml:space="preserve">определение наличия у должника </w:t>
            </w:r>
            <w:r>
              <w:rPr>
                <w:sz w:val="20"/>
                <w:szCs w:val="20"/>
                <w:u w:val="single"/>
              </w:rPr>
              <w:t>признаков неплатежеспособности.</w:t>
            </w:r>
          </w:p>
          <w:p w14:paraId="0000067F"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7B3B86EF" w14:textId="77777777">
        <w:tc>
          <w:tcPr>
            <w:tcW w:w="540" w:type="dxa"/>
            <w:shd w:val="clear" w:color="auto" w:fill="auto"/>
            <w:tcMar>
              <w:top w:w="100" w:type="dxa"/>
              <w:left w:w="100" w:type="dxa"/>
              <w:bottom w:w="100" w:type="dxa"/>
              <w:right w:w="100" w:type="dxa"/>
            </w:tcMar>
          </w:tcPr>
          <w:p w14:paraId="0000068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81"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Саратовской области от 28.01.2021 по делу № A57-7349/2017</w:t>
            </w:r>
          </w:p>
        </w:tc>
        <w:tc>
          <w:tcPr>
            <w:tcW w:w="4455" w:type="dxa"/>
            <w:shd w:val="clear" w:color="auto" w:fill="auto"/>
            <w:tcMar>
              <w:top w:w="100" w:type="dxa"/>
              <w:left w:w="100" w:type="dxa"/>
              <w:bottom w:w="100" w:type="dxa"/>
              <w:right w:w="100" w:type="dxa"/>
            </w:tcMar>
          </w:tcPr>
          <w:p w14:paraId="0000068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 xml:space="preserve">признаки </w:t>
            </w:r>
            <w:r>
              <w:rPr>
                <w:sz w:val="20"/>
                <w:szCs w:val="20"/>
              </w:rPr>
              <w:t xml:space="preserve">объективного банкротства, то есть неспособность удовлетворить в полном объеме требования кредиторов по денежным обязательствам и (или) исполнить обязанность по уплате обязательных государственных платежей в связи с превышением совокупного размера обязательств над реальной стоимостью его активов по состоянию на </w:t>
            </w:r>
            <w:proofErr w:type="gramStart"/>
            <w:r>
              <w:rPr>
                <w:sz w:val="20"/>
                <w:szCs w:val="20"/>
              </w:rPr>
              <w:t>... ;</w:t>
            </w:r>
            <w:proofErr w:type="gramEnd"/>
          </w:p>
          <w:p w14:paraId="0000068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 xml:space="preserve">соответствуют </w:t>
            </w:r>
            <w:r>
              <w:rPr>
                <w:sz w:val="20"/>
                <w:szCs w:val="20"/>
              </w:rPr>
              <w:t xml:space="preserve">ли сведения об </w:t>
            </w:r>
            <w:r>
              <w:rPr>
                <w:sz w:val="20"/>
                <w:szCs w:val="20"/>
                <w:u w:val="single"/>
              </w:rPr>
              <w:t xml:space="preserve">активах </w:t>
            </w:r>
            <w:r>
              <w:rPr>
                <w:sz w:val="20"/>
                <w:szCs w:val="20"/>
              </w:rPr>
              <w:t xml:space="preserve">должника, отраженные в </w:t>
            </w:r>
            <w:r>
              <w:rPr>
                <w:sz w:val="20"/>
                <w:szCs w:val="20"/>
                <w:u w:val="single"/>
              </w:rPr>
              <w:t xml:space="preserve">бухгалтерской отчетности </w:t>
            </w:r>
            <w:r>
              <w:rPr>
                <w:sz w:val="20"/>
                <w:szCs w:val="20"/>
              </w:rPr>
              <w:t xml:space="preserve">(форма 1 «Бухгалтерский баланс») данным аналитического учета. В случае установления несоответствия определить размер совокупных активов должника, подлежащих отражению в бухгалтерской отчетности на </w:t>
            </w:r>
            <w:proofErr w:type="gramStart"/>
            <w:r>
              <w:rPr>
                <w:sz w:val="20"/>
                <w:szCs w:val="20"/>
              </w:rPr>
              <w:t>... ;</w:t>
            </w:r>
            <w:proofErr w:type="gramEnd"/>
          </w:p>
          <w:p w14:paraId="0000068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являлись ли </w:t>
            </w:r>
            <w:proofErr w:type="gramStart"/>
            <w:r>
              <w:rPr>
                <w:sz w:val="20"/>
                <w:szCs w:val="20"/>
                <w:u w:val="single"/>
              </w:rPr>
              <w:t xml:space="preserve">сделки </w:t>
            </w:r>
            <w:r>
              <w:rPr>
                <w:sz w:val="20"/>
                <w:szCs w:val="20"/>
              </w:rPr>
              <w:t>,</w:t>
            </w:r>
            <w:proofErr w:type="gramEnd"/>
            <w:r>
              <w:rPr>
                <w:sz w:val="20"/>
                <w:szCs w:val="20"/>
              </w:rPr>
              <w:t xml:space="preserve"> совершенные должником в период за три года до даты возбуждения производства по делу о банкротстве (в том числе оспоренные в ходе рассмотрения дела о банкротстве), </w:t>
            </w:r>
            <w:r>
              <w:rPr>
                <w:sz w:val="20"/>
                <w:szCs w:val="20"/>
                <w:u w:val="single"/>
              </w:rPr>
              <w:t xml:space="preserve">причинами ухудшения </w:t>
            </w:r>
            <w:r>
              <w:rPr>
                <w:sz w:val="20"/>
                <w:szCs w:val="20"/>
              </w:rPr>
              <w:t>финансово-экономического состояния должника и объективного банкротства должника.</w:t>
            </w:r>
          </w:p>
        </w:tc>
        <w:tc>
          <w:tcPr>
            <w:tcW w:w="2490" w:type="dxa"/>
            <w:shd w:val="clear" w:color="auto" w:fill="auto"/>
            <w:tcMar>
              <w:top w:w="100" w:type="dxa"/>
              <w:left w:w="100" w:type="dxa"/>
              <w:bottom w:w="100" w:type="dxa"/>
              <w:right w:w="100" w:type="dxa"/>
            </w:tcMar>
          </w:tcPr>
          <w:p w14:paraId="00000685" w14:textId="77777777" w:rsidR="008F0B86" w:rsidRDefault="00000000" w:rsidP="005B48AA">
            <w:pPr>
              <w:widowControl w:val="0"/>
              <w:spacing w:line="240" w:lineRule="auto"/>
              <w:ind w:left="60" w:firstLine="0"/>
            </w:pPr>
            <w:r>
              <w:rPr>
                <w:i/>
                <w:sz w:val="20"/>
                <w:szCs w:val="20"/>
              </w:rPr>
              <w:t>Постановление Седьмого арбитражного апелляционного суда от 09.02.2022 №07АП-2627/20(15) по делу № А27-25766/2019</w:t>
            </w:r>
          </w:p>
        </w:tc>
        <w:tc>
          <w:tcPr>
            <w:tcW w:w="4290" w:type="dxa"/>
            <w:shd w:val="clear" w:color="auto" w:fill="auto"/>
            <w:tcMar>
              <w:top w:w="100" w:type="dxa"/>
              <w:left w:w="100" w:type="dxa"/>
              <w:bottom w:w="100" w:type="dxa"/>
              <w:right w:w="100" w:type="dxa"/>
            </w:tcMar>
          </w:tcPr>
          <w:p w14:paraId="0000068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фактическую </w:t>
            </w:r>
            <w:r>
              <w:rPr>
                <w:sz w:val="20"/>
                <w:szCs w:val="20"/>
                <w:u w:val="single"/>
              </w:rPr>
              <w:t>дату появления признаков</w:t>
            </w:r>
            <w:r>
              <w:rPr>
                <w:sz w:val="20"/>
                <w:szCs w:val="20"/>
              </w:rPr>
              <w:t xml:space="preserve"> банкротства;</w:t>
            </w:r>
          </w:p>
          <w:p w14:paraId="0000068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обоснованность фактической задолженности перед кредиторами по данным бухгалтерского учета на конкретную дату </w:t>
            </w:r>
            <w:proofErr w:type="gramStart"/>
            <w:r>
              <w:rPr>
                <w:sz w:val="20"/>
                <w:szCs w:val="20"/>
              </w:rPr>
              <w:t>... ;</w:t>
            </w:r>
            <w:proofErr w:type="gramEnd"/>
          </w:p>
          <w:p w14:paraId="0000068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определить фактический размер дебиторской задолженности на конкретную дату.</w:t>
            </w:r>
          </w:p>
        </w:tc>
      </w:tr>
      <w:tr w:rsidR="008F0B86" w14:paraId="35B475E3" w14:textId="77777777">
        <w:tc>
          <w:tcPr>
            <w:tcW w:w="540" w:type="dxa"/>
            <w:shd w:val="clear" w:color="auto" w:fill="auto"/>
            <w:tcMar>
              <w:top w:w="100" w:type="dxa"/>
              <w:left w:w="100" w:type="dxa"/>
              <w:bottom w:w="100" w:type="dxa"/>
              <w:right w:w="100" w:type="dxa"/>
            </w:tcMar>
          </w:tcPr>
          <w:p w14:paraId="00000689"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8A"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Саратовской области от 28.01.2021 по делу № A57-</w:t>
            </w:r>
            <w:r>
              <w:rPr>
                <w:i/>
                <w:sz w:val="20"/>
                <w:szCs w:val="20"/>
              </w:rPr>
              <w:lastRenderedPageBreak/>
              <w:t>7349/2017</w:t>
            </w:r>
          </w:p>
        </w:tc>
        <w:tc>
          <w:tcPr>
            <w:tcW w:w="4455" w:type="dxa"/>
            <w:shd w:val="clear" w:color="auto" w:fill="auto"/>
            <w:tcMar>
              <w:top w:w="100" w:type="dxa"/>
              <w:left w:w="100" w:type="dxa"/>
              <w:bottom w:w="100" w:type="dxa"/>
              <w:right w:w="100" w:type="dxa"/>
            </w:tcMar>
          </w:tcPr>
          <w:p w14:paraId="0000068B"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t xml:space="preserve">установить, имелись ли у должника </w:t>
            </w:r>
            <w:r>
              <w:rPr>
                <w:sz w:val="20"/>
                <w:szCs w:val="20"/>
                <w:u w:val="single"/>
              </w:rPr>
              <w:t xml:space="preserve">признаки </w:t>
            </w:r>
            <w:r>
              <w:rPr>
                <w:sz w:val="20"/>
                <w:szCs w:val="20"/>
              </w:rPr>
              <w:t xml:space="preserve">объективного банкротства, то есть неспособность удовлетворить в полном </w:t>
            </w:r>
            <w:r>
              <w:rPr>
                <w:sz w:val="20"/>
                <w:szCs w:val="20"/>
              </w:rPr>
              <w:lastRenderedPageBreak/>
              <w:t xml:space="preserve">объеме требования кредиторов по денежным обязательствам и (или) исполнить обязанность по уплате обязательных государственных платежей в связи с превышением совокупного размера обязательств над реальной стоимостью его активов по состоянию на </w:t>
            </w:r>
            <w:proofErr w:type="gramStart"/>
            <w:r>
              <w:rPr>
                <w:sz w:val="20"/>
                <w:szCs w:val="20"/>
              </w:rPr>
              <w:t>... ;</w:t>
            </w:r>
            <w:proofErr w:type="gramEnd"/>
          </w:p>
          <w:p w14:paraId="0000068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 xml:space="preserve">соответствуют </w:t>
            </w:r>
            <w:r>
              <w:rPr>
                <w:sz w:val="20"/>
                <w:szCs w:val="20"/>
              </w:rPr>
              <w:t xml:space="preserve">ли сведения об </w:t>
            </w:r>
            <w:r>
              <w:rPr>
                <w:sz w:val="20"/>
                <w:szCs w:val="20"/>
                <w:u w:val="single"/>
              </w:rPr>
              <w:t xml:space="preserve">активах </w:t>
            </w:r>
            <w:r>
              <w:rPr>
                <w:sz w:val="20"/>
                <w:szCs w:val="20"/>
              </w:rPr>
              <w:t xml:space="preserve">должника, отраженные в </w:t>
            </w:r>
            <w:r>
              <w:rPr>
                <w:sz w:val="20"/>
                <w:szCs w:val="20"/>
                <w:u w:val="single"/>
              </w:rPr>
              <w:t xml:space="preserve">бухгалтерской отчетности </w:t>
            </w:r>
            <w:r>
              <w:rPr>
                <w:sz w:val="20"/>
                <w:szCs w:val="20"/>
              </w:rPr>
              <w:t xml:space="preserve">(форма 1 «Бухгалтерский баланс») данным аналитического учета. В случае установления несоответствия определить размер совокупных активов должника, подлежащих отражению в бухгалтерской отчетности на </w:t>
            </w:r>
            <w:proofErr w:type="gramStart"/>
            <w:r>
              <w:rPr>
                <w:sz w:val="20"/>
                <w:szCs w:val="20"/>
              </w:rPr>
              <w:t>... ;</w:t>
            </w:r>
            <w:proofErr w:type="gramEnd"/>
          </w:p>
          <w:p w14:paraId="0000068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являлись ли </w:t>
            </w:r>
            <w:proofErr w:type="gramStart"/>
            <w:r>
              <w:rPr>
                <w:sz w:val="20"/>
                <w:szCs w:val="20"/>
                <w:u w:val="single"/>
              </w:rPr>
              <w:t xml:space="preserve">сделки </w:t>
            </w:r>
            <w:r>
              <w:rPr>
                <w:sz w:val="20"/>
                <w:szCs w:val="20"/>
              </w:rPr>
              <w:t>,</w:t>
            </w:r>
            <w:proofErr w:type="gramEnd"/>
            <w:r>
              <w:rPr>
                <w:sz w:val="20"/>
                <w:szCs w:val="20"/>
              </w:rPr>
              <w:t xml:space="preserve"> совершенные должником в период за три года до даты возбуждения производства по делу о банкротстве (в том числе оспоренные в ходе рассмотрения дела о банкротстве), </w:t>
            </w:r>
            <w:r>
              <w:rPr>
                <w:sz w:val="20"/>
                <w:szCs w:val="20"/>
                <w:u w:val="single"/>
              </w:rPr>
              <w:t xml:space="preserve">причинами ухудшения </w:t>
            </w:r>
            <w:r>
              <w:rPr>
                <w:sz w:val="20"/>
                <w:szCs w:val="20"/>
              </w:rPr>
              <w:t>финансово-экономического состояния должника и объективного банкротства должника.</w:t>
            </w:r>
          </w:p>
        </w:tc>
        <w:tc>
          <w:tcPr>
            <w:tcW w:w="2490" w:type="dxa"/>
            <w:shd w:val="clear" w:color="auto" w:fill="auto"/>
            <w:tcMar>
              <w:top w:w="100" w:type="dxa"/>
              <w:left w:w="100" w:type="dxa"/>
              <w:bottom w:w="100" w:type="dxa"/>
              <w:right w:w="100" w:type="dxa"/>
            </w:tcMar>
          </w:tcPr>
          <w:p w14:paraId="0000068E" w14:textId="77777777" w:rsidR="008F0B86" w:rsidRDefault="00000000" w:rsidP="005B48AA">
            <w:pPr>
              <w:widowControl w:val="0"/>
              <w:spacing w:line="240" w:lineRule="auto"/>
              <w:ind w:left="60" w:firstLine="0"/>
            </w:pPr>
            <w:r>
              <w:rPr>
                <w:i/>
                <w:sz w:val="20"/>
                <w:szCs w:val="20"/>
              </w:rPr>
              <w:lastRenderedPageBreak/>
              <w:t xml:space="preserve">Постановление Седьмого арбитражного апелляционного суда от </w:t>
            </w:r>
            <w:r>
              <w:rPr>
                <w:i/>
                <w:sz w:val="20"/>
                <w:szCs w:val="20"/>
              </w:rPr>
              <w:lastRenderedPageBreak/>
              <w:t>05.09.2022 № 07АП-10723/16(37), 07АП-10723/16(38) по делу № А45-14070/2016</w:t>
            </w:r>
          </w:p>
        </w:tc>
        <w:tc>
          <w:tcPr>
            <w:tcW w:w="4290" w:type="dxa"/>
            <w:shd w:val="clear" w:color="auto" w:fill="auto"/>
            <w:tcMar>
              <w:top w:w="100" w:type="dxa"/>
              <w:left w:w="100" w:type="dxa"/>
              <w:bottom w:w="100" w:type="dxa"/>
              <w:right w:w="100" w:type="dxa"/>
            </w:tcMar>
          </w:tcPr>
          <w:p w14:paraId="0000068F" w14:textId="77777777" w:rsidR="008F0B86" w:rsidRDefault="00000000" w:rsidP="005B48AA">
            <w:pPr>
              <w:widowControl w:val="0"/>
              <w:spacing w:line="240" w:lineRule="auto"/>
              <w:ind w:left="425" w:hanging="360"/>
              <w:rPr>
                <w:i/>
                <w:sz w:val="20"/>
                <w:szCs w:val="20"/>
              </w:rPr>
            </w:pPr>
            <w:r>
              <w:rPr>
                <w:sz w:val="20"/>
                <w:szCs w:val="20"/>
              </w:rPr>
              <w:lastRenderedPageBreak/>
              <w:t xml:space="preserve">●   </w:t>
            </w:r>
            <w:r>
              <w:rPr>
                <w:sz w:val="20"/>
                <w:szCs w:val="20"/>
              </w:rPr>
              <w:tab/>
              <w:t xml:space="preserve">установить, был ли способен должник удовлетворить требования кредиторов на определенную дату, </w:t>
            </w:r>
            <w:r>
              <w:rPr>
                <w:sz w:val="20"/>
                <w:szCs w:val="20"/>
                <w:u w:val="single"/>
              </w:rPr>
              <w:t xml:space="preserve">дату объективного </w:t>
            </w:r>
            <w:r>
              <w:rPr>
                <w:sz w:val="20"/>
                <w:szCs w:val="20"/>
                <w:u w:val="single"/>
              </w:rPr>
              <w:lastRenderedPageBreak/>
              <w:t>банкротства</w:t>
            </w:r>
            <w:r>
              <w:rPr>
                <w:sz w:val="20"/>
                <w:szCs w:val="20"/>
              </w:rPr>
              <w:t>.</w:t>
            </w:r>
          </w:p>
        </w:tc>
      </w:tr>
      <w:tr w:rsidR="008F0B86" w14:paraId="671B5111" w14:textId="77777777">
        <w:tc>
          <w:tcPr>
            <w:tcW w:w="540" w:type="dxa"/>
            <w:shd w:val="clear" w:color="auto" w:fill="auto"/>
            <w:tcMar>
              <w:top w:w="100" w:type="dxa"/>
              <w:left w:w="100" w:type="dxa"/>
              <w:bottom w:w="100" w:type="dxa"/>
              <w:right w:w="100" w:type="dxa"/>
            </w:tcMar>
          </w:tcPr>
          <w:p w14:paraId="0000069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91"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92"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93" w14:textId="77777777" w:rsidR="008F0B86" w:rsidRDefault="00000000" w:rsidP="005B48AA">
            <w:pPr>
              <w:widowControl w:val="0"/>
              <w:spacing w:line="240" w:lineRule="auto"/>
              <w:ind w:left="60" w:firstLine="0"/>
            </w:pPr>
            <w:r>
              <w:rPr>
                <w:i/>
                <w:sz w:val="20"/>
                <w:szCs w:val="20"/>
              </w:rPr>
              <w:t>Постановление Арбитражного суда Московского округа от 20.08.2021 № Ф05·8645/2019 по делу № А40-168513/2018</w:t>
            </w:r>
          </w:p>
        </w:tc>
        <w:tc>
          <w:tcPr>
            <w:tcW w:w="4290" w:type="dxa"/>
            <w:shd w:val="clear" w:color="auto" w:fill="auto"/>
            <w:tcMar>
              <w:top w:w="100" w:type="dxa"/>
              <w:left w:w="100" w:type="dxa"/>
              <w:bottom w:w="100" w:type="dxa"/>
              <w:right w:w="100" w:type="dxa"/>
            </w:tcMar>
          </w:tcPr>
          <w:p w14:paraId="0000069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период возникновения</w:t>
            </w:r>
            <w:r>
              <w:rPr>
                <w:sz w:val="20"/>
                <w:szCs w:val="20"/>
              </w:rPr>
              <w:t xml:space="preserve"> объективного банкротства и </w:t>
            </w:r>
            <w:r>
              <w:rPr>
                <w:sz w:val="20"/>
                <w:szCs w:val="20"/>
                <w:u w:val="single"/>
              </w:rPr>
              <w:t xml:space="preserve">момент </w:t>
            </w:r>
            <w:r>
              <w:rPr>
                <w:sz w:val="20"/>
                <w:szCs w:val="20"/>
              </w:rPr>
              <w:t xml:space="preserve">ухудшения финансового положения должника, </w:t>
            </w:r>
            <w:r>
              <w:rPr>
                <w:sz w:val="20"/>
                <w:szCs w:val="20"/>
                <w:u w:val="single"/>
              </w:rPr>
              <w:t>соответствие</w:t>
            </w:r>
            <w:r>
              <w:rPr>
                <w:sz w:val="20"/>
                <w:szCs w:val="20"/>
              </w:rPr>
              <w:t xml:space="preserve"> запланированных в </w:t>
            </w:r>
            <w:r>
              <w:rPr>
                <w:sz w:val="20"/>
                <w:szCs w:val="20"/>
                <w:u w:val="single"/>
              </w:rPr>
              <w:t>бизнес-плане показателей</w:t>
            </w:r>
            <w:r>
              <w:rPr>
                <w:sz w:val="20"/>
                <w:szCs w:val="20"/>
              </w:rPr>
              <w:t xml:space="preserve"> </w:t>
            </w:r>
            <w:r>
              <w:rPr>
                <w:sz w:val="20"/>
                <w:szCs w:val="20"/>
                <w:u w:val="single"/>
              </w:rPr>
              <w:t xml:space="preserve">фактическим </w:t>
            </w:r>
            <w:r>
              <w:rPr>
                <w:sz w:val="20"/>
                <w:szCs w:val="20"/>
              </w:rPr>
              <w:t>обстоятельствам дела;</w:t>
            </w:r>
          </w:p>
          <w:p w14:paraId="0000069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совершены ли</w:t>
            </w:r>
            <w:r>
              <w:rPr>
                <w:sz w:val="20"/>
                <w:szCs w:val="20"/>
                <w:u w:val="single"/>
              </w:rPr>
              <w:t xml:space="preserve"> сделки </w:t>
            </w:r>
            <w:r>
              <w:rPr>
                <w:sz w:val="20"/>
                <w:szCs w:val="20"/>
              </w:rPr>
              <w:t>в условиях обычной хозяйственной деятельности;</w:t>
            </w:r>
          </w:p>
          <w:p w14:paraId="00000696" w14:textId="77777777" w:rsidR="008F0B86" w:rsidRDefault="00000000" w:rsidP="005B48AA">
            <w:pPr>
              <w:widowControl w:val="0"/>
              <w:spacing w:line="240" w:lineRule="auto"/>
              <w:ind w:left="425" w:hanging="360"/>
            </w:pPr>
            <w:r>
              <w:rPr>
                <w:sz w:val="20"/>
                <w:szCs w:val="20"/>
              </w:rPr>
              <w:t xml:space="preserve">●   </w:t>
            </w:r>
            <w:r>
              <w:rPr>
                <w:sz w:val="20"/>
                <w:szCs w:val="20"/>
              </w:rPr>
              <w:tab/>
              <w:t xml:space="preserve">определение </w:t>
            </w:r>
            <w:r>
              <w:rPr>
                <w:sz w:val="20"/>
                <w:szCs w:val="20"/>
                <w:u w:val="single"/>
              </w:rPr>
              <w:t>признаков</w:t>
            </w:r>
            <w:r>
              <w:rPr>
                <w:sz w:val="20"/>
                <w:szCs w:val="20"/>
              </w:rPr>
              <w:t xml:space="preserve"> фиктивности документооборота, формальности или реальности хозяйственных операций, наличия между сторонами корпоративных, </w:t>
            </w:r>
            <w:r>
              <w:rPr>
                <w:sz w:val="20"/>
                <w:szCs w:val="20"/>
              </w:rPr>
              <w:lastRenderedPageBreak/>
              <w:t>а не гражданско-правовых отношений, наличия доказательств неисполнения или ненадлежащего исполнения обязательств должником перед контрагентами, последовательности совершения операций, определения размера задолженности и состава документов, подтверждающих реальность операций, последствий признания судом займов аффилированных лиц в качестве вкладов в уставный капитал.</w:t>
            </w:r>
          </w:p>
        </w:tc>
      </w:tr>
      <w:tr w:rsidR="008F0B86" w14:paraId="1E01DD95" w14:textId="77777777">
        <w:tc>
          <w:tcPr>
            <w:tcW w:w="540" w:type="dxa"/>
            <w:shd w:val="clear" w:color="auto" w:fill="auto"/>
            <w:tcMar>
              <w:top w:w="100" w:type="dxa"/>
              <w:left w:w="100" w:type="dxa"/>
              <w:bottom w:w="100" w:type="dxa"/>
              <w:right w:w="100" w:type="dxa"/>
            </w:tcMar>
          </w:tcPr>
          <w:p w14:paraId="00000697"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98"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99"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9A" w14:textId="77777777" w:rsidR="008F0B86" w:rsidRDefault="00000000" w:rsidP="005B48AA">
            <w:pPr>
              <w:widowControl w:val="0"/>
              <w:spacing w:line="240" w:lineRule="auto"/>
              <w:ind w:left="60" w:firstLine="0"/>
            </w:pPr>
            <w:r>
              <w:rPr>
                <w:i/>
                <w:sz w:val="20"/>
                <w:szCs w:val="20"/>
              </w:rPr>
              <w:t>Определение Арбитражного суда Саратовской области от 10.06.2022 по делу № А57-10966/2019</w:t>
            </w:r>
          </w:p>
        </w:tc>
        <w:tc>
          <w:tcPr>
            <w:tcW w:w="4290" w:type="dxa"/>
            <w:shd w:val="clear" w:color="auto" w:fill="auto"/>
            <w:tcMar>
              <w:top w:w="100" w:type="dxa"/>
              <w:left w:w="100" w:type="dxa"/>
              <w:bottom w:w="100" w:type="dxa"/>
              <w:right w:w="100" w:type="dxa"/>
            </w:tcMar>
          </w:tcPr>
          <w:p w14:paraId="0000069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признаки неплатежеспособности</w:t>
            </w:r>
            <w:r>
              <w:rPr>
                <w:sz w:val="20"/>
                <w:szCs w:val="20"/>
              </w:rPr>
              <w:t xml:space="preserve">, то есть прекратил ли должник исполнять денежные обязательства или обязанность по уплате обязательных платежей из-за недостаточности денежных средств по состоянию на </w:t>
            </w:r>
            <w:proofErr w:type="gramStart"/>
            <w:r>
              <w:rPr>
                <w:sz w:val="20"/>
                <w:szCs w:val="20"/>
              </w:rPr>
              <w:t>... ;</w:t>
            </w:r>
            <w:proofErr w:type="gramEnd"/>
          </w:p>
          <w:p w14:paraId="0000069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на указанную в п. 1 </w:t>
            </w:r>
            <w:proofErr w:type="gramStart"/>
            <w:r>
              <w:rPr>
                <w:sz w:val="20"/>
                <w:szCs w:val="20"/>
              </w:rPr>
              <w:t>дату  признаки</w:t>
            </w:r>
            <w:proofErr w:type="gramEnd"/>
            <w:r>
              <w:rPr>
                <w:sz w:val="20"/>
                <w:szCs w:val="20"/>
              </w:rPr>
              <w:t xml:space="preserve"> неплатежеспособности отсутствовали, установить </w:t>
            </w:r>
            <w:r>
              <w:rPr>
                <w:sz w:val="20"/>
                <w:szCs w:val="20"/>
                <w:u w:val="single"/>
              </w:rPr>
              <w:t>дату возникновения признаков неплатежеспособности</w:t>
            </w:r>
            <w:r>
              <w:rPr>
                <w:sz w:val="20"/>
                <w:szCs w:val="20"/>
              </w:rPr>
              <w:t xml:space="preserve"> должника, наличие и размер просроченной задолженности перед кредиторами;</w:t>
            </w:r>
          </w:p>
          <w:p w14:paraId="0000069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рыночную </w:t>
            </w:r>
            <w:proofErr w:type="gramStart"/>
            <w:r>
              <w:rPr>
                <w:sz w:val="20"/>
                <w:szCs w:val="20"/>
              </w:rPr>
              <w:t>стоимость  активов</w:t>
            </w:r>
            <w:proofErr w:type="gramEnd"/>
            <w:r>
              <w:rPr>
                <w:sz w:val="20"/>
                <w:szCs w:val="20"/>
              </w:rPr>
              <w:t xml:space="preserve"> ... (основные и оборотные средства, включая денежные средства, материальные ценности, нематериальные активы и финансовые вложения) по состоянию на </w:t>
            </w:r>
            <w:proofErr w:type="gramStart"/>
            <w:r>
              <w:rPr>
                <w:sz w:val="20"/>
                <w:szCs w:val="20"/>
              </w:rPr>
              <w:t>... ;</w:t>
            </w:r>
            <w:proofErr w:type="gramEnd"/>
          </w:p>
          <w:p w14:paraId="0000069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признаки недостаточности имущества</w:t>
            </w:r>
            <w:r>
              <w:rPr>
                <w:sz w:val="20"/>
                <w:szCs w:val="20"/>
              </w:rPr>
              <w:t xml:space="preserve">: превышение размера денежных обязательств и обязанностей по уплате </w:t>
            </w:r>
            <w:r>
              <w:rPr>
                <w:sz w:val="20"/>
                <w:szCs w:val="20"/>
              </w:rPr>
              <w:lastRenderedPageBreak/>
              <w:t xml:space="preserve">обязательных платежей должника над стоимостью имущества должника по состоянию на </w:t>
            </w:r>
            <w:proofErr w:type="gramStart"/>
            <w:r>
              <w:rPr>
                <w:sz w:val="20"/>
                <w:szCs w:val="20"/>
              </w:rPr>
              <w:t>... ;</w:t>
            </w:r>
            <w:proofErr w:type="gramEnd"/>
          </w:p>
          <w:p w14:paraId="0000069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на указанную в п. 4 дату признаки недостаточности имущества отсутствовали, установить дату возникновения признаков недостаточности имущества </w:t>
            </w:r>
            <w:proofErr w:type="gramStart"/>
            <w:r>
              <w:rPr>
                <w:sz w:val="20"/>
                <w:szCs w:val="20"/>
              </w:rPr>
              <w:t>должника ;</w:t>
            </w:r>
            <w:proofErr w:type="gramEnd"/>
          </w:p>
          <w:p w14:paraId="000006A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имели ли место </w:t>
            </w:r>
            <w:r>
              <w:rPr>
                <w:sz w:val="20"/>
                <w:szCs w:val="20"/>
                <w:u w:val="single"/>
              </w:rPr>
              <w:t>операции/сделки</w:t>
            </w:r>
            <w:r>
              <w:rPr>
                <w:sz w:val="20"/>
                <w:szCs w:val="20"/>
              </w:rPr>
              <w:t>, совершенные после наступления даты объективного банкротства, которые значительно ухудшили финансовое состояние должника;</w:t>
            </w:r>
          </w:p>
          <w:p w14:paraId="000006A1" w14:textId="77777777" w:rsidR="008F0B86" w:rsidRDefault="00000000" w:rsidP="005B48AA">
            <w:pPr>
              <w:widowControl w:val="0"/>
              <w:spacing w:line="240" w:lineRule="auto"/>
              <w:ind w:left="425" w:hanging="360"/>
              <w:rPr>
                <w:i/>
                <w:sz w:val="20"/>
                <w:szCs w:val="20"/>
              </w:rPr>
            </w:pPr>
            <w:r>
              <w:rPr>
                <w:sz w:val="20"/>
                <w:szCs w:val="20"/>
              </w:rPr>
              <w:t xml:space="preserve">●   </w:t>
            </w:r>
            <w:r>
              <w:rPr>
                <w:sz w:val="20"/>
                <w:szCs w:val="20"/>
              </w:rPr>
              <w:tab/>
              <w:t xml:space="preserve">установить </w:t>
            </w:r>
            <w:r>
              <w:rPr>
                <w:sz w:val="20"/>
                <w:szCs w:val="20"/>
                <w:u w:val="single"/>
              </w:rPr>
              <w:t>дату и причины</w:t>
            </w:r>
            <w:r>
              <w:rPr>
                <w:sz w:val="20"/>
                <w:szCs w:val="20"/>
              </w:rPr>
              <w:t>, когда и вследствие чего должник перестал извлекать прибыль от осуществления хозяйственной деятельности.</w:t>
            </w:r>
          </w:p>
        </w:tc>
      </w:tr>
      <w:tr w:rsidR="008F0B86" w14:paraId="489E5FE4" w14:textId="77777777">
        <w:tc>
          <w:tcPr>
            <w:tcW w:w="540" w:type="dxa"/>
            <w:shd w:val="clear" w:color="auto" w:fill="auto"/>
            <w:tcMar>
              <w:top w:w="100" w:type="dxa"/>
              <w:left w:w="100" w:type="dxa"/>
              <w:bottom w:w="100" w:type="dxa"/>
              <w:right w:w="100" w:type="dxa"/>
            </w:tcMar>
          </w:tcPr>
          <w:p w14:paraId="000006A2"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A3" w14:textId="77777777" w:rsidR="008F0B86" w:rsidRDefault="00000000" w:rsidP="005B48AA">
            <w:pPr>
              <w:widowControl w:val="0"/>
              <w:spacing w:line="240" w:lineRule="auto"/>
              <w:ind w:left="60" w:firstLine="0"/>
              <w:rPr>
                <w:i/>
                <w:sz w:val="20"/>
                <w:szCs w:val="20"/>
              </w:rPr>
            </w:pPr>
            <w:r>
              <w:rPr>
                <w:i/>
                <w:sz w:val="20"/>
                <w:szCs w:val="20"/>
              </w:rPr>
              <w:t>Постановление Двенадцатого арбитражного апелляционного суда от 31.08.2021 № 12АП-5656/2021, 12АП·5803/2021 по делу № A57-4675/2017 (оставлено без изменения АС ПО от 16.12.2021)</w:t>
            </w:r>
          </w:p>
          <w:p w14:paraId="000006A4"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A5"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w:t>
            </w:r>
            <w:r>
              <w:rPr>
                <w:sz w:val="20"/>
                <w:szCs w:val="20"/>
                <w:u w:val="single"/>
              </w:rPr>
              <w:t>дату возникновения признаков</w:t>
            </w:r>
            <w:r>
              <w:rPr>
                <w:sz w:val="20"/>
                <w:szCs w:val="20"/>
              </w:rPr>
              <w:t xml:space="preserve"> </w:t>
            </w:r>
            <w:r>
              <w:rPr>
                <w:sz w:val="20"/>
                <w:szCs w:val="20"/>
                <w:u w:val="single"/>
              </w:rPr>
              <w:t>недостаточности</w:t>
            </w:r>
            <w:r>
              <w:rPr>
                <w:sz w:val="20"/>
                <w:szCs w:val="20"/>
              </w:rPr>
              <w:t xml:space="preserve"> имущества, то есть превышения размера денежных обязательств и обязанностей по уплате обязательных платежей должника над стоимостью имущества (активов) должника в период ... (три года до даты принятия заявления о признании должника несостоятельным (банкротом);</w:t>
            </w:r>
          </w:p>
          <w:p w14:paraId="000006A6" w14:textId="77777777" w:rsidR="008F0B86" w:rsidRDefault="00000000" w:rsidP="005B48AA">
            <w:pPr>
              <w:widowControl w:val="0"/>
              <w:spacing w:line="240" w:lineRule="auto"/>
              <w:ind w:left="283" w:hanging="360"/>
            </w:pPr>
            <w:r>
              <w:rPr>
                <w:sz w:val="20"/>
                <w:szCs w:val="20"/>
              </w:rPr>
              <w:t xml:space="preserve">●   </w:t>
            </w:r>
            <w:r>
              <w:rPr>
                <w:sz w:val="20"/>
                <w:szCs w:val="20"/>
              </w:rPr>
              <w:tab/>
              <w:t xml:space="preserve">определить </w:t>
            </w:r>
            <w:r>
              <w:rPr>
                <w:sz w:val="20"/>
                <w:szCs w:val="20"/>
                <w:u w:val="single"/>
              </w:rPr>
              <w:t>дату возникновения признаков неплатежеспособности</w:t>
            </w:r>
            <w:r>
              <w:rPr>
                <w:sz w:val="20"/>
                <w:szCs w:val="20"/>
              </w:rPr>
              <w:t xml:space="preserve"> должника, то есть прекращения исполнения должником части денежных обязательств или обязанностей по уплате обязательных платежей (три года до даты принятия заявления о признании должника несостоятельным (банкротом).</w:t>
            </w:r>
          </w:p>
        </w:tc>
        <w:tc>
          <w:tcPr>
            <w:tcW w:w="2490" w:type="dxa"/>
            <w:shd w:val="clear" w:color="auto" w:fill="auto"/>
            <w:tcMar>
              <w:top w:w="100" w:type="dxa"/>
              <w:left w:w="100" w:type="dxa"/>
              <w:bottom w:w="100" w:type="dxa"/>
              <w:right w:w="100" w:type="dxa"/>
            </w:tcMar>
          </w:tcPr>
          <w:p w14:paraId="000006A7" w14:textId="77777777" w:rsidR="008F0B86" w:rsidRDefault="00000000" w:rsidP="005B48AA">
            <w:pPr>
              <w:widowControl w:val="0"/>
              <w:spacing w:line="240" w:lineRule="auto"/>
              <w:ind w:left="60" w:firstLine="0"/>
            </w:pPr>
            <w:r>
              <w:rPr>
                <w:i/>
                <w:sz w:val="20"/>
                <w:szCs w:val="20"/>
              </w:rPr>
              <w:t>Постановление Девятого арбитражного апелляционного суда от 22.07.2020 № 09АП-18988/2020 по делу № А40-181577/2016</w:t>
            </w:r>
          </w:p>
        </w:tc>
        <w:tc>
          <w:tcPr>
            <w:tcW w:w="4290" w:type="dxa"/>
            <w:shd w:val="clear" w:color="auto" w:fill="auto"/>
            <w:tcMar>
              <w:top w:w="100" w:type="dxa"/>
              <w:left w:w="100" w:type="dxa"/>
              <w:bottom w:w="100" w:type="dxa"/>
              <w:right w:w="100" w:type="dxa"/>
            </w:tcMar>
          </w:tcPr>
          <w:p w14:paraId="000006A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w:t>
            </w:r>
            <w:r>
              <w:rPr>
                <w:sz w:val="20"/>
                <w:szCs w:val="20"/>
                <w:u w:val="single"/>
              </w:rPr>
              <w:t>признаки преднамеренного или фиктивного</w:t>
            </w:r>
            <w:r>
              <w:rPr>
                <w:sz w:val="20"/>
                <w:szCs w:val="20"/>
              </w:rPr>
              <w:t xml:space="preserve"> банкротства должника в период его деятельности;</w:t>
            </w:r>
          </w:p>
          <w:p w14:paraId="000006A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имеются, то в результате каких </w:t>
            </w:r>
            <w:r>
              <w:rPr>
                <w:sz w:val="20"/>
                <w:szCs w:val="20"/>
                <w:u w:val="single"/>
              </w:rPr>
              <w:t>сделок (действий)</w:t>
            </w:r>
            <w:r>
              <w:rPr>
                <w:sz w:val="20"/>
                <w:szCs w:val="20"/>
              </w:rPr>
              <w:t xml:space="preserve"> произошло ухудшение финансового состояния должника и возникла невозможность исполнения должником денежных обязательств и обязанности по уплате обязательных платежей в полном объеме;</w:t>
            </w:r>
          </w:p>
          <w:p w14:paraId="000006A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когда наступил </w:t>
            </w:r>
            <w:r>
              <w:rPr>
                <w:sz w:val="20"/>
                <w:szCs w:val="20"/>
                <w:u w:val="single"/>
              </w:rPr>
              <w:t>момент объективного банкротства</w:t>
            </w:r>
            <w:r>
              <w:rPr>
                <w:sz w:val="20"/>
                <w:szCs w:val="20"/>
              </w:rPr>
              <w:t xml:space="preserve"> должника.</w:t>
            </w:r>
          </w:p>
          <w:p w14:paraId="000006AB" w14:textId="77777777" w:rsidR="008F0B86" w:rsidRDefault="008F0B86" w:rsidP="005B48AA">
            <w:pPr>
              <w:widowControl w:val="0"/>
              <w:spacing w:line="240" w:lineRule="auto"/>
              <w:ind w:left="425" w:hanging="360"/>
              <w:rPr>
                <w:sz w:val="20"/>
                <w:szCs w:val="20"/>
              </w:rPr>
            </w:pPr>
          </w:p>
        </w:tc>
      </w:tr>
      <w:tr w:rsidR="008F0B86" w14:paraId="7ED18198" w14:textId="77777777">
        <w:tc>
          <w:tcPr>
            <w:tcW w:w="540" w:type="dxa"/>
            <w:shd w:val="clear" w:color="auto" w:fill="auto"/>
            <w:tcMar>
              <w:top w:w="100" w:type="dxa"/>
              <w:left w:w="100" w:type="dxa"/>
              <w:bottom w:w="100" w:type="dxa"/>
              <w:right w:w="100" w:type="dxa"/>
            </w:tcMar>
          </w:tcPr>
          <w:p w14:paraId="000006AC"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AD"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Самарской области от 04.08.2021 по делу № A55-27893/2019</w:t>
            </w:r>
          </w:p>
        </w:tc>
        <w:tc>
          <w:tcPr>
            <w:tcW w:w="4455" w:type="dxa"/>
            <w:shd w:val="clear" w:color="auto" w:fill="auto"/>
            <w:tcMar>
              <w:top w:w="100" w:type="dxa"/>
              <w:left w:w="100" w:type="dxa"/>
              <w:bottom w:w="100" w:type="dxa"/>
              <w:right w:w="100" w:type="dxa"/>
            </w:tcMar>
          </w:tcPr>
          <w:p w14:paraId="000006A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в деятельности должника </w:t>
            </w:r>
            <w:r>
              <w:rPr>
                <w:sz w:val="20"/>
                <w:szCs w:val="20"/>
                <w:u w:val="single"/>
              </w:rPr>
              <w:t>признаки</w:t>
            </w:r>
            <w:r>
              <w:rPr>
                <w:sz w:val="20"/>
                <w:szCs w:val="20"/>
              </w:rPr>
              <w:t xml:space="preserve"> объективного банкротства (наличие/отсутствие);</w:t>
            </w:r>
          </w:p>
          <w:p w14:paraId="000006AF"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если </w:t>
            </w:r>
            <w:r>
              <w:rPr>
                <w:sz w:val="20"/>
                <w:szCs w:val="20"/>
                <w:u w:val="single"/>
              </w:rPr>
              <w:t>признаки</w:t>
            </w:r>
            <w:r>
              <w:rPr>
                <w:sz w:val="20"/>
                <w:szCs w:val="20"/>
              </w:rPr>
              <w:t xml:space="preserve"> объективного банкротства имеются, определить </w:t>
            </w:r>
            <w:r>
              <w:rPr>
                <w:sz w:val="20"/>
                <w:szCs w:val="20"/>
                <w:u w:val="single"/>
              </w:rPr>
              <w:t>момент возникновения</w:t>
            </w:r>
            <w:r>
              <w:rPr>
                <w:sz w:val="20"/>
                <w:szCs w:val="20"/>
              </w:rPr>
              <w:t xml:space="preserve"> признаков объективного банкротства;</w:t>
            </w:r>
          </w:p>
          <w:p w14:paraId="000006B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привели ли к объективному банкротству (неплатежеспособности) должника </w:t>
            </w:r>
            <w:r>
              <w:rPr>
                <w:sz w:val="20"/>
                <w:szCs w:val="20"/>
                <w:u w:val="single"/>
              </w:rPr>
              <w:t>действия</w:t>
            </w:r>
            <w:r>
              <w:rPr>
                <w:sz w:val="20"/>
                <w:szCs w:val="20"/>
              </w:rPr>
              <w:t xml:space="preserve"> по перечислению денежных средств за период ... в адрес </w:t>
            </w:r>
            <w:proofErr w:type="gramStart"/>
            <w:r>
              <w:rPr>
                <w:sz w:val="20"/>
                <w:szCs w:val="20"/>
              </w:rPr>
              <w:t>... ;</w:t>
            </w:r>
            <w:proofErr w:type="gramEnd"/>
          </w:p>
          <w:p w14:paraId="000006B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исходя из финансового состояния должника, определить, имелась ли возможность производить </w:t>
            </w:r>
            <w:r>
              <w:rPr>
                <w:sz w:val="20"/>
                <w:szCs w:val="20"/>
                <w:u w:val="single"/>
              </w:rPr>
              <w:t>выплату бывшим учредителям</w:t>
            </w:r>
            <w:r>
              <w:rPr>
                <w:sz w:val="20"/>
                <w:szCs w:val="20"/>
              </w:rPr>
              <w:t xml:space="preserve"> Общества ... в указанный период в связи с выходом из состава участников;</w:t>
            </w:r>
          </w:p>
          <w:p w14:paraId="000006B2"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определить наличие в деятельности должника факта объективного банкротства на дату сделки.</w:t>
            </w:r>
          </w:p>
        </w:tc>
        <w:tc>
          <w:tcPr>
            <w:tcW w:w="2490" w:type="dxa"/>
            <w:shd w:val="clear" w:color="auto" w:fill="auto"/>
            <w:tcMar>
              <w:top w:w="100" w:type="dxa"/>
              <w:left w:w="100" w:type="dxa"/>
              <w:bottom w:w="100" w:type="dxa"/>
              <w:right w:w="100" w:type="dxa"/>
            </w:tcMar>
          </w:tcPr>
          <w:p w14:paraId="000006B3" w14:textId="77777777" w:rsidR="008F0B86" w:rsidRDefault="008F0B86" w:rsidP="005B48AA">
            <w:pPr>
              <w:widowControl w:val="0"/>
              <w:pBdr>
                <w:top w:val="nil"/>
                <w:left w:val="nil"/>
                <w:bottom w:val="nil"/>
                <w:right w:val="nil"/>
                <w:between w:val="nil"/>
              </w:pBdr>
              <w:spacing w:line="240" w:lineRule="auto"/>
              <w:ind w:firstLine="0"/>
              <w:jc w:val="left"/>
            </w:pPr>
          </w:p>
        </w:tc>
        <w:tc>
          <w:tcPr>
            <w:tcW w:w="4290" w:type="dxa"/>
            <w:shd w:val="clear" w:color="auto" w:fill="auto"/>
            <w:tcMar>
              <w:top w:w="100" w:type="dxa"/>
              <w:left w:w="100" w:type="dxa"/>
              <w:bottom w:w="100" w:type="dxa"/>
              <w:right w:w="100" w:type="dxa"/>
            </w:tcMar>
          </w:tcPr>
          <w:p w14:paraId="000006B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имелись ли признаки объективного банкротства банка на следующие даты: </w:t>
            </w:r>
            <w:proofErr w:type="gramStart"/>
            <w:r>
              <w:rPr>
                <w:sz w:val="20"/>
                <w:szCs w:val="20"/>
              </w:rPr>
              <w:t>... ;</w:t>
            </w:r>
            <w:proofErr w:type="gramEnd"/>
          </w:p>
          <w:p w14:paraId="000006B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соответствовали ли действия Председателя Правления банка в период ... по выдаче кредитов, заключению иных сделок, установленных правилами, положениям законодательства РФ, инструкциям Банка России и банка, действующим на момент выдачи соответствующих кредитов.</w:t>
            </w:r>
          </w:p>
          <w:p w14:paraId="000006B6" w14:textId="77777777" w:rsidR="008F0B86" w:rsidRDefault="00000000" w:rsidP="005B48AA">
            <w:pPr>
              <w:widowControl w:val="0"/>
              <w:spacing w:line="240" w:lineRule="auto"/>
              <w:ind w:left="425" w:hanging="360"/>
              <w:rPr>
                <w:i/>
                <w:sz w:val="20"/>
                <w:szCs w:val="20"/>
              </w:rPr>
            </w:pPr>
            <w:r>
              <w:rPr>
                <w:i/>
                <w:sz w:val="20"/>
                <w:szCs w:val="20"/>
              </w:rPr>
              <w:t>Определение Арбитражного суда r. Москвы от 16.12.2021 по делу № А40-</w:t>
            </w:r>
            <w:proofErr w:type="gramStart"/>
            <w:r>
              <w:rPr>
                <w:i/>
                <w:sz w:val="20"/>
                <w:szCs w:val="20"/>
              </w:rPr>
              <w:t>247973/15-88</w:t>
            </w:r>
            <w:proofErr w:type="gramEnd"/>
            <w:r>
              <w:rPr>
                <w:i/>
                <w:sz w:val="20"/>
                <w:szCs w:val="20"/>
              </w:rPr>
              <w:t>-471Б</w:t>
            </w:r>
          </w:p>
        </w:tc>
      </w:tr>
      <w:tr w:rsidR="008F0B86" w14:paraId="4665A745" w14:textId="77777777">
        <w:tc>
          <w:tcPr>
            <w:tcW w:w="540" w:type="dxa"/>
            <w:shd w:val="clear" w:color="auto" w:fill="auto"/>
            <w:tcMar>
              <w:top w:w="100" w:type="dxa"/>
              <w:left w:w="100" w:type="dxa"/>
              <w:bottom w:w="100" w:type="dxa"/>
              <w:right w:w="100" w:type="dxa"/>
            </w:tcMar>
          </w:tcPr>
          <w:p w14:paraId="000006B7"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B8"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B9" w14:textId="77777777" w:rsidR="008F0B86" w:rsidRDefault="008F0B86" w:rsidP="005B48AA">
            <w:pPr>
              <w:widowControl w:val="0"/>
              <w:spacing w:line="240" w:lineRule="auto"/>
              <w:ind w:left="60" w:firstLine="0"/>
              <w:rPr>
                <w:i/>
                <w:sz w:val="20"/>
                <w:szCs w:val="20"/>
              </w:rPr>
            </w:pPr>
          </w:p>
        </w:tc>
        <w:tc>
          <w:tcPr>
            <w:tcW w:w="2490" w:type="dxa"/>
            <w:shd w:val="clear" w:color="auto" w:fill="auto"/>
            <w:tcMar>
              <w:top w:w="100" w:type="dxa"/>
              <w:left w:w="100" w:type="dxa"/>
              <w:bottom w:w="100" w:type="dxa"/>
              <w:right w:w="100" w:type="dxa"/>
            </w:tcMar>
          </w:tcPr>
          <w:p w14:paraId="000006BA" w14:textId="77777777" w:rsidR="008F0B86" w:rsidRDefault="00000000" w:rsidP="005B48AA">
            <w:pPr>
              <w:widowControl w:val="0"/>
              <w:spacing w:line="240" w:lineRule="auto"/>
              <w:ind w:left="60" w:firstLine="0"/>
            </w:pPr>
            <w:r>
              <w:rPr>
                <w:i/>
                <w:sz w:val="20"/>
                <w:szCs w:val="20"/>
              </w:rPr>
              <w:t>Постановление Седьмого арбитражного апелляционного суда от 10.12.2021 №07АП-695/2013(59), 07АП-695/2013(60), 07АП-695/2013(61), 07АП-695/2013(62), 07АП-695/2013(63) по делу № А45-23369/2011</w:t>
            </w:r>
          </w:p>
        </w:tc>
        <w:tc>
          <w:tcPr>
            <w:tcW w:w="4290" w:type="dxa"/>
            <w:shd w:val="clear" w:color="auto" w:fill="auto"/>
            <w:tcMar>
              <w:top w:w="100" w:type="dxa"/>
              <w:left w:w="100" w:type="dxa"/>
              <w:bottom w:w="100" w:type="dxa"/>
              <w:right w:w="100" w:type="dxa"/>
            </w:tcMar>
          </w:tcPr>
          <w:p w14:paraId="000006B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появления признаков неплатежеспособности</w:t>
            </w:r>
            <w:r>
              <w:rPr>
                <w:sz w:val="20"/>
                <w:szCs w:val="20"/>
              </w:rPr>
              <w:t xml:space="preserve"> у должника;</w:t>
            </w:r>
          </w:p>
          <w:p w14:paraId="000006B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xml:space="preserve"> возникновения признаков неплатежеспособности;</w:t>
            </w:r>
          </w:p>
          <w:p w14:paraId="000006B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влияние сделок</w:t>
            </w:r>
            <w:r>
              <w:rPr>
                <w:sz w:val="20"/>
                <w:szCs w:val="20"/>
              </w:rPr>
              <w:t xml:space="preserve"> на финансово-хозяйственную деятельность должника.</w:t>
            </w:r>
          </w:p>
          <w:p w14:paraId="000006BE" w14:textId="77777777" w:rsidR="008F0B86" w:rsidRDefault="008F0B86" w:rsidP="005B48AA">
            <w:pPr>
              <w:widowControl w:val="0"/>
              <w:spacing w:line="240" w:lineRule="auto"/>
              <w:ind w:left="425" w:hanging="360"/>
              <w:rPr>
                <w:sz w:val="20"/>
                <w:szCs w:val="20"/>
              </w:rPr>
            </w:pPr>
          </w:p>
        </w:tc>
      </w:tr>
      <w:tr w:rsidR="008F0B86" w14:paraId="44CED011" w14:textId="77777777">
        <w:tc>
          <w:tcPr>
            <w:tcW w:w="540" w:type="dxa"/>
            <w:shd w:val="clear" w:color="auto" w:fill="auto"/>
            <w:tcMar>
              <w:top w:w="100" w:type="dxa"/>
              <w:left w:w="100" w:type="dxa"/>
              <w:bottom w:w="100" w:type="dxa"/>
              <w:right w:w="100" w:type="dxa"/>
            </w:tcMar>
          </w:tcPr>
          <w:p w14:paraId="000006BF"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C0"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Московского округа от 09.09.2020 № Ф05-15072/2016 по делу № А40-165525/2014</w:t>
            </w:r>
          </w:p>
        </w:tc>
        <w:tc>
          <w:tcPr>
            <w:tcW w:w="4455" w:type="dxa"/>
            <w:shd w:val="clear" w:color="auto" w:fill="auto"/>
            <w:tcMar>
              <w:top w:w="100" w:type="dxa"/>
              <w:left w:w="100" w:type="dxa"/>
              <w:bottom w:w="100" w:type="dxa"/>
              <w:right w:w="100" w:type="dxa"/>
            </w:tcMar>
          </w:tcPr>
          <w:p w14:paraId="000006C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у АО </w:t>
            </w:r>
            <w:r>
              <w:rPr>
                <w:sz w:val="20"/>
                <w:szCs w:val="20"/>
                <w:u w:val="single"/>
              </w:rPr>
              <w:t>признаки</w:t>
            </w:r>
            <w:r>
              <w:rPr>
                <w:sz w:val="20"/>
                <w:szCs w:val="20"/>
              </w:rPr>
              <w:t xml:space="preserve"> </w:t>
            </w:r>
            <w:r>
              <w:rPr>
                <w:sz w:val="20"/>
                <w:szCs w:val="20"/>
                <w:u w:val="single"/>
              </w:rPr>
              <w:t xml:space="preserve">преднамеренного </w:t>
            </w:r>
            <w:r>
              <w:rPr>
                <w:sz w:val="20"/>
                <w:szCs w:val="20"/>
              </w:rPr>
              <w:t xml:space="preserve">банкротства. Если признаки преднамеренного банкротства усматриваются, то установить, какие </w:t>
            </w:r>
            <w:r>
              <w:rPr>
                <w:sz w:val="20"/>
                <w:szCs w:val="20"/>
                <w:u w:val="single"/>
              </w:rPr>
              <w:t>решения, сделки, фактические действия</w:t>
            </w:r>
            <w:r>
              <w:rPr>
                <w:sz w:val="20"/>
                <w:szCs w:val="20"/>
              </w:rPr>
              <w:t xml:space="preserve"> конкретных лиц, факты хозяйственной </w:t>
            </w:r>
            <w:r>
              <w:rPr>
                <w:sz w:val="20"/>
                <w:szCs w:val="20"/>
              </w:rPr>
              <w:lastRenderedPageBreak/>
              <w:t xml:space="preserve">деятельности и в какой период, подпадающий под период проверки (не менее двух лет, предшествующих возбуждению производства по делу о банкротстве, а также за период проведения процедур банкротства - исследуемый период) послужили </w:t>
            </w:r>
            <w:r>
              <w:rPr>
                <w:sz w:val="20"/>
                <w:szCs w:val="20"/>
                <w:u w:val="single"/>
              </w:rPr>
              <w:t xml:space="preserve">основанием </w:t>
            </w:r>
            <w:r>
              <w:rPr>
                <w:sz w:val="20"/>
                <w:szCs w:val="20"/>
              </w:rPr>
              <w:t>возникновения признаков преднамеренного банкротства и в какой период;</w:t>
            </w:r>
          </w:p>
          <w:p w14:paraId="000006C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соответствует ли </w:t>
            </w:r>
            <w:r>
              <w:rPr>
                <w:sz w:val="20"/>
                <w:szCs w:val="20"/>
                <w:u w:val="single"/>
              </w:rPr>
              <w:t>отчет об анализе финансового состояния</w:t>
            </w:r>
            <w:r>
              <w:rPr>
                <w:sz w:val="20"/>
                <w:szCs w:val="20"/>
              </w:rPr>
              <w:t xml:space="preserve"> АО нормам (методологии проведения), регламентирующим проведение анализа финансового состояния в процедурах несостоятельности (банкротства);</w:t>
            </w:r>
          </w:p>
          <w:p w14:paraId="000006C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соответствуют ли </w:t>
            </w:r>
            <w:r>
              <w:rPr>
                <w:sz w:val="20"/>
                <w:szCs w:val="20"/>
                <w:u w:val="single"/>
              </w:rPr>
              <w:t>выводы</w:t>
            </w:r>
            <w:r>
              <w:rPr>
                <w:sz w:val="20"/>
                <w:szCs w:val="20"/>
              </w:rPr>
              <w:t>, изложенные в</w:t>
            </w:r>
            <w:r>
              <w:rPr>
                <w:sz w:val="20"/>
                <w:szCs w:val="20"/>
                <w:u w:val="single"/>
              </w:rPr>
              <w:t xml:space="preserve"> анализе финансового состояния</w:t>
            </w:r>
            <w:r>
              <w:rPr>
                <w:sz w:val="20"/>
                <w:szCs w:val="20"/>
              </w:rPr>
              <w:t xml:space="preserve"> должника, о возможности восстановления платежеспособности АО, документации, которой руководствовался временный управляющий при составлении отчета об анализе финансового состояния АО;</w:t>
            </w:r>
          </w:p>
          <w:p w14:paraId="000006C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возможно ли восстановить платежеспособность АО в установленные Законом о банкротстве сроки (</w:t>
            </w:r>
            <w:proofErr w:type="gramStart"/>
            <w:r>
              <w:rPr>
                <w:sz w:val="20"/>
                <w:szCs w:val="20"/>
              </w:rPr>
              <w:t>18-24</w:t>
            </w:r>
            <w:proofErr w:type="gramEnd"/>
            <w:r>
              <w:rPr>
                <w:sz w:val="20"/>
                <w:szCs w:val="20"/>
              </w:rPr>
              <w:t xml:space="preserve"> месяца);</w:t>
            </w:r>
          </w:p>
          <w:p w14:paraId="000006C5"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установить, имеются ли за исследуемый период </w:t>
            </w:r>
            <w:r>
              <w:rPr>
                <w:sz w:val="20"/>
                <w:szCs w:val="20"/>
                <w:u w:val="single"/>
              </w:rPr>
              <w:t>сделки</w:t>
            </w:r>
            <w:r>
              <w:rPr>
                <w:sz w:val="20"/>
                <w:szCs w:val="20"/>
              </w:rPr>
              <w:t xml:space="preserve">, обладающие признаками подозрительности, а также заключенные или исполненные на условиях, </w:t>
            </w:r>
            <w:r>
              <w:rPr>
                <w:sz w:val="20"/>
                <w:szCs w:val="20"/>
                <w:u w:val="single"/>
              </w:rPr>
              <w:t>не соответствующих рыночным</w:t>
            </w:r>
            <w:r>
              <w:rPr>
                <w:sz w:val="20"/>
                <w:szCs w:val="20"/>
              </w:rPr>
              <w:t xml:space="preserve">, послужившие </w:t>
            </w:r>
            <w:r>
              <w:rPr>
                <w:sz w:val="20"/>
                <w:szCs w:val="20"/>
                <w:u w:val="single"/>
              </w:rPr>
              <w:t xml:space="preserve">причиной </w:t>
            </w:r>
            <w:r>
              <w:rPr>
                <w:sz w:val="20"/>
                <w:szCs w:val="20"/>
              </w:rPr>
              <w:t xml:space="preserve">возникновения или увеличения </w:t>
            </w:r>
            <w:r>
              <w:rPr>
                <w:sz w:val="20"/>
                <w:szCs w:val="20"/>
                <w:u w:val="single"/>
              </w:rPr>
              <w:t xml:space="preserve">неплатежеспособности </w:t>
            </w:r>
            <w:r>
              <w:rPr>
                <w:sz w:val="20"/>
                <w:szCs w:val="20"/>
              </w:rPr>
              <w:t xml:space="preserve">и причинившие реальный </w:t>
            </w:r>
            <w:r>
              <w:rPr>
                <w:sz w:val="20"/>
                <w:szCs w:val="20"/>
                <w:u w:val="single"/>
              </w:rPr>
              <w:t xml:space="preserve">ущерб </w:t>
            </w:r>
            <w:r>
              <w:rPr>
                <w:sz w:val="20"/>
                <w:szCs w:val="20"/>
              </w:rPr>
              <w:t>должнику с указанием всех таких сделок.</w:t>
            </w:r>
          </w:p>
        </w:tc>
        <w:tc>
          <w:tcPr>
            <w:tcW w:w="2490" w:type="dxa"/>
            <w:shd w:val="clear" w:color="auto" w:fill="auto"/>
            <w:tcMar>
              <w:top w:w="100" w:type="dxa"/>
              <w:left w:w="100" w:type="dxa"/>
              <w:bottom w:w="100" w:type="dxa"/>
              <w:right w:w="100" w:type="dxa"/>
            </w:tcMar>
          </w:tcPr>
          <w:p w14:paraId="000006C6" w14:textId="77777777" w:rsidR="008F0B86" w:rsidRDefault="00000000" w:rsidP="005B48AA">
            <w:pPr>
              <w:widowControl w:val="0"/>
              <w:spacing w:line="240" w:lineRule="auto"/>
              <w:ind w:left="60" w:firstLine="0"/>
            </w:pPr>
            <w:r>
              <w:rPr>
                <w:i/>
                <w:sz w:val="20"/>
                <w:szCs w:val="20"/>
              </w:rPr>
              <w:lastRenderedPageBreak/>
              <w:t xml:space="preserve">Постановление Арбитражного суда Западно-Сибирского округа от 15.10.2021 N Ф04-2749/2021 по делу N </w:t>
            </w:r>
            <w:r>
              <w:rPr>
                <w:i/>
                <w:sz w:val="20"/>
                <w:szCs w:val="20"/>
              </w:rPr>
              <w:lastRenderedPageBreak/>
              <w:t>А45-32153/2018</w:t>
            </w:r>
          </w:p>
        </w:tc>
        <w:tc>
          <w:tcPr>
            <w:tcW w:w="4290" w:type="dxa"/>
            <w:shd w:val="clear" w:color="auto" w:fill="auto"/>
            <w:tcMar>
              <w:top w:w="100" w:type="dxa"/>
              <w:left w:w="100" w:type="dxa"/>
              <w:bottom w:w="100" w:type="dxa"/>
              <w:right w:w="100" w:type="dxa"/>
            </w:tcMar>
          </w:tcPr>
          <w:p w14:paraId="000006C7"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вопросы, касающиеся определения даты возникновения объективного банкротства и даты наступления неплатежеспособности должника (вопрос 2),</w:t>
            </w:r>
          </w:p>
          <w:p w14:paraId="000006C8"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вопросы о наличии в деятельности должника признаков незаконной банковской деятельности, осуществляемой без лицензии; о совершении им постоянных и идентичных сделок с определенными контрагентами; о наличии общего экономического интереса с конкретными организациями; о реальности или фиктивности задолженности, о влиянии заключения и исполнения договоров на способность должника рассчитываться с кредиторами по своим обязательствам, о реальности передачи денежных средств, о документах, которыми указанное обстоятельство может быть подтверждено (вопросы 3, 4, 5, 7, 9, 10, 11).</w:t>
            </w:r>
          </w:p>
          <w:p w14:paraId="000006C9" w14:textId="4174397B" w:rsidR="008F0B86" w:rsidRDefault="00000000" w:rsidP="005B48AA">
            <w:pPr>
              <w:widowControl w:val="0"/>
              <w:spacing w:line="240" w:lineRule="auto"/>
              <w:ind w:firstLine="36"/>
              <w:rPr>
                <w:sz w:val="20"/>
                <w:szCs w:val="20"/>
              </w:rPr>
            </w:pPr>
            <w:r>
              <w:rPr>
                <w:sz w:val="20"/>
                <w:szCs w:val="20"/>
              </w:rPr>
              <w:t>Ответы на обозначенные в определении суда</w:t>
            </w:r>
            <w:r w:rsidR="005B48AA">
              <w:rPr>
                <w:sz w:val="20"/>
                <w:szCs w:val="20"/>
              </w:rPr>
              <w:t xml:space="preserve"> </w:t>
            </w:r>
            <w:r>
              <w:rPr>
                <w:sz w:val="20"/>
                <w:szCs w:val="20"/>
              </w:rPr>
              <w:t xml:space="preserve">первой инстанции вопросы будут предопределять выводы суда по фактическим обстоятельствам спора о </w:t>
            </w:r>
            <w:r>
              <w:rPr>
                <w:sz w:val="20"/>
                <w:szCs w:val="20"/>
                <w:u w:val="single"/>
              </w:rPr>
              <w:t>правовой квалификации</w:t>
            </w:r>
            <w:r>
              <w:rPr>
                <w:sz w:val="20"/>
                <w:szCs w:val="20"/>
              </w:rPr>
              <w:t xml:space="preserve"> отношений спорящих сторон. </w:t>
            </w:r>
          </w:p>
          <w:p w14:paraId="000006CA" w14:textId="77777777" w:rsidR="008F0B86" w:rsidRDefault="00000000" w:rsidP="005B48AA">
            <w:pPr>
              <w:widowControl w:val="0"/>
              <w:spacing w:line="240" w:lineRule="auto"/>
              <w:ind w:left="36" w:firstLine="29"/>
              <w:rPr>
                <w:sz w:val="20"/>
                <w:szCs w:val="20"/>
              </w:rPr>
            </w:pPr>
            <w:r>
              <w:rPr>
                <w:sz w:val="20"/>
                <w:szCs w:val="20"/>
              </w:rPr>
              <w:t xml:space="preserve">Вместе с тем в рамках экономической экспертизы </w:t>
            </w:r>
            <w:r>
              <w:rPr>
                <w:sz w:val="20"/>
                <w:szCs w:val="20"/>
                <w:u w:val="single"/>
              </w:rPr>
              <w:t>могут быть исследованы</w:t>
            </w:r>
            <w:r>
              <w:rPr>
                <w:sz w:val="20"/>
                <w:szCs w:val="20"/>
              </w:rPr>
              <w:t xml:space="preserve"> конкретные сделки должника на соответствие </w:t>
            </w:r>
            <w:r>
              <w:rPr>
                <w:sz w:val="20"/>
                <w:szCs w:val="20"/>
                <w:u w:val="single"/>
              </w:rPr>
              <w:t>рыночным условиям</w:t>
            </w:r>
            <w:r>
              <w:rPr>
                <w:sz w:val="20"/>
                <w:szCs w:val="20"/>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p w14:paraId="000006CB" w14:textId="77777777" w:rsidR="008F0B86" w:rsidRDefault="008F0B86" w:rsidP="005B48AA">
            <w:pPr>
              <w:widowControl w:val="0"/>
              <w:spacing w:line="240" w:lineRule="auto"/>
              <w:ind w:left="425" w:hanging="360"/>
              <w:rPr>
                <w:i/>
                <w:sz w:val="20"/>
                <w:szCs w:val="20"/>
              </w:rPr>
            </w:pPr>
          </w:p>
          <w:p w14:paraId="000006CC" w14:textId="77777777" w:rsidR="008F0B86" w:rsidRDefault="00000000" w:rsidP="005B48AA">
            <w:pPr>
              <w:widowControl w:val="0"/>
              <w:spacing w:line="240" w:lineRule="auto"/>
              <w:ind w:left="425" w:hanging="360"/>
            </w:pPr>
            <w:r>
              <w:t xml:space="preserve"> </w:t>
            </w:r>
          </w:p>
          <w:p w14:paraId="000006CD"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4D10F963" w14:textId="77777777">
        <w:tc>
          <w:tcPr>
            <w:tcW w:w="540" w:type="dxa"/>
            <w:shd w:val="clear" w:color="auto" w:fill="auto"/>
            <w:tcMar>
              <w:top w:w="100" w:type="dxa"/>
              <w:left w:w="100" w:type="dxa"/>
              <w:bottom w:w="100" w:type="dxa"/>
              <w:right w:w="100" w:type="dxa"/>
            </w:tcMar>
          </w:tcPr>
          <w:p w14:paraId="000006CE"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CF"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r. Москвы от 07.02.2023 по делу № А40-</w:t>
            </w:r>
            <w:proofErr w:type="gramStart"/>
            <w:r>
              <w:rPr>
                <w:i/>
                <w:sz w:val="20"/>
                <w:szCs w:val="20"/>
              </w:rPr>
              <w:t>161812/16-174</w:t>
            </w:r>
            <w:proofErr w:type="gramEnd"/>
            <w:r>
              <w:rPr>
                <w:i/>
                <w:sz w:val="20"/>
                <w:szCs w:val="20"/>
              </w:rPr>
              <w:t>-250Б</w:t>
            </w:r>
          </w:p>
        </w:tc>
        <w:tc>
          <w:tcPr>
            <w:tcW w:w="4455" w:type="dxa"/>
            <w:shd w:val="clear" w:color="auto" w:fill="auto"/>
            <w:tcMar>
              <w:top w:w="100" w:type="dxa"/>
              <w:left w:w="100" w:type="dxa"/>
              <w:bottom w:w="100" w:type="dxa"/>
              <w:right w:w="100" w:type="dxa"/>
            </w:tcMar>
          </w:tcPr>
          <w:p w14:paraId="000006D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какой размер резерва на возможные потери по ссудам, ссудной и приравненной к ней задолженности в период ... должен быть начислен в соответствии с Положением Банка России от 26 марта 2004 № 254-П в отношении контрагентов ПАО АКБ, признанных в заключении ГК АСВ о наличии признаков преднамеренного банкротства ПАО АКБ от ..., техническими;</w:t>
            </w:r>
          </w:p>
          <w:p w14:paraId="000006D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определить, в какой момент периода ... совокупный размер обязательств ПАО АКБ превысил реальную стоимость его активов;</w:t>
            </w:r>
          </w:p>
          <w:p w14:paraId="000006D2"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какие сделки/операции привели к </w:t>
            </w:r>
            <w:r>
              <w:rPr>
                <w:sz w:val="20"/>
                <w:szCs w:val="20"/>
                <w:u w:val="single"/>
              </w:rPr>
              <w:t>ухудшению финансового положения</w:t>
            </w:r>
            <w:r>
              <w:rPr>
                <w:sz w:val="20"/>
                <w:szCs w:val="20"/>
              </w:rPr>
              <w:t xml:space="preserve"> ПАО АКБ и возникновению </w:t>
            </w:r>
            <w:r>
              <w:rPr>
                <w:sz w:val="20"/>
                <w:szCs w:val="20"/>
                <w:u w:val="single"/>
              </w:rPr>
              <w:t>недостаточности стоимости активов</w:t>
            </w:r>
            <w:r>
              <w:rPr>
                <w:sz w:val="20"/>
                <w:szCs w:val="20"/>
              </w:rPr>
              <w:t xml:space="preserve"> для удовлетворения требований кредиторов.</w:t>
            </w:r>
          </w:p>
        </w:tc>
        <w:tc>
          <w:tcPr>
            <w:tcW w:w="2490" w:type="dxa"/>
            <w:shd w:val="clear" w:color="auto" w:fill="auto"/>
            <w:tcMar>
              <w:top w:w="100" w:type="dxa"/>
              <w:left w:w="100" w:type="dxa"/>
              <w:bottom w:w="100" w:type="dxa"/>
              <w:right w:w="100" w:type="dxa"/>
            </w:tcMar>
          </w:tcPr>
          <w:p w14:paraId="000006D3" w14:textId="77777777" w:rsidR="008F0B86" w:rsidRDefault="00000000" w:rsidP="005B48AA">
            <w:pPr>
              <w:widowControl w:val="0"/>
              <w:spacing w:line="240" w:lineRule="auto"/>
              <w:ind w:left="60" w:firstLine="0"/>
            </w:pPr>
            <w:r>
              <w:rPr>
                <w:i/>
                <w:sz w:val="20"/>
                <w:szCs w:val="20"/>
              </w:rPr>
              <w:t>Определение Арбитражного суда г. Москвы от 03.11.2022 по делу № А40-</w:t>
            </w:r>
            <w:proofErr w:type="gramStart"/>
            <w:r>
              <w:rPr>
                <w:i/>
                <w:sz w:val="20"/>
                <w:szCs w:val="20"/>
              </w:rPr>
              <w:t>127548/21-128</w:t>
            </w:r>
            <w:proofErr w:type="gramEnd"/>
            <w:r>
              <w:rPr>
                <w:i/>
                <w:sz w:val="20"/>
                <w:szCs w:val="20"/>
              </w:rPr>
              <w:t>-329Б</w:t>
            </w:r>
          </w:p>
        </w:tc>
        <w:tc>
          <w:tcPr>
            <w:tcW w:w="4290" w:type="dxa"/>
            <w:shd w:val="clear" w:color="auto" w:fill="auto"/>
            <w:tcMar>
              <w:top w:w="100" w:type="dxa"/>
              <w:left w:w="100" w:type="dxa"/>
              <w:bottom w:w="100" w:type="dxa"/>
              <w:right w:w="100" w:type="dxa"/>
            </w:tcMar>
          </w:tcPr>
          <w:p w14:paraId="000006D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с которой обязательства банка перед кредиторами превысили рыночную стоимость активов должника.</w:t>
            </w:r>
          </w:p>
          <w:p w14:paraId="000006D5" w14:textId="77777777" w:rsidR="008F0B86" w:rsidRDefault="008F0B86" w:rsidP="005B48AA">
            <w:pPr>
              <w:widowControl w:val="0"/>
              <w:spacing w:line="240" w:lineRule="auto"/>
              <w:ind w:left="425" w:hanging="360"/>
              <w:rPr>
                <w:sz w:val="20"/>
                <w:szCs w:val="20"/>
              </w:rPr>
            </w:pPr>
          </w:p>
        </w:tc>
      </w:tr>
      <w:tr w:rsidR="008F0B86" w14:paraId="1F3C234F" w14:textId="77777777">
        <w:tc>
          <w:tcPr>
            <w:tcW w:w="540" w:type="dxa"/>
            <w:shd w:val="clear" w:color="auto" w:fill="auto"/>
            <w:tcMar>
              <w:top w:w="100" w:type="dxa"/>
              <w:left w:w="100" w:type="dxa"/>
              <w:bottom w:w="100" w:type="dxa"/>
              <w:right w:w="100" w:type="dxa"/>
            </w:tcMar>
          </w:tcPr>
          <w:p w14:paraId="000006D6"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D7"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23.12.2022 №17АП-15405/2021(7)-АК по делу № A50-29664/2O2O</w:t>
            </w:r>
          </w:p>
        </w:tc>
        <w:tc>
          <w:tcPr>
            <w:tcW w:w="4455" w:type="dxa"/>
            <w:shd w:val="clear" w:color="auto" w:fill="auto"/>
            <w:tcMar>
              <w:top w:w="100" w:type="dxa"/>
              <w:left w:w="100" w:type="dxa"/>
              <w:bottom w:w="100" w:type="dxa"/>
              <w:right w:w="100" w:type="dxa"/>
            </w:tcMar>
          </w:tcPr>
          <w:p w14:paraId="000006D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на какую </w:t>
            </w:r>
            <w:r>
              <w:rPr>
                <w:sz w:val="20"/>
                <w:szCs w:val="20"/>
                <w:u w:val="single"/>
              </w:rPr>
              <w:t xml:space="preserve">дату или отчетный период </w:t>
            </w:r>
            <w:r>
              <w:rPr>
                <w:sz w:val="20"/>
                <w:szCs w:val="20"/>
              </w:rPr>
              <w:t xml:space="preserve">ООО имелись следующие признаки </w:t>
            </w:r>
            <w:r>
              <w:rPr>
                <w:sz w:val="20"/>
                <w:szCs w:val="20"/>
                <w:u w:val="single"/>
              </w:rPr>
              <w:t>несостоятельности</w:t>
            </w:r>
            <w:r>
              <w:rPr>
                <w:sz w:val="20"/>
                <w:szCs w:val="20"/>
              </w:rPr>
              <w:t>: 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 обращение взыскания на имущество должника существенно осложнит или сделает невозможной хозяйственную деятельность должника; должник отвечает признакам неплатежеспособности (или) признакам недостаточности имущества;</w:t>
            </w:r>
          </w:p>
          <w:p w14:paraId="000006D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послужило ли </w:t>
            </w:r>
            <w:r>
              <w:rPr>
                <w:sz w:val="20"/>
                <w:szCs w:val="20"/>
                <w:u w:val="single"/>
              </w:rPr>
              <w:t>выбытие</w:t>
            </w:r>
            <w:r>
              <w:rPr>
                <w:sz w:val="20"/>
                <w:szCs w:val="20"/>
              </w:rPr>
              <w:t xml:space="preserve"> из фактического владения должника электросетевого </w:t>
            </w:r>
            <w:r>
              <w:rPr>
                <w:sz w:val="20"/>
                <w:szCs w:val="20"/>
              </w:rPr>
              <w:lastRenderedPageBreak/>
              <w:t xml:space="preserve">комплекса, </w:t>
            </w:r>
            <w:r>
              <w:rPr>
                <w:sz w:val="20"/>
                <w:szCs w:val="20"/>
                <w:u w:val="single"/>
              </w:rPr>
              <w:t>прекращение оказания услуг</w:t>
            </w:r>
            <w:r>
              <w:rPr>
                <w:sz w:val="20"/>
                <w:szCs w:val="20"/>
              </w:rPr>
              <w:t xml:space="preserve"> по передаче электрической энергии посредством этого электросетевого комплекса и невозврат должнику продавцом по ничтожному договору купли-продажи электросетевого комплекса уплаченных за него денежных средств в размере ... </w:t>
            </w:r>
            <w:r>
              <w:rPr>
                <w:sz w:val="20"/>
                <w:szCs w:val="20"/>
                <w:u w:val="single"/>
              </w:rPr>
              <w:t xml:space="preserve">причиной </w:t>
            </w:r>
            <w:r>
              <w:rPr>
                <w:sz w:val="20"/>
                <w:szCs w:val="20"/>
              </w:rPr>
              <w:t xml:space="preserve">возникновения признаков </w:t>
            </w:r>
            <w:r>
              <w:rPr>
                <w:sz w:val="20"/>
                <w:szCs w:val="20"/>
                <w:u w:val="single"/>
              </w:rPr>
              <w:t>несостоятельности</w:t>
            </w:r>
            <w:r>
              <w:rPr>
                <w:sz w:val="20"/>
                <w:szCs w:val="20"/>
              </w:rPr>
              <w:t>.</w:t>
            </w:r>
          </w:p>
        </w:tc>
        <w:tc>
          <w:tcPr>
            <w:tcW w:w="2490" w:type="dxa"/>
            <w:shd w:val="clear" w:color="auto" w:fill="auto"/>
            <w:tcMar>
              <w:top w:w="100" w:type="dxa"/>
              <w:left w:w="100" w:type="dxa"/>
              <w:bottom w:w="100" w:type="dxa"/>
              <w:right w:w="100" w:type="dxa"/>
            </w:tcMar>
          </w:tcPr>
          <w:p w14:paraId="000006DA" w14:textId="77777777" w:rsidR="008F0B86" w:rsidRDefault="00000000" w:rsidP="005B48AA">
            <w:pPr>
              <w:widowControl w:val="0"/>
              <w:spacing w:line="240" w:lineRule="auto"/>
              <w:ind w:left="60" w:firstLine="0"/>
            </w:pPr>
            <w:r>
              <w:rPr>
                <w:i/>
                <w:sz w:val="20"/>
                <w:szCs w:val="20"/>
              </w:rPr>
              <w:lastRenderedPageBreak/>
              <w:t>Постановление Семнадцатого арбитражного апелляционного суда от 05.05.2022 № 17АП-8788/2016(51,52,53,54,55)-АК по делу № A50-30709/2015</w:t>
            </w:r>
          </w:p>
        </w:tc>
        <w:tc>
          <w:tcPr>
            <w:tcW w:w="4290" w:type="dxa"/>
            <w:shd w:val="clear" w:color="auto" w:fill="auto"/>
            <w:tcMar>
              <w:top w:w="100" w:type="dxa"/>
              <w:left w:w="100" w:type="dxa"/>
              <w:bottom w:w="100" w:type="dxa"/>
              <w:right w:w="100" w:type="dxa"/>
            </w:tcMar>
          </w:tcPr>
          <w:p w14:paraId="000006D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определение даты объективного банкротства должника и причин его наступления.</w:t>
            </w:r>
          </w:p>
          <w:p w14:paraId="000006DC" w14:textId="77777777" w:rsidR="008F0B86" w:rsidRDefault="008F0B86" w:rsidP="005B48AA">
            <w:pPr>
              <w:widowControl w:val="0"/>
              <w:spacing w:line="240" w:lineRule="auto"/>
              <w:ind w:left="425" w:hanging="360"/>
              <w:rPr>
                <w:sz w:val="20"/>
                <w:szCs w:val="20"/>
              </w:rPr>
            </w:pPr>
          </w:p>
          <w:p w14:paraId="000006DD" w14:textId="77777777" w:rsidR="008F0B86" w:rsidRDefault="00000000" w:rsidP="005B48AA">
            <w:pPr>
              <w:widowControl w:val="0"/>
              <w:spacing w:line="240" w:lineRule="auto"/>
              <w:ind w:firstLine="36"/>
              <w:rPr>
                <w:sz w:val="20"/>
                <w:szCs w:val="20"/>
              </w:rPr>
            </w:pPr>
            <w:r>
              <w:rPr>
                <w:sz w:val="20"/>
                <w:szCs w:val="20"/>
              </w:rPr>
              <w:t xml:space="preserve">Все основные экономические показатели, характеризующие платежеспособность и финансовую устойчивость должника в период </w:t>
            </w:r>
            <w:proofErr w:type="gramStart"/>
            <w:r>
              <w:rPr>
                <w:sz w:val="20"/>
                <w:szCs w:val="20"/>
              </w:rPr>
              <w:t>... ,</w:t>
            </w:r>
            <w:proofErr w:type="gramEnd"/>
            <w:r>
              <w:rPr>
                <w:sz w:val="20"/>
                <w:szCs w:val="20"/>
              </w:rPr>
              <w:t xml:space="preserve"> </w:t>
            </w:r>
            <w:r>
              <w:rPr>
                <w:sz w:val="20"/>
                <w:szCs w:val="20"/>
                <w:u w:val="single"/>
              </w:rPr>
              <w:t xml:space="preserve">проанализированы конкурсным управляющим </w:t>
            </w:r>
            <w:r>
              <w:rPr>
                <w:sz w:val="20"/>
                <w:szCs w:val="20"/>
              </w:rPr>
              <w:t>в анализе финансового состояния. Следовательно, вывод о причине банкротства и периоде наступления объективного банкротства относится более к вопросам права, нежели экономики, поэтому находится в компетенции самого арбитражного суда</w:t>
            </w:r>
          </w:p>
          <w:p w14:paraId="000006DE" w14:textId="77777777" w:rsidR="008F0B86" w:rsidRDefault="008F0B86" w:rsidP="005B48AA">
            <w:pPr>
              <w:widowControl w:val="0"/>
              <w:spacing w:line="240" w:lineRule="auto"/>
              <w:ind w:left="425" w:hanging="360"/>
              <w:rPr>
                <w:sz w:val="20"/>
                <w:szCs w:val="20"/>
              </w:rPr>
            </w:pPr>
          </w:p>
          <w:p w14:paraId="000006DF" w14:textId="77777777" w:rsidR="008F0B86" w:rsidRDefault="008F0B86" w:rsidP="005B48AA">
            <w:pPr>
              <w:widowControl w:val="0"/>
              <w:spacing w:line="240" w:lineRule="auto"/>
              <w:ind w:left="425" w:hanging="360"/>
              <w:rPr>
                <w:i/>
                <w:sz w:val="20"/>
                <w:szCs w:val="20"/>
              </w:rPr>
            </w:pPr>
          </w:p>
        </w:tc>
      </w:tr>
      <w:tr w:rsidR="008F0B86" w14:paraId="61234718" w14:textId="77777777">
        <w:tc>
          <w:tcPr>
            <w:tcW w:w="540" w:type="dxa"/>
            <w:shd w:val="clear" w:color="auto" w:fill="auto"/>
            <w:tcMar>
              <w:top w:w="100" w:type="dxa"/>
              <w:left w:w="100" w:type="dxa"/>
              <w:bottom w:w="100" w:type="dxa"/>
              <w:right w:w="100" w:type="dxa"/>
            </w:tcMar>
          </w:tcPr>
          <w:p w14:paraId="000006E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E1"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E2"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E3" w14:textId="77777777" w:rsidR="008F0B86" w:rsidRDefault="00000000" w:rsidP="005B48AA">
            <w:pPr>
              <w:widowControl w:val="0"/>
              <w:spacing w:line="240" w:lineRule="auto"/>
              <w:ind w:left="60" w:firstLine="0"/>
            </w:pPr>
            <w:r>
              <w:rPr>
                <w:i/>
                <w:sz w:val="20"/>
                <w:szCs w:val="20"/>
              </w:rPr>
              <w:t>Постановление Второго арбитражного апелляционного суда от 20.03.2023 № 02АП-9896/2022 по делу № А31-18767/2019</w:t>
            </w:r>
          </w:p>
        </w:tc>
        <w:tc>
          <w:tcPr>
            <w:tcW w:w="4290" w:type="dxa"/>
            <w:shd w:val="clear" w:color="auto" w:fill="auto"/>
            <w:tcMar>
              <w:top w:w="100" w:type="dxa"/>
              <w:left w:w="100" w:type="dxa"/>
              <w:bottom w:w="100" w:type="dxa"/>
              <w:right w:w="100" w:type="dxa"/>
            </w:tcMar>
          </w:tcPr>
          <w:p w14:paraId="000006E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возможность восстановления платежеспособности должника.</w:t>
            </w:r>
          </w:p>
          <w:p w14:paraId="000006E5" w14:textId="77777777" w:rsidR="008F0B86" w:rsidRDefault="008F0B86" w:rsidP="005B48AA">
            <w:pPr>
              <w:widowControl w:val="0"/>
              <w:spacing w:line="240" w:lineRule="auto"/>
              <w:ind w:left="425" w:hanging="360"/>
              <w:rPr>
                <w:i/>
                <w:sz w:val="20"/>
                <w:szCs w:val="20"/>
              </w:rPr>
            </w:pPr>
          </w:p>
          <w:p w14:paraId="000006E6" w14:textId="77777777" w:rsidR="008F0B86" w:rsidRDefault="00000000" w:rsidP="005B48AA">
            <w:pPr>
              <w:widowControl w:val="0"/>
              <w:spacing w:line="240" w:lineRule="auto"/>
              <w:ind w:left="425" w:hanging="360"/>
            </w:pPr>
            <w:r>
              <w:t xml:space="preserve"> </w:t>
            </w:r>
          </w:p>
          <w:p w14:paraId="000006E7"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216B42CE" w14:textId="77777777">
        <w:tc>
          <w:tcPr>
            <w:tcW w:w="540" w:type="dxa"/>
            <w:shd w:val="clear" w:color="auto" w:fill="auto"/>
            <w:tcMar>
              <w:top w:w="100" w:type="dxa"/>
              <w:left w:w="100" w:type="dxa"/>
              <w:bottom w:w="100" w:type="dxa"/>
              <w:right w:w="100" w:type="dxa"/>
            </w:tcMar>
          </w:tcPr>
          <w:p w14:paraId="000006E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E9" w14:textId="4C812216" w:rsidR="008F0B86" w:rsidRDefault="00000000" w:rsidP="005B48AA">
            <w:pPr>
              <w:widowControl w:val="0"/>
              <w:spacing w:line="240" w:lineRule="auto"/>
              <w:ind w:firstLine="0"/>
              <w:rPr>
                <w:i/>
                <w:sz w:val="20"/>
                <w:szCs w:val="20"/>
              </w:rPr>
            </w:pPr>
            <w:r>
              <w:rPr>
                <w:i/>
                <w:sz w:val="20"/>
                <w:szCs w:val="20"/>
              </w:rPr>
              <w:t>Постановление Арбитражного суда Уральского округа от 18.05.2020 № Ф09-5908/18 по делу № А60-59392/2016</w:t>
            </w:r>
          </w:p>
        </w:tc>
        <w:tc>
          <w:tcPr>
            <w:tcW w:w="4455" w:type="dxa"/>
            <w:shd w:val="clear" w:color="auto" w:fill="auto"/>
            <w:tcMar>
              <w:top w:w="100" w:type="dxa"/>
              <w:left w:w="100" w:type="dxa"/>
              <w:bottom w:w="100" w:type="dxa"/>
              <w:right w:w="100" w:type="dxa"/>
            </w:tcMar>
          </w:tcPr>
          <w:p w14:paraId="000006E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дату</w:t>
            </w:r>
            <w:r>
              <w:rPr>
                <w:sz w:val="20"/>
                <w:szCs w:val="20"/>
              </w:rPr>
              <w:t xml:space="preserve"> неспособности должником удовлетворить в полном объеме требования кредиторов по денежным обязательствам и (или) исполнить обязанность по уплате обязательных платежей в связи с превышением совокупного размера обязательств над реальной стоимостью его активов и отсутствием в дальнейшем до даты возбуждения производства по делу о несостоятельности улучшений финансовых показателей должника;</w:t>
            </w:r>
          </w:p>
          <w:p w14:paraId="000006E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причины и условия</w:t>
            </w:r>
            <w:r>
              <w:rPr>
                <w:sz w:val="20"/>
                <w:szCs w:val="20"/>
              </w:rPr>
              <w:t>, повлекшие неспособность должника удовлетворить в полном объеме требования кредиторов по денежным обязательствам и (или) исполнить обязанность по уплате обязательных платежей;</w:t>
            </w:r>
          </w:p>
          <w:p w14:paraId="000006E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выполнить </w:t>
            </w:r>
            <w:r>
              <w:rPr>
                <w:sz w:val="20"/>
                <w:szCs w:val="20"/>
                <w:u w:val="single"/>
              </w:rPr>
              <w:t xml:space="preserve">анализ реального финансового состояния </w:t>
            </w:r>
            <w:r>
              <w:rPr>
                <w:sz w:val="20"/>
                <w:szCs w:val="20"/>
              </w:rPr>
              <w:t xml:space="preserve">должника в динамике в период за </w:t>
            </w:r>
            <w:r>
              <w:rPr>
                <w:sz w:val="20"/>
                <w:szCs w:val="20"/>
              </w:rPr>
              <w:lastRenderedPageBreak/>
              <w:t>три года до даты возникновения объективного банкротства и до даты возбуждения производства по делу о банкротстве.</w:t>
            </w:r>
          </w:p>
          <w:p w14:paraId="000006ED"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EE" w14:textId="77777777" w:rsidR="008F0B86" w:rsidRDefault="00000000" w:rsidP="005B48AA">
            <w:pPr>
              <w:widowControl w:val="0"/>
              <w:spacing w:line="240" w:lineRule="auto"/>
              <w:ind w:left="60" w:firstLine="0"/>
            </w:pPr>
            <w:r>
              <w:rPr>
                <w:i/>
                <w:sz w:val="20"/>
                <w:szCs w:val="20"/>
              </w:rPr>
              <w:lastRenderedPageBreak/>
              <w:t>Постановление Семнадцатого арбитражного апелляционного суда от 01.03.2021 №17АП-15534/2016(11,12)-АК по делу № А60-49376/2015</w:t>
            </w:r>
          </w:p>
        </w:tc>
        <w:tc>
          <w:tcPr>
            <w:tcW w:w="4290" w:type="dxa"/>
            <w:shd w:val="clear" w:color="auto" w:fill="auto"/>
            <w:tcMar>
              <w:top w:w="100" w:type="dxa"/>
              <w:left w:w="100" w:type="dxa"/>
              <w:bottom w:w="100" w:type="dxa"/>
              <w:right w:w="100" w:type="dxa"/>
            </w:tcMar>
          </w:tcPr>
          <w:p w14:paraId="000006E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основная </w:t>
            </w:r>
            <w:r>
              <w:rPr>
                <w:sz w:val="20"/>
                <w:szCs w:val="20"/>
                <w:u w:val="single"/>
              </w:rPr>
              <w:t>причина</w:t>
            </w:r>
            <w:r>
              <w:rPr>
                <w:sz w:val="20"/>
                <w:szCs w:val="20"/>
              </w:rPr>
              <w:t xml:space="preserve"> банкротства должника и </w:t>
            </w:r>
            <w:r>
              <w:rPr>
                <w:sz w:val="20"/>
                <w:szCs w:val="20"/>
                <w:u w:val="single"/>
              </w:rPr>
              <w:t>период возникновения признаков</w:t>
            </w:r>
            <w:r>
              <w:rPr>
                <w:sz w:val="20"/>
                <w:szCs w:val="20"/>
              </w:rPr>
              <w:t xml:space="preserve"> неплатежеспособности и (или) недостаточности имущества должника.</w:t>
            </w:r>
          </w:p>
          <w:p w14:paraId="000006F0" w14:textId="77777777" w:rsidR="008F0B86" w:rsidRDefault="008F0B86" w:rsidP="005B48AA">
            <w:pPr>
              <w:widowControl w:val="0"/>
              <w:spacing w:line="240" w:lineRule="auto"/>
              <w:ind w:left="425" w:hanging="360"/>
              <w:rPr>
                <w:i/>
                <w:sz w:val="20"/>
                <w:szCs w:val="20"/>
              </w:rPr>
            </w:pPr>
          </w:p>
          <w:p w14:paraId="000006F1"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2AEE9F92" w14:textId="77777777">
        <w:tc>
          <w:tcPr>
            <w:tcW w:w="540" w:type="dxa"/>
            <w:shd w:val="clear" w:color="auto" w:fill="auto"/>
            <w:tcMar>
              <w:top w:w="100" w:type="dxa"/>
              <w:left w:w="100" w:type="dxa"/>
              <w:bottom w:w="100" w:type="dxa"/>
              <w:right w:w="100" w:type="dxa"/>
            </w:tcMar>
          </w:tcPr>
          <w:p w14:paraId="000006F2"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F3"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14.02.2022 №17АП-6203/2017(50)-АК по делу № А50-20115/2016</w:t>
            </w:r>
          </w:p>
        </w:tc>
        <w:tc>
          <w:tcPr>
            <w:tcW w:w="4455" w:type="dxa"/>
            <w:shd w:val="clear" w:color="auto" w:fill="auto"/>
            <w:tcMar>
              <w:top w:w="100" w:type="dxa"/>
              <w:left w:w="100" w:type="dxa"/>
              <w:bottom w:w="100" w:type="dxa"/>
              <w:right w:w="100" w:type="dxa"/>
            </w:tcMar>
          </w:tcPr>
          <w:p w14:paraId="000006F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(1) в какой </w:t>
            </w:r>
            <w:r>
              <w:rPr>
                <w:sz w:val="20"/>
                <w:szCs w:val="20"/>
                <w:u w:val="single"/>
              </w:rPr>
              <w:t xml:space="preserve">момент </w:t>
            </w:r>
            <w:r>
              <w:rPr>
                <w:sz w:val="20"/>
                <w:szCs w:val="20"/>
              </w:rPr>
              <w:t>деятельности должника наступили следующие обстоятельства:</w:t>
            </w:r>
          </w:p>
          <w:p w14:paraId="000006F5" w14:textId="549BC5E9" w:rsidR="008F0B86" w:rsidRPr="00F11245" w:rsidRDefault="00000000" w:rsidP="00F11245">
            <w:pPr>
              <w:pStyle w:val="a6"/>
              <w:numPr>
                <w:ilvl w:val="1"/>
                <w:numId w:val="41"/>
              </w:numPr>
              <w:ind w:left="605" w:hanging="284"/>
              <w:rPr>
                <w:sz w:val="20"/>
                <w:szCs w:val="20"/>
              </w:rPr>
            </w:pPr>
            <w:r w:rsidRPr="00F11245">
              <w:rPr>
                <w:sz w:val="20"/>
                <w:szCs w:val="20"/>
              </w:rPr>
              <w:t>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w:t>
            </w:r>
          </w:p>
          <w:p w14:paraId="000006F6" w14:textId="4BFF25CD" w:rsidR="008F0B86" w:rsidRPr="00F11245" w:rsidRDefault="00000000" w:rsidP="00F11245">
            <w:pPr>
              <w:pStyle w:val="a6"/>
              <w:numPr>
                <w:ilvl w:val="1"/>
                <w:numId w:val="41"/>
              </w:numPr>
              <w:ind w:left="605" w:hanging="284"/>
              <w:rPr>
                <w:sz w:val="20"/>
                <w:szCs w:val="20"/>
              </w:rPr>
            </w:pPr>
            <w:r w:rsidRPr="00F11245">
              <w:rPr>
                <w:sz w:val="20"/>
                <w:szCs w:val="20"/>
              </w:rPr>
              <w:t>обращение взыскания на имущество должника существенно осложнит или сделает невозможной хозяйственную деятельность должника;</w:t>
            </w:r>
          </w:p>
          <w:p w14:paraId="000006F7" w14:textId="16212708" w:rsidR="008F0B86" w:rsidRPr="00F11245" w:rsidRDefault="00000000" w:rsidP="00F11245">
            <w:pPr>
              <w:pStyle w:val="a6"/>
              <w:numPr>
                <w:ilvl w:val="1"/>
                <w:numId w:val="41"/>
              </w:numPr>
              <w:ind w:left="605" w:hanging="284"/>
              <w:rPr>
                <w:sz w:val="20"/>
                <w:szCs w:val="20"/>
              </w:rPr>
            </w:pPr>
            <w:r w:rsidRPr="00F11245">
              <w:rPr>
                <w:sz w:val="20"/>
                <w:szCs w:val="20"/>
              </w:rPr>
              <w:t>должник отвечает признакам неплатежеспособности (наличие заявленных кредитором, но неисполненных обязательств в сумме более 300 000 рублей, просроченных более трех месяцев) и (или) признакам недостаточности имущества (совокупные обязательства должника с наступившим сроком исполнения превышают совокупные активы, исходя из их балансовой и реальной рыночной стоимости);</w:t>
            </w:r>
          </w:p>
          <w:p w14:paraId="000006F8" w14:textId="55EDAFF6" w:rsidR="008F0B86" w:rsidRPr="00F11245" w:rsidRDefault="00000000" w:rsidP="00F11245">
            <w:pPr>
              <w:pStyle w:val="a6"/>
              <w:numPr>
                <w:ilvl w:val="1"/>
                <w:numId w:val="41"/>
              </w:numPr>
              <w:ind w:left="605" w:hanging="284"/>
              <w:rPr>
                <w:sz w:val="20"/>
                <w:szCs w:val="20"/>
              </w:rPr>
            </w:pPr>
            <w:r w:rsidRPr="00F11245">
              <w:rPr>
                <w:sz w:val="20"/>
                <w:szCs w:val="20"/>
              </w:rPr>
              <w:lastRenderedPageBreak/>
              <w:t>имеется непогашенная в течение более чем трех месяцев по причине недостаточности денежных средств задолженность по выплате выходных пособий, оплате труда и другим причитающимся работнику, бывшему работнику выплатам в размере и в порядке, которые устанавливаются в соответствии с трудовым законодательством;</w:t>
            </w:r>
          </w:p>
          <w:p w14:paraId="000006F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если обстоятельства, перечисленные в вопросе № 1 имели место до </w:t>
            </w:r>
            <w:proofErr w:type="gramStart"/>
            <w:r>
              <w:rPr>
                <w:sz w:val="20"/>
                <w:szCs w:val="20"/>
              </w:rPr>
              <w:t>... ,</w:t>
            </w:r>
            <w:proofErr w:type="gramEnd"/>
            <w:r>
              <w:rPr>
                <w:sz w:val="20"/>
                <w:szCs w:val="20"/>
              </w:rPr>
              <w:t xml:space="preserve"> каков был на указанную дату объем ожидаемых поступлений денежных средств от контрагентов по всем направлениям деятельности должника;</w:t>
            </w:r>
          </w:p>
          <w:p w14:paraId="000006F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каков совокупный размер обязательств должника (за исключением обязательств, связанных с начислением процентов или финансовых санкций на ранее возникшие обязательства), возникших с момента возникновения наиболее раннего из обстоятельств, указанных в вопросе № 1, до даты возбуждения дела о банкротстве. Какие именно обязательства (с указанием контрагента и размера) возникли у должника в указанный период;</w:t>
            </w:r>
          </w:p>
          <w:p w14:paraId="000006F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каковы </w:t>
            </w:r>
            <w:r>
              <w:rPr>
                <w:sz w:val="20"/>
                <w:szCs w:val="20"/>
                <w:u w:val="single"/>
              </w:rPr>
              <w:t xml:space="preserve">причины </w:t>
            </w:r>
            <w:r>
              <w:rPr>
                <w:sz w:val="20"/>
                <w:szCs w:val="20"/>
              </w:rPr>
              <w:t>и условия, повлекшие неспособность должника удовлетворить в полном объеме требования кредиторов по денежным обязательствам и (или) исполнить обязательства по уплате обязательных платежей;</w:t>
            </w:r>
          </w:p>
          <w:p w14:paraId="000006F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имелись ли </w:t>
            </w:r>
            <w:r>
              <w:rPr>
                <w:sz w:val="20"/>
                <w:szCs w:val="20"/>
                <w:u w:val="single"/>
              </w:rPr>
              <w:t>сделки</w:t>
            </w:r>
            <w:r>
              <w:rPr>
                <w:sz w:val="20"/>
                <w:szCs w:val="20"/>
              </w:rPr>
              <w:t xml:space="preserve">, финансовые операции или </w:t>
            </w:r>
            <w:r>
              <w:rPr>
                <w:sz w:val="20"/>
                <w:szCs w:val="20"/>
                <w:u w:val="single"/>
              </w:rPr>
              <w:t>факты бездействия</w:t>
            </w:r>
            <w:r>
              <w:rPr>
                <w:sz w:val="20"/>
                <w:szCs w:val="20"/>
              </w:rPr>
              <w:t xml:space="preserve"> со стороны руководства </w:t>
            </w:r>
            <w:r>
              <w:rPr>
                <w:sz w:val="20"/>
                <w:szCs w:val="20"/>
              </w:rPr>
              <w:lastRenderedPageBreak/>
              <w:t>должника, которые, будучи сопоставимыми с масштабами деятельности должника, существенно ухудшили его финансовое состояние либо стали причинами возникновения признаков несостоятельности. Какие именно сделки, финансовые операции или факты бездействия стали причинами возникновения перечисленных обстоятельств. При ответе на пятый вопрос эксперту необходимо, в числе иных сделок, финансовых операций и фактов бездействия, проанализировать, в том числе, те обстоятельства, на которые ссылаются лица, участвующие в деле;</w:t>
            </w:r>
          </w:p>
          <w:p w14:paraId="000006F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 ли место признаки </w:t>
            </w:r>
            <w:r>
              <w:rPr>
                <w:sz w:val="20"/>
                <w:szCs w:val="20"/>
                <w:u w:val="single"/>
              </w:rPr>
              <w:t xml:space="preserve">преднамеренного банкротства </w:t>
            </w:r>
            <w:r>
              <w:rPr>
                <w:sz w:val="20"/>
                <w:szCs w:val="20"/>
              </w:rPr>
              <w:t>должника, исходя из требований Временных правил проверки арбитражным управляющих наличия признаков фиктивного и преднамеренного банкротства, утвержденных Постановлением Правительства РФ от 27 декабря 2004 г. №855.</w:t>
            </w:r>
          </w:p>
          <w:p w14:paraId="000006FE"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FF" w14:textId="77777777" w:rsidR="008F0B86" w:rsidRDefault="00000000" w:rsidP="005B48AA">
            <w:pPr>
              <w:widowControl w:val="0"/>
              <w:spacing w:line="240" w:lineRule="auto"/>
              <w:ind w:left="60" w:firstLine="0"/>
            </w:pPr>
            <w:r>
              <w:rPr>
                <w:i/>
                <w:sz w:val="20"/>
                <w:szCs w:val="20"/>
              </w:rPr>
              <w:lastRenderedPageBreak/>
              <w:t>Постановление Арбитражного суда Центрального округа от 29.04.2022 № Ф10-986/2022 по делу № А83-16786/2019</w:t>
            </w:r>
          </w:p>
        </w:tc>
        <w:tc>
          <w:tcPr>
            <w:tcW w:w="4290" w:type="dxa"/>
            <w:shd w:val="clear" w:color="auto" w:fill="auto"/>
            <w:tcMar>
              <w:top w:w="100" w:type="dxa"/>
              <w:left w:w="100" w:type="dxa"/>
              <w:bottom w:w="100" w:type="dxa"/>
              <w:right w:w="100" w:type="dxa"/>
            </w:tcMar>
          </w:tcPr>
          <w:p w14:paraId="0000070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момента возникновения </w:t>
            </w:r>
            <w:r>
              <w:rPr>
                <w:sz w:val="20"/>
                <w:szCs w:val="20"/>
                <w:u w:val="single"/>
              </w:rPr>
              <w:t>признаков</w:t>
            </w:r>
            <w:r>
              <w:rPr>
                <w:sz w:val="20"/>
                <w:szCs w:val="20"/>
              </w:rPr>
              <w:t xml:space="preserve"> объективного банкротства должника.</w:t>
            </w:r>
          </w:p>
          <w:p w14:paraId="00000701" w14:textId="77777777" w:rsidR="008F0B86" w:rsidRDefault="008F0B86" w:rsidP="005B48AA">
            <w:pPr>
              <w:widowControl w:val="0"/>
              <w:spacing w:line="240" w:lineRule="auto"/>
              <w:ind w:left="425" w:hanging="360"/>
              <w:rPr>
                <w:sz w:val="20"/>
                <w:szCs w:val="20"/>
              </w:rPr>
            </w:pPr>
          </w:p>
          <w:p w14:paraId="00000702" w14:textId="77777777" w:rsidR="008F0B86" w:rsidRDefault="00000000" w:rsidP="00F11245">
            <w:pPr>
              <w:widowControl w:val="0"/>
              <w:spacing w:line="240" w:lineRule="auto"/>
              <w:ind w:left="36" w:firstLine="29"/>
              <w:rPr>
                <w:sz w:val="20"/>
                <w:szCs w:val="20"/>
              </w:rPr>
            </w:pPr>
            <w:r>
              <w:rPr>
                <w:sz w:val="20"/>
                <w:szCs w:val="20"/>
              </w:rPr>
              <w:t xml:space="preserve">Неплатежеспособность, с точки зрения законодательства о банкротстве, является юридической категорией, определение наличия которой относится к исключительной компетенции суда, равно как и категории добросовестности, разумности, злоупотребления, вины. </w:t>
            </w:r>
          </w:p>
          <w:p w14:paraId="00000703" w14:textId="77777777" w:rsidR="008F0B86" w:rsidRDefault="008F0B86" w:rsidP="005B48AA">
            <w:pPr>
              <w:widowControl w:val="0"/>
              <w:spacing w:line="240" w:lineRule="auto"/>
              <w:ind w:left="425" w:hanging="360"/>
              <w:rPr>
                <w:sz w:val="20"/>
                <w:szCs w:val="20"/>
              </w:rPr>
            </w:pPr>
          </w:p>
          <w:p w14:paraId="00000704" w14:textId="77777777" w:rsidR="008F0B86" w:rsidRDefault="00000000" w:rsidP="00F11245">
            <w:pPr>
              <w:widowControl w:val="0"/>
              <w:spacing w:line="240" w:lineRule="auto"/>
              <w:ind w:left="36" w:firstLine="29"/>
              <w:rPr>
                <w:sz w:val="20"/>
                <w:szCs w:val="20"/>
              </w:rPr>
            </w:pPr>
            <w:r>
              <w:rPr>
                <w:sz w:val="20"/>
                <w:szCs w:val="20"/>
              </w:rPr>
              <w:t>По смыслу положений арбитражного процессуального законодательства перед экспертом может быть поставлен только вопрос факта, в то время как установление</w:t>
            </w:r>
            <w:r>
              <w:rPr>
                <w:sz w:val="20"/>
                <w:szCs w:val="20"/>
                <w:u w:val="single"/>
              </w:rPr>
              <w:t xml:space="preserve"> признаков неплатежеспособности и причины банкротства</w:t>
            </w:r>
            <w:r>
              <w:rPr>
                <w:sz w:val="20"/>
                <w:szCs w:val="20"/>
              </w:rPr>
              <w:t xml:space="preserve"> должника относится к вопросам права, в силу чего оснований для проведения экспертизы по поставленным ответчиком вопросам суд не усматривает.</w:t>
            </w:r>
          </w:p>
          <w:p w14:paraId="00000705" w14:textId="77777777" w:rsidR="008F0B86" w:rsidRDefault="008F0B86" w:rsidP="005B48AA">
            <w:pPr>
              <w:widowControl w:val="0"/>
              <w:spacing w:line="240" w:lineRule="auto"/>
              <w:ind w:left="425" w:hanging="360"/>
              <w:rPr>
                <w:sz w:val="20"/>
                <w:szCs w:val="20"/>
              </w:rPr>
            </w:pPr>
          </w:p>
          <w:p w14:paraId="00000706" w14:textId="77777777" w:rsidR="008F0B86" w:rsidRDefault="008F0B86" w:rsidP="005B48AA">
            <w:pPr>
              <w:widowControl w:val="0"/>
              <w:spacing w:line="240" w:lineRule="auto"/>
              <w:ind w:left="425" w:hanging="360"/>
              <w:rPr>
                <w:i/>
                <w:sz w:val="20"/>
                <w:szCs w:val="20"/>
              </w:rPr>
            </w:pPr>
          </w:p>
          <w:p w14:paraId="00000707"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1F6C6980" w14:textId="77777777">
        <w:tc>
          <w:tcPr>
            <w:tcW w:w="540" w:type="dxa"/>
            <w:shd w:val="clear" w:color="auto" w:fill="auto"/>
            <w:tcMar>
              <w:top w:w="100" w:type="dxa"/>
              <w:left w:w="100" w:type="dxa"/>
              <w:bottom w:w="100" w:type="dxa"/>
              <w:right w:w="100" w:type="dxa"/>
            </w:tcMar>
          </w:tcPr>
          <w:p w14:paraId="0000070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09" w14:textId="77777777" w:rsidR="008F0B86" w:rsidRDefault="00000000" w:rsidP="00F11245">
            <w:pPr>
              <w:widowControl w:val="0"/>
              <w:spacing w:line="240" w:lineRule="auto"/>
              <w:ind w:firstLine="0"/>
              <w:rPr>
                <w:i/>
                <w:sz w:val="20"/>
                <w:szCs w:val="20"/>
              </w:rPr>
            </w:pPr>
            <w:r>
              <w:rPr>
                <w:i/>
                <w:sz w:val="20"/>
                <w:szCs w:val="20"/>
              </w:rPr>
              <w:t>Постановление Арбитражного суда Центрального округа от 09.04.2021 № Ф10-1106/2021 по делу № А54-4731/2016</w:t>
            </w:r>
          </w:p>
        </w:tc>
        <w:tc>
          <w:tcPr>
            <w:tcW w:w="4455" w:type="dxa"/>
            <w:shd w:val="clear" w:color="auto" w:fill="auto"/>
            <w:tcMar>
              <w:top w:w="100" w:type="dxa"/>
              <w:left w:w="100" w:type="dxa"/>
              <w:bottom w:w="100" w:type="dxa"/>
              <w:right w:w="100" w:type="dxa"/>
            </w:tcMar>
          </w:tcPr>
          <w:p w14:paraId="0000070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w:t>
            </w:r>
            <w:r>
              <w:rPr>
                <w:sz w:val="20"/>
                <w:szCs w:val="20"/>
                <w:u w:val="single"/>
              </w:rPr>
              <w:t>момент возникновения</w:t>
            </w:r>
            <w:r>
              <w:rPr>
                <w:sz w:val="20"/>
                <w:szCs w:val="20"/>
              </w:rPr>
              <w:t xml:space="preserve"> неплатежеспособности должника;</w:t>
            </w:r>
          </w:p>
          <w:p w14:paraId="0000070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преднамеренного или фиктивного банкротства должника;</w:t>
            </w:r>
          </w:p>
          <w:p w14:paraId="0000070C"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имеются ли сделки, заключенные или исполненные должником на условиях, не соответствующим </w:t>
            </w:r>
            <w:r>
              <w:rPr>
                <w:sz w:val="20"/>
                <w:szCs w:val="20"/>
                <w:u w:val="single"/>
              </w:rPr>
              <w:t>рыночным условиям,</w:t>
            </w:r>
            <w:r>
              <w:rPr>
                <w:sz w:val="20"/>
                <w:szCs w:val="20"/>
              </w:rPr>
              <w:t xml:space="preserve"> послужившие причиной возникновения или увеличения </w:t>
            </w:r>
            <w:r>
              <w:rPr>
                <w:sz w:val="20"/>
                <w:szCs w:val="20"/>
                <w:u w:val="single"/>
              </w:rPr>
              <w:t xml:space="preserve">неплатежеспособности </w:t>
            </w:r>
            <w:r>
              <w:rPr>
                <w:sz w:val="20"/>
                <w:szCs w:val="20"/>
              </w:rPr>
              <w:t xml:space="preserve">и причинившие </w:t>
            </w:r>
            <w:r>
              <w:rPr>
                <w:sz w:val="20"/>
                <w:szCs w:val="20"/>
                <w:u w:val="single"/>
              </w:rPr>
              <w:t>реальный ущерб</w:t>
            </w:r>
            <w:r>
              <w:rPr>
                <w:sz w:val="20"/>
                <w:szCs w:val="20"/>
              </w:rPr>
              <w:t xml:space="preserve"> должнику в денежной форме.</w:t>
            </w:r>
          </w:p>
        </w:tc>
        <w:tc>
          <w:tcPr>
            <w:tcW w:w="2490" w:type="dxa"/>
            <w:shd w:val="clear" w:color="auto" w:fill="auto"/>
            <w:tcMar>
              <w:top w:w="100" w:type="dxa"/>
              <w:left w:w="100" w:type="dxa"/>
              <w:bottom w:w="100" w:type="dxa"/>
              <w:right w:w="100" w:type="dxa"/>
            </w:tcMar>
          </w:tcPr>
          <w:p w14:paraId="0000070D" w14:textId="77777777" w:rsidR="008F0B86" w:rsidRDefault="00000000" w:rsidP="005B48AA">
            <w:pPr>
              <w:widowControl w:val="0"/>
              <w:spacing w:line="240" w:lineRule="auto"/>
              <w:ind w:left="60" w:firstLine="0"/>
            </w:pPr>
            <w:r>
              <w:rPr>
                <w:i/>
                <w:sz w:val="20"/>
                <w:szCs w:val="20"/>
              </w:rPr>
              <w:t>Постановление Восемнадцатого арбитражного апелляционного суда от 07.06.2022 №18АП-5748/2022 по делу № А76-16960/2017</w:t>
            </w:r>
          </w:p>
        </w:tc>
        <w:tc>
          <w:tcPr>
            <w:tcW w:w="4290" w:type="dxa"/>
            <w:shd w:val="clear" w:color="auto" w:fill="auto"/>
            <w:tcMar>
              <w:top w:w="100" w:type="dxa"/>
              <w:left w:w="100" w:type="dxa"/>
              <w:bottom w:w="100" w:type="dxa"/>
              <w:right w:w="100" w:type="dxa"/>
            </w:tcMar>
          </w:tcPr>
          <w:p w14:paraId="0000070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определить дату, после которой наступила неплатежеспособность должника;</w:t>
            </w:r>
          </w:p>
          <w:p w14:paraId="0000070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каковы факторы, отрицательно повлиявшие на изменение финансового состояния должника в период с ... по дату открытия конкурсного производства;</w:t>
            </w:r>
          </w:p>
          <w:p w14:paraId="0000071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является ли информация, содержащаяся в документах бухгалтерского учета и (или) отчетности достоверной, либо указанная информация искажена. Если указанная информация искажена - повлекло ли это существенное затруднение при </w:t>
            </w:r>
            <w:r>
              <w:rPr>
                <w:sz w:val="20"/>
                <w:szCs w:val="20"/>
              </w:rPr>
              <w:lastRenderedPageBreak/>
              <w:t>проведении процедур, применяемых в деле о банкротстве, в том числе формировании и реализации конкурсной массы;</w:t>
            </w:r>
          </w:p>
          <w:p w14:paraId="0000071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имелись ли экономические основания для проведения зачетов с оформлением актов зачета, перечисленных в Заключении Конкурсного управляющего о наличии (отсутствии) оснований для оспаривания сделок должника.</w:t>
            </w:r>
          </w:p>
          <w:p w14:paraId="00000712" w14:textId="77777777" w:rsidR="008F0B86" w:rsidRDefault="008F0B86" w:rsidP="005B48AA">
            <w:pPr>
              <w:widowControl w:val="0"/>
              <w:spacing w:line="240" w:lineRule="auto"/>
              <w:ind w:left="425" w:hanging="360"/>
              <w:rPr>
                <w:i/>
                <w:sz w:val="20"/>
                <w:szCs w:val="20"/>
              </w:rPr>
            </w:pPr>
          </w:p>
        </w:tc>
      </w:tr>
      <w:tr w:rsidR="008F0B86" w14:paraId="1D181597" w14:textId="77777777">
        <w:tc>
          <w:tcPr>
            <w:tcW w:w="540" w:type="dxa"/>
            <w:shd w:val="clear" w:color="auto" w:fill="auto"/>
            <w:tcMar>
              <w:top w:w="100" w:type="dxa"/>
              <w:left w:w="100" w:type="dxa"/>
              <w:bottom w:w="100" w:type="dxa"/>
              <w:right w:w="100" w:type="dxa"/>
            </w:tcMar>
          </w:tcPr>
          <w:p w14:paraId="0000071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14" w14:textId="77777777" w:rsidR="008F0B86" w:rsidRDefault="00000000" w:rsidP="005B48AA">
            <w:pPr>
              <w:widowControl w:val="0"/>
              <w:spacing w:line="240" w:lineRule="auto"/>
              <w:ind w:left="60" w:firstLine="0"/>
              <w:rPr>
                <w:i/>
                <w:sz w:val="20"/>
                <w:szCs w:val="20"/>
              </w:rPr>
            </w:pPr>
            <w:r>
              <w:rPr>
                <w:i/>
                <w:sz w:val="20"/>
                <w:szCs w:val="20"/>
              </w:rPr>
              <w:t>Постановление Девятнадцатого арбитражного апелляционного суда от 10.02.2023 № 19АП-7851/2020 по делу № А14-11431/2020</w:t>
            </w:r>
          </w:p>
        </w:tc>
        <w:tc>
          <w:tcPr>
            <w:tcW w:w="4455" w:type="dxa"/>
            <w:shd w:val="clear" w:color="auto" w:fill="auto"/>
            <w:tcMar>
              <w:top w:w="100" w:type="dxa"/>
              <w:left w:w="100" w:type="dxa"/>
              <w:bottom w:w="100" w:type="dxa"/>
              <w:right w:w="100" w:type="dxa"/>
            </w:tcMar>
          </w:tcPr>
          <w:p w14:paraId="00000715"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у ООО </w:t>
            </w:r>
            <w:r>
              <w:rPr>
                <w:sz w:val="20"/>
                <w:szCs w:val="20"/>
                <w:u w:val="single"/>
              </w:rPr>
              <w:t>признаки преднамеренного</w:t>
            </w:r>
            <w:r>
              <w:rPr>
                <w:sz w:val="20"/>
                <w:szCs w:val="20"/>
              </w:rPr>
              <w:t xml:space="preserve"> банкротства;</w:t>
            </w:r>
          </w:p>
          <w:p w14:paraId="00000716"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имело ли место </w:t>
            </w:r>
            <w:r>
              <w:rPr>
                <w:sz w:val="20"/>
                <w:szCs w:val="20"/>
                <w:u w:val="single"/>
              </w:rPr>
              <w:t xml:space="preserve">ухудшение финансово-хозяйственного положения </w:t>
            </w:r>
            <w:r>
              <w:rPr>
                <w:sz w:val="20"/>
                <w:szCs w:val="20"/>
              </w:rPr>
              <w:t xml:space="preserve">должника в период </w:t>
            </w:r>
            <w:proofErr w:type="gramStart"/>
            <w:r>
              <w:rPr>
                <w:sz w:val="20"/>
                <w:szCs w:val="20"/>
              </w:rPr>
              <w:t>... ;</w:t>
            </w:r>
            <w:proofErr w:type="gramEnd"/>
          </w:p>
          <w:p w14:paraId="0000071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финансово-хозяйственные </w:t>
            </w:r>
            <w:r>
              <w:rPr>
                <w:sz w:val="20"/>
                <w:szCs w:val="20"/>
                <w:u w:val="single"/>
              </w:rPr>
              <w:t>операции, действия</w:t>
            </w:r>
            <w:r>
              <w:rPr>
                <w:sz w:val="20"/>
                <w:szCs w:val="20"/>
              </w:rPr>
              <w:t xml:space="preserve"> (сделки) и решения органов управления должника могли привести к возникновению признаков его </w:t>
            </w:r>
            <w:r>
              <w:rPr>
                <w:sz w:val="20"/>
                <w:szCs w:val="20"/>
                <w:u w:val="single"/>
              </w:rPr>
              <w:t>несостоятельности</w:t>
            </w:r>
            <w:r>
              <w:rPr>
                <w:sz w:val="20"/>
                <w:szCs w:val="20"/>
              </w:rPr>
              <w:t>.</w:t>
            </w:r>
          </w:p>
          <w:p w14:paraId="00000718"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719" w14:textId="77777777" w:rsidR="008F0B86" w:rsidRDefault="00000000" w:rsidP="005B48AA">
            <w:pPr>
              <w:widowControl w:val="0"/>
              <w:spacing w:line="240" w:lineRule="auto"/>
              <w:ind w:left="60" w:firstLine="0"/>
              <w:rPr>
                <w:sz w:val="20"/>
                <w:szCs w:val="20"/>
              </w:rPr>
            </w:pPr>
            <w:r>
              <w:rPr>
                <w:i/>
                <w:sz w:val="20"/>
                <w:szCs w:val="20"/>
              </w:rPr>
              <w:t>Постановление Второго арбитражного апелляционного суда от 06.09.2022 № 02АП-4741/2022, 02АП-4754/2022 по делу № А82-9031/2016</w:t>
            </w:r>
          </w:p>
        </w:tc>
        <w:tc>
          <w:tcPr>
            <w:tcW w:w="4290" w:type="dxa"/>
            <w:shd w:val="clear" w:color="auto" w:fill="auto"/>
            <w:tcMar>
              <w:top w:w="100" w:type="dxa"/>
              <w:left w:w="100" w:type="dxa"/>
              <w:bottom w:w="100" w:type="dxa"/>
              <w:right w:w="100" w:type="dxa"/>
            </w:tcMar>
          </w:tcPr>
          <w:p w14:paraId="0000071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установить факт и период возникновения объективного банкротства.</w:t>
            </w:r>
          </w:p>
          <w:p w14:paraId="0000071B" w14:textId="77777777" w:rsidR="008F0B86" w:rsidRDefault="008F0B86" w:rsidP="005B48AA">
            <w:pPr>
              <w:widowControl w:val="0"/>
              <w:spacing w:line="240" w:lineRule="auto"/>
              <w:ind w:left="425" w:hanging="360"/>
              <w:rPr>
                <w:i/>
              </w:rPr>
            </w:pPr>
          </w:p>
          <w:p w14:paraId="0000071C" w14:textId="77777777" w:rsidR="008F0B86" w:rsidRDefault="00000000" w:rsidP="005B48AA">
            <w:pPr>
              <w:widowControl w:val="0"/>
              <w:spacing w:line="240" w:lineRule="auto"/>
              <w:ind w:left="425" w:hanging="360"/>
              <w:rPr>
                <w:i/>
              </w:rPr>
            </w:pPr>
            <w:r>
              <w:rPr>
                <w:i/>
              </w:rPr>
              <w:t xml:space="preserve"> </w:t>
            </w:r>
          </w:p>
          <w:p w14:paraId="0000071D"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4000FD46" w14:textId="77777777">
        <w:tc>
          <w:tcPr>
            <w:tcW w:w="540" w:type="dxa"/>
            <w:shd w:val="clear" w:color="auto" w:fill="auto"/>
            <w:tcMar>
              <w:top w:w="100" w:type="dxa"/>
              <w:left w:w="100" w:type="dxa"/>
              <w:bottom w:w="100" w:type="dxa"/>
              <w:right w:w="100" w:type="dxa"/>
            </w:tcMar>
          </w:tcPr>
          <w:p w14:paraId="0000071E"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1F" w14:textId="77777777" w:rsidR="008F0B86" w:rsidRDefault="00000000" w:rsidP="005B48AA">
            <w:pPr>
              <w:widowControl w:val="0"/>
              <w:spacing w:line="240" w:lineRule="auto"/>
              <w:ind w:left="60" w:firstLine="0"/>
              <w:rPr>
                <w:i/>
                <w:sz w:val="20"/>
                <w:szCs w:val="20"/>
              </w:rPr>
            </w:pPr>
            <w:r>
              <w:rPr>
                <w:i/>
                <w:sz w:val="20"/>
                <w:szCs w:val="20"/>
              </w:rPr>
              <w:t>Постановление Третьего арбитражного апелляционного суда от 14.12.2022 по делу № АЗЗ-13856/2015</w:t>
            </w:r>
          </w:p>
        </w:tc>
        <w:tc>
          <w:tcPr>
            <w:tcW w:w="4455" w:type="dxa"/>
            <w:shd w:val="clear" w:color="auto" w:fill="auto"/>
            <w:tcMar>
              <w:top w:w="100" w:type="dxa"/>
              <w:left w:w="100" w:type="dxa"/>
              <w:bottom w:w="100" w:type="dxa"/>
              <w:right w:w="100" w:type="dxa"/>
            </w:tcMar>
          </w:tcPr>
          <w:p w14:paraId="0000072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 ли должник в </w:t>
            </w:r>
            <w:r>
              <w:rPr>
                <w:sz w:val="20"/>
                <w:szCs w:val="20"/>
                <w:u w:val="single"/>
              </w:rPr>
              <w:t xml:space="preserve">период </w:t>
            </w:r>
            <w:proofErr w:type="gramStart"/>
            <w:r>
              <w:rPr>
                <w:sz w:val="20"/>
                <w:szCs w:val="20"/>
              </w:rPr>
              <w:t>... ,</w:t>
            </w:r>
            <w:proofErr w:type="gramEnd"/>
            <w:r>
              <w:rPr>
                <w:sz w:val="20"/>
                <w:szCs w:val="20"/>
              </w:rPr>
              <w:t xml:space="preserve"> с учетом своего финансового состояния, характера деятельности и </w:t>
            </w:r>
            <w:r>
              <w:rPr>
                <w:sz w:val="20"/>
                <w:szCs w:val="20"/>
                <w:u w:val="single"/>
              </w:rPr>
              <w:t>особенностей отрасли ЖКХ</w:t>
            </w:r>
            <w:r>
              <w:rPr>
                <w:sz w:val="20"/>
                <w:szCs w:val="20"/>
              </w:rPr>
              <w:t xml:space="preserve">, возможность </w:t>
            </w:r>
            <w:r>
              <w:rPr>
                <w:sz w:val="20"/>
                <w:szCs w:val="20"/>
                <w:u w:val="single"/>
              </w:rPr>
              <w:t>исполнять обязательств</w:t>
            </w:r>
            <w:r>
              <w:rPr>
                <w:sz w:val="20"/>
                <w:szCs w:val="20"/>
              </w:rPr>
              <w:t xml:space="preserve">а перед кредиторами и уполномоченным </w:t>
            </w:r>
            <w:proofErr w:type="gramStart"/>
            <w:r>
              <w:rPr>
                <w:sz w:val="20"/>
                <w:szCs w:val="20"/>
              </w:rPr>
              <w:t>органом ;</w:t>
            </w:r>
            <w:proofErr w:type="gramEnd"/>
          </w:p>
          <w:p w14:paraId="0000072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являлось ли </w:t>
            </w:r>
            <w:r>
              <w:rPr>
                <w:sz w:val="20"/>
                <w:szCs w:val="20"/>
                <w:u w:val="single"/>
              </w:rPr>
              <w:t>финансовое состояние</w:t>
            </w:r>
            <w:r>
              <w:rPr>
                <w:sz w:val="20"/>
                <w:szCs w:val="20"/>
              </w:rPr>
              <w:t xml:space="preserve"> должника в период </w:t>
            </w:r>
            <w:r>
              <w:rPr>
                <w:sz w:val="20"/>
                <w:szCs w:val="20"/>
                <w:u w:val="single"/>
              </w:rPr>
              <w:t>стабильным</w:t>
            </w:r>
            <w:r>
              <w:rPr>
                <w:sz w:val="20"/>
                <w:szCs w:val="20"/>
              </w:rPr>
              <w:t>;</w:t>
            </w:r>
          </w:p>
          <w:p w14:paraId="0000072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 какой </w:t>
            </w:r>
            <w:r>
              <w:rPr>
                <w:sz w:val="20"/>
                <w:szCs w:val="20"/>
                <w:u w:val="single"/>
              </w:rPr>
              <w:t xml:space="preserve">даты </w:t>
            </w:r>
            <w:r>
              <w:rPr>
                <w:sz w:val="20"/>
                <w:szCs w:val="20"/>
              </w:rPr>
              <w:t xml:space="preserve">в период ... должник стал неспособным удовлетворить в полном объеме требования кредиторов по денежных обязательствам и (или) исполнить обязанность по уплате обязательных государственных </w:t>
            </w:r>
            <w:r>
              <w:rPr>
                <w:sz w:val="20"/>
                <w:szCs w:val="20"/>
              </w:rPr>
              <w:lastRenderedPageBreak/>
              <w:t>платежей в связи с превышением совокупного размера обязательств над реальной стоимостью активов и прекратил осуществлять расчеты со своими кредиторами;</w:t>
            </w:r>
          </w:p>
          <w:p w14:paraId="0000072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каковы </w:t>
            </w:r>
            <w:r>
              <w:rPr>
                <w:sz w:val="20"/>
                <w:szCs w:val="20"/>
                <w:u w:val="single"/>
              </w:rPr>
              <w:t>основания и причины</w:t>
            </w:r>
            <w:r>
              <w:rPr>
                <w:sz w:val="20"/>
                <w:szCs w:val="20"/>
              </w:rPr>
              <w:t>, повлекшие неспособность должника удовлетворить в полном объеме требования кредиторов по денежным обязательствам и производить расчеты со своими кредиторами.</w:t>
            </w:r>
          </w:p>
          <w:p w14:paraId="00000724"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725" w14:textId="77777777" w:rsidR="008F0B86" w:rsidRDefault="00000000" w:rsidP="005B48AA">
            <w:pPr>
              <w:widowControl w:val="0"/>
              <w:spacing w:line="240" w:lineRule="auto"/>
              <w:ind w:left="60" w:firstLine="0"/>
            </w:pPr>
            <w:r>
              <w:rPr>
                <w:i/>
                <w:sz w:val="20"/>
                <w:szCs w:val="20"/>
              </w:rPr>
              <w:lastRenderedPageBreak/>
              <w:t>Постановление Второго арбитражного апелляционного суда от 28.06.2021 № 02АП-2968/2021 по делу № А29-190/2020</w:t>
            </w:r>
          </w:p>
        </w:tc>
        <w:tc>
          <w:tcPr>
            <w:tcW w:w="4290" w:type="dxa"/>
            <w:shd w:val="clear" w:color="auto" w:fill="auto"/>
            <w:tcMar>
              <w:top w:w="100" w:type="dxa"/>
              <w:left w:w="100" w:type="dxa"/>
              <w:bottom w:w="100" w:type="dxa"/>
              <w:right w:w="100" w:type="dxa"/>
            </w:tcMar>
          </w:tcPr>
          <w:p w14:paraId="0000072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w:t>
            </w:r>
            <w:r>
              <w:rPr>
                <w:sz w:val="20"/>
                <w:szCs w:val="20"/>
                <w:u w:val="single"/>
              </w:rPr>
              <w:t xml:space="preserve">момент </w:t>
            </w:r>
            <w:r>
              <w:rPr>
                <w:sz w:val="20"/>
                <w:szCs w:val="20"/>
              </w:rPr>
              <w:t>возникновения признаков объективного банкротства.</w:t>
            </w:r>
          </w:p>
          <w:p w14:paraId="00000727" w14:textId="77777777" w:rsidR="008F0B86" w:rsidRDefault="008F0B86" w:rsidP="005B48AA">
            <w:pPr>
              <w:widowControl w:val="0"/>
              <w:spacing w:line="240" w:lineRule="auto"/>
              <w:ind w:left="425" w:hanging="360"/>
              <w:rPr>
                <w:i/>
                <w:sz w:val="20"/>
                <w:szCs w:val="20"/>
              </w:rPr>
            </w:pPr>
          </w:p>
          <w:p w14:paraId="00000728"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010141D9" w14:textId="77777777">
        <w:tc>
          <w:tcPr>
            <w:tcW w:w="540" w:type="dxa"/>
            <w:shd w:val="clear" w:color="auto" w:fill="auto"/>
            <w:tcMar>
              <w:top w:w="100" w:type="dxa"/>
              <w:left w:w="100" w:type="dxa"/>
              <w:bottom w:w="100" w:type="dxa"/>
              <w:right w:w="100" w:type="dxa"/>
            </w:tcMar>
          </w:tcPr>
          <w:p w14:paraId="00000729"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2A"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Дальневосточного округа от 24.02.2021 № Ф0З-8/2021 по делу № А04-6168/2018</w:t>
            </w:r>
          </w:p>
        </w:tc>
        <w:tc>
          <w:tcPr>
            <w:tcW w:w="4455" w:type="dxa"/>
            <w:shd w:val="clear" w:color="auto" w:fill="auto"/>
            <w:tcMar>
              <w:top w:w="100" w:type="dxa"/>
              <w:left w:w="100" w:type="dxa"/>
              <w:bottom w:w="100" w:type="dxa"/>
              <w:right w:w="100" w:type="dxa"/>
            </w:tcMar>
          </w:tcPr>
          <w:p w14:paraId="0000072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является ли </w:t>
            </w:r>
            <w:r>
              <w:rPr>
                <w:sz w:val="20"/>
                <w:szCs w:val="20"/>
                <w:u w:val="single"/>
              </w:rPr>
              <w:t xml:space="preserve">достоверной финансовая (бухгалтерская) отчетность </w:t>
            </w:r>
            <w:r>
              <w:rPr>
                <w:sz w:val="20"/>
                <w:szCs w:val="20"/>
              </w:rPr>
              <w:t>должника;</w:t>
            </w:r>
          </w:p>
          <w:p w14:paraId="0000072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величину активов</w:t>
            </w:r>
            <w:r>
              <w:rPr>
                <w:sz w:val="20"/>
                <w:szCs w:val="20"/>
              </w:rPr>
              <w:t xml:space="preserve"> должника по состоянию на дату ... При разночтениях по итогам ответа на указанный вопрос с балансом должника на соответствующую дату установить причины в различиях.</w:t>
            </w:r>
          </w:p>
          <w:p w14:paraId="0000072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имеются ли у должника </w:t>
            </w:r>
            <w:r>
              <w:rPr>
                <w:sz w:val="20"/>
                <w:szCs w:val="20"/>
                <w:u w:val="single"/>
              </w:rPr>
              <w:t>признаки преднамеренного банкротств</w:t>
            </w:r>
            <w:r>
              <w:rPr>
                <w:sz w:val="20"/>
                <w:szCs w:val="20"/>
              </w:rPr>
              <w:t>а. При положительном ответе на указанный вопрос установить причины появления таких признаков.</w:t>
            </w:r>
          </w:p>
          <w:p w14:paraId="0000072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дату объективного банкротства</w:t>
            </w:r>
            <w:r>
              <w:rPr>
                <w:sz w:val="20"/>
                <w:szCs w:val="20"/>
              </w:rPr>
              <w:t xml:space="preserve"> в отношении должника: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p w14:paraId="0000072F"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730" w14:textId="77777777" w:rsidR="008F0B86" w:rsidRDefault="00000000" w:rsidP="005B48AA">
            <w:pPr>
              <w:widowControl w:val="0"/>
              <w:spacing w:line="240" w:lineRule="auto"/>
              <w:ind w:left="60" w:firstLine="0"/>
            </w:pPr>
            <w:r>
              <w:rPr>
                <w:i/>
                <w:sz w:val="20"/>
                <w:szCs w:val="20"/>
              </w:rPr>
              <w:t>Постановление Четвертого арбитражного апелляционного суда от 03.11.2021 № 04АП-3800/2015 по делу № А19-16386/2013</w:t>
            </w:r>
          </w:p>
        </w:tc>
        <w:tc>
          <w:tcPr>
            <w:tcW w:w="4290" w:type="dxa"/>
            <w:shd w:val="clear" w:color="auto" w:fill="auto"/>
            <w:tcMar>
              <w:top w:w="100" w:type="dxa"/>
              <w:left w:w="100" w:type="dxa"/>
              <w:bottom w:w="100" w:type="dxa"/>
              <w:right w:w="100" w:type="dxa"/>
            </w:tcMar>
          </w:tcPr>
          <w:p w14:paraId="0000073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являются ли достоверными данные, отраженные в бухгалтерских балансах должника, составленные за период ... включительно;</w:t>
            </w:r>
          </w:p>
          <w:p w14:paraId="00000732"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на какую дату отмечается возникновение </w:t>
            </w:r>
            <w:r>
              <w:rPr>
                <w:sz w:val="20"/>
                <w:szCs w:val="20"/>
                <w:u w:val="single"/>
              </w:rPr>
              <w:t>признаков</w:t>
            </w:r>
            <w:r>
              <w:rPr>
                <w:sz w:val="20"/>
                <w:szCs w:val="20"/>
              </w:rPr>
              <w:t xml:space="preserve"> несостоятельности организации, </w:t>
            </w:r>
            <w:r>
              <w:rPr>
                <w:sz w:val="20"/>
                <w:szCs w:val="20"/>
                <w:u w:val="single"/>
              </w:rPr>
              <w:t>дата возникновения объективного банкротства</w:t>
            </w:r>
            <w:r>
              <w:rPr>
                <w:sz w:val="20"/>
                <w:szCs w:val="20"/>
              </w:rPr>
              <w:t xml:space="preserve"> ОАО, фактический размер активов и пассивов должника на дату возникновения признаков неплатежеспособности.</w:t>
            </w:r>
          </w:p>
          <w:p w14:paraId="00000733" w14:textId="77777777" w:rsidR="008F0B86" w:rsidRDefault="008F0B86" w:rsidP="005B48AA">
            <w:pPr>
              <w:widowControl w:val="0"/>
              <w:spacing w:line="240" w:lineRule="auto"/>
              <w:ind w:left="425" w:hanging="360"/>
              <w:rPr>
                <w:i/>
                <w:sz w:val="20"/>
                <w:szCs w:val="20"/>
              </w:rPr>
            </w:pPr>
          </w:p>
        </w:tc>
      </w:tr>
      <w:tr w:rsidR="008F0B86" w14:paraId="2847C606" w14:textId="77777777">
        <w:tc>
          <w:tcPr>
            <w:tcW w:w="540" w:type="dxa"/>
            <w:shd w:val="clear" w:color="auto" w:fill="auto"/>
            <w:tcMar>
              <w:top w:w="100" w:type="dxa"/>
              <w:left w:w="100" w:type="dxa"/>
              <w:bottom w:w="100" w:type="dxa"/>
              <w:right w:w="100" w:type="dxa"/>
            </w:tcMar>
          </w:tcPr>
          <w:p w14:paraId="00000734"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35"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Арбитражного </w:t>
            </w:r>
            <w:r>
              <w:rPr>
                <w:i/>
                <w:sz w:val="20"/>
                <w:szCs w:val="20"/>
              </w:rPr>
              <w:lastRenderedPageBreak/>
              <w:t>суда Северо-Западного округа от 06.12.2021 № Ф07-7099/2021 по делу № А56-67582/2015</w:t>
            </w:r>
          </w:p>
        </w:tc>
        <w:tc>
          <w:tcPr>
            <w:tcW w:w="4455" w:type="dxa"/>
            <w:shd w:val="clear" w:color="auto" w:fill="auto"/>
            <w:tcMar>
              <w:top w:w="100" w:type="dxa"/>
              <w:left w:w="100" w:type="dxa"/>
              <w:bottom w:w="100" w:type="dxa"/>
              <w:right w:w="100" w:type="dxa"/>
            </w:tcMar>
          </w:tcPr>
          <w:p w14:paraId="00000736"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t xml:space="preserve">в какую </w:t>
            </w:r>
            <w:r>
              <w:rPr>
                <w:sz w:val="20"/>
                <w:szCs w:val="20"/>
                <w:u w:val="single"/>
              </w:rPr>
              <w:t xml:space="preserve">дату/период </w:t>
            </w:r>
            <w:r>
              <w:rPr>
                <w:sz w:val="20"/>
                <w:szCs w:val="20"/>
              </w:rPr>
              <w:t xml:space="preserve">наступило состояние </w:t>
            </w:r>
            <w:r>
              <w:rPr>
                <w:sz w:val="20"/>
                <w:szCs w:val="20"/>
                <w:u w:val="single"/>
              </w:rPr>
              <w:lastRenderedPageBreak/>
              <w:t>объективного банкротства</w:t>
            </w:r>
            <w:r>
              <w:rPr>
                <w:sz w:val="20"/>
                <w:szCs w:val="20"/>
              </w:rPr>
              <w:t xml:space="preserve"> должника;</w:t>
            </w:r>
          </w:p>
          <w:p w14:paraId="0000073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 какую </w:t>
            </w:r>
            <w:r>
              <w:rPr>
                <w:sz w:val="20"/>
                <w:szCs w:val="20"/>
                <w:u w:val="single"/>
              </w:rPr>
              <w:t>дату</w:t>
            </w:r>
            <w:r>
              <w:rPr>
                <w:sz w:val="20"/>
                <w:szCs w:val="20"/>
              </w:rPr>
              <w:t xml:space="preserve"> возникло </w:t>
            </w:r>
            <w:r>
              <w:rPr>
                <w:sz w:val="20"/>
                <w:szCs w:val="20"/>
                <w:u w:val="single"/>
              </w:rPr>
              <w:t xml:space="preserve">превышение </w:t>
            </w:r>
            <w:r>
              <w:rPr>
                <w:sz w:val="20"/>
                <w:szCs w:val="20"/>
              </w:rPr>
              <w:t>совокупного размера обязательств над реальной стоимостью активов;</w:t>
            </w:r>
          </w:p>
          <w:p w14:paraId="0000073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w:t>
            </w:r>
            <w:r>
              <w:rPr>
                <w:sz w:val="20"/>
                <w:szCs w:val="20"/>
                <w:u w:val="single"/>
              </w:rPr>
              <w:t xml:space="preserve">преднамеренного банкротства </w:t>
            </w:r>
            <w:r>
              <w:rPr>
                <w:sz w:val="20"/>
                <w:szCs w:val="20"/>
              </w:rPr>
              <w:t>должника в соответствии с Временными правилами, утвержденными Постановлением Правительства РФ от 27.12.2004 №855, и если да, то в каком периоде;</w:t>
            </w:r>
          </w:p>
          <w:p w14:paraId="00000739" w14:textId="77777777" w:rsidR="008F0B86" w:rsidRDefault="00000000" w:rsidP="005B48AA">
            <w:pPr>
              <w:widowControl w:val="0"/>
              <w:spacing w:line="240" w:lineRule="auto"/>
              <w:ind w:left="283" w:hanging="360"/>
              <w:rPr>
                <w:sz w:val="20"/>
                <w:szCs w:val="20"/>
              </w:rPr>
            </w:pPr>
            <w:r>
              <w:rPr>
                <w:sz w:val="20"/>
                <w:szCs w:val="20"/>
              </w:rPr>
              <w:t>● какие финансово-хозяйственные операции могли повлиять/повлияли на ухудшение показателей хозяйственной деятельности должника;</w:t>
            </w:r>
          </w:p>
          <w:p w14:paraId="0000073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финансово-хозяйственные </w:t>
            </w:r>
            <w:r>
              <w:rPr>
                <w:sz w:val="20"/>
                <w:szCs w:val="20"/>
                <w:u w:val="single"/>
              </w:rPr>
              <w:t xml:space="preserve">операции </w:t>
            </w:r>
            <w:r>
              <w:rPr>
                <w:sz w:val="20"/>
                <w:szCs w:val="20"/>
              </w:rPr>
              <w:t>после периода ухудшения показателей хозяйственной деятельности могли снизить/</w:t>
            </w:r>
            <w:r>
              <w:rPr>
                <w:sz w:val="20"/>
                <w:szCs w:val="20"/>
                <w:u w:val="single"/>
              </w:rPr>
              <w:t>снизили ликвидность</w:t>
            </w:r>
            <w:r>
              <w:rPr>
                <w:sz w:val="20"/>
                <w:szCs w:val="20"/>
              </w:rPr>
              <w:t xml:space="preserve"> активов должника;</w:t>
            </w:r>
          </w:p>
          <w:p w14:paraId="0000073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какой </w:t>
            </w:r>
            <w:r>
              <w:rPr>
                <w:sz w:val="20"/>
                <w:szCs w:val="20"/>
                <w:u w:val="single"/>
              </w:rPr>
              <w:t>экономический эффект</w:t>
            </w:r>
            <w:r>
              <w:rPr>
                <w:sz w:val="20"/>
                <w:szCs w:val="20"/>
              </w:rPr>
              <w:t xml:space="preserve"> сформировался у должника в результате сделок, совершенных в период </w:t>
            </w:r>
            <w:proofErr w:type="gramStart"/>
            <w:r>
              <w:rPr>
                <w:sz w:val="20"/>
                <w:szCs w:val="20"/>
              </w:rPr>
              <w:t>... ,</w:t>
            </w:r>
            <w:proofErr w:type="gramEnd"/>
            <w:r>
              <w:rPr>
                <w:sz w:val="20"/>
                <w:szCs w:val="20"/>
              </w:rPr>
              <w:t xml:space="preserve"> с конкретными контрагентами;</w:t>
            </w:r>
          </w:p>
          <w:p w14:paraId="0000073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повлияли ли указанные </w:t>
            </w:r>
            <w:r>
              <w:rPr>
                <w:sz w:val="20"/>
                <w:szCs w:val="20"/>
                <w:u w:val="single"/>
              </w:rPr>
              <w:t xml:space="preserve">сделки </w:t>
            </w:r>
            <w:r>
              <w:rPr>
                <w:sz w:val="20"/>
                <w:szCs w:val="20"/>
              </w:rPr>
              <w:t xml:space="preserve">на </w:t>
            </w:r>
            <w:r>
              <w:rPr>
                <w:sz w:val="20"/>
                <w:szCs w:val="20"/>
                <w:u w:val="single"/>
              </w:rPr>
              <w:t>ухудшение/существенное ухудшение</w:t>
            </w:r>
            <w:r>
              <w:rPr>
                <w:sz w:val="20"/>
                <w:szCs w:val="20"/>
              </w:rPr>
              <w:t xml:space="preserve"> финансового положения должника.</w:t>
            </w:r>
          </w:p>
          <w:p w14:paraId="0000073D"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73E" w14:textId="77777777" w:rsidR="008F0B86" w:rsidRDefault="00000000" w:rsidP="005B48AA">
            <w:pPr>
              <w:widowControl w:val="0"/>
              <w:spacing w:line="240" w:lineRule="auto"/>
              <w:ind w:left="60" w:firstLine="0"/>
            </w:pPr>
            <w:r>
              <w:rPr>
                <w:i/>
                <w:sz w:val="20"/>
                <w:szCs w:val="20"/>
              </w:rPr>
              <w:lastRenderedPageBreak/>
              <w:t xml:space="preserve">Постановление </w:t>
            </w:r>
            <w:r>
              <w:rPr>
                <w:i/>
                <w:sz w:val="20"/>
                <w:szCs w:val="20"/>
              </w:rPr>
              <w:lastRenderedPageBreak/>
              <w:t>Арбитражного суда Северо-Кавказского округа от 09.07.2020 №Ф08-3058/2020 по делу № А25-2030/2014</w:t>
            </w:r>
          </w:p>
        </w:tc>
        <w:tc>
          <w:tcPr>
            <w:tcW w:w="4290" w:type="dxa"/>
            <w:shd w:val="clear" w:color="auto" w:fill="auto"/>
            <w:tcMar>
              <w:top w:w="100" w:type="dxa"/>
              <w:left w:w="100" w:type="dxa"/>
              <w:bottom w:w="100" w:type="dxa"/>
              <w:right w:w="100" w:type="dxa"/>
            </w:tcMar>
          </w:tcPr>
          <w:p w14:paraId="0000073F"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в какой момент (период) должник стал </w:t>
            </w:r>
            <w:r>
              <w:rPr>
                <w:sz w:val="20"/>
                <w:szCs w:val="20"/>
              </w:rPr>
              <w:lastRenderedPageBreak/>
              <w:t>отвечать признакам неплатежеспособности и (или) недостаточности имущества;</w:t>
            </w:r>
          </w:p>
          <w:p w14:paraId="0000074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совершал или нет должник какие-либо хозяйственные операции, которые </w:t>
            </w:r>
            <w:r>
              <w:rPr>
                <w:sz w:val="20"/>
                <w:szCs w:val="20"/>
                <w:u w:val="single"/>
              </w:rPr>
              <w:t>отдельно или в совокупности</w:t>
            </w:r>
            <w:r>
              <w:rPr>
                <w:sz w:val="20"/>
                <w:szCs w:val="20"/>
              </w:rPr>
              <w:t xml:space="preserve"> стали непосредственной причиной его неспособности в полном объеме удовлетворить требования кредиторов;</w:t>
            </w:r>
          </w:p>
          <w:p w14:paraId="0000074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или нет </w:t>
            </w:r>
            <w:r>
              <w:rPr>
                <w:sz w:val="20"/>
                <w:szCs w:val="20"/>
                <w:u w:val="single"/>
              </w:rPr>
              <w:t>внешние факторы</w:t>
            </w:r>
            <w:r>
              <w:rPr>
                <w:sz w:val="20"/>
                <w:szCs w:val="20"/>
              </w:rPr>
              <w:t>, которые привели к неспособности должника удовлетворить требования кредиторов;</w:t>
            </w:r>
          </w:p>
          <w:p w14:paraId="00000742"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совершало ли контролирующее лицо действия, которые привели к банкротству должника.</w:t>
            </w:r>
          </w:p>
          <w:p w14:paraId="00000743" w14:textId="77777777" w:rsidR="008F0B86" w:rsidRDefault="008F0B86" w:rsidP="005B48AA">
            <w:pPr>
              <w:widowControl w:val="0"/>
              <w:spacing w:line="240" w:lineRule="auto"/>
              <w:ind w:left="425" w:hanging="360"/>
              <w:rPr>
                <w:i/>
                <w:sz w:val="20"/>
                <w:szCs w:val="20"/>
              </w:rPr>
            </w:pPr>
          </w:p>
        </w:tc>
      </w:tr>
      <w:tr w:rsidR="008F0B86" w14:paraId="6484A3C1" w14:textId="77777777">
        <w:tc>
          <w:tcPr>
            <w:tcW w:w="540" w:type="dxa"/>
            <w:shd w:val="clear" w:color="auto" w:fill="auto"/>
            <w:tcMar>
              <w:top w:w="100" w:type="dxa"/>
              <w:left w:w="100" w:type="dxa"/>
              <w:bottom w:w="100" w:type="dxa"/>
              <w:right w:w="100" w:type="dxa"/>
            </w:tcMar>
          </w:tcPr>
          <w:p w14:paraId="00000744"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45"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Северо-Западного округа от 15.09.2022 по делу № А56-116888/2017</w:t>
            </w:r>
          </w:p>
        </w:tc>
        <w:tc>
          <w:tcPr>
            <w:tcW w:w="4455" w:type="dxa"/>
            <w:shd w:val="clear" w:color="auto" w:fill="auto"/>
            <w:tcMar>
              <w:top w:w="100" w:type="dxa"/>
              <w:left w:w="100" w:type="dxa"/>
              <w:bottom w:w="100" w:type="dxa"/>
              <w:right w:w="100" w:type="dxa"/>
            </w:tcMar>
          </w:tcPr>
          <w:p w14:paraId="00000746"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банкротства должника;</w:t>
            </w:r>
          </w:p>
          <w:p w14:paraId="0000074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недостаточности имущества должника;</w:t>
            </w:r>
          </w:p>
          <w:p w14:paraId="0000074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неплатежеспособности должника;</w:t>
            </w:r>
          </w:p>
          <w:p w14:paraId="0000074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возможно ли восстановление платежеспособности должника в порядке и сроках, установленных Федеральным законом </w:t>
            </w:r>
            <w:r>
              <w:rPr>
                <w:sz w:val="20"/>
                <w:szCs w:val="20"/>
              </w:rPr>
              <w:lastRenderedPageBreak/>
              <w:t>«О несостоятельности (банкротстве)»;</w:t>
            </w:r>
          </w:p>
          <w:p w14:paraId="0000074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преднамеренного банкротства должника;</w:t>
            </w:r>
          </w:p>
          <w:p w14:paraId="0000074B"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если таковые имеются, то следствием каких </w:t>
            </w:r>
            <w:r>
              <w:rPr>
                <w:sz w:val="20"/>
                <w:szCs w:val="20"/>
                <w:u w:val="single"/>
              </w:rPr>
              <w:t>сделок</w:t>
            </w:r>
            <w:r>
              <w:rPr>
                <w:sz w:val="20"/>
                <w:szCs w:val="20"/>
              </w:rPr>
              <w:t xml:space="preserve"> должника и (или) каких действий его руководства и (или) каких иных обстоятельств они являются. </w:t>
            </w:r>
          </w:p>
        </w:tc>
        <w:tc>
          <w:tcPr>
            <w:tcW w:w="2490" w:type="dxa"/>
            <w:shd w:val="clear" w:color="auto" w:fill="auto"/>
            <w:tcMar>
              <w:top w:w="100" w:type="dxa"/>
              <w:left w:w="100" w:type="dxa"/>
              <w:bottom w:w="100" w:type="dxa"/>
              <w:right w:w="100" w:type="dxa"/>
            </w:tcMar>
          </w:tcPr>
          <w:p w14:paraId="0000074C" w14:textId="77777777" w:rsidR="008F0B86" w:rsidRDefault="00000000" w:rsidP="005B48AA">
            <w:pPr>
              <w:widowControl w:val="0"/>
              <w:spacing w:line="240" w:lineRule="auto"/>
              <w:ind w:left="60" w:firstLine="0"/>
            </w:pPr>
            <w:r>
              <w:rPr>
                <w:i/>
                <w:sz w:val="20"/>
                <w:szCs w:val="20"/>
              </w:rPr>
              <w:lastRenderedPageBreak/>
              <w:t>Постановление Тринадцатого арбитражного апелляционного суда от 25.04.2022 №1ЗАП-5398/2022 по делу № А56-95145/2O2O/суб.1</w:t>
            </w:r>
          </w:p>
        </w:tc>
        <w:tc>
          <w:tcPr>
            <w:tcW w:w="4290" w:type="dxa"/>
            <w:shd w:val="clear" w:color="auto" w:fill="auto"/>
            <w:tcMar>
              <w:top w:w="100" w:type="dxa"/>
              <w:left w:w="100" w:type="dxa"/>
              <w:bottom w:w="100" w:type="dxa"/>
              <w:right w:w="100" w:type="dxa"/>
            </w:tcMar>
          </w:tcPr>
          <w:p w14:paraId="0000074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когда наступило объективное банкротство должника;</w:t>
            </w:r>
          </w:p>
          <w:p w14:paraId="0000074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у должника </w:t>
            </w:r>
            <w:r>
              <w:rPr>
                <w:sz w:val="20"/>
                <w:szCs w:val="20"/>
                <w:u w:val="single"/>
              </w:rPr>
              <w:t>признаки</w:t>
            </w:r>
            <w:r>
              <w:rPr>
                <w:sz w:val="20"/>
                <w:szCs w:val="20"/>
              </w:rPr>
              <w:t xml:space="preserve"> преднамеренного или фиктивного банкротства за период с ... до даты поступления в суд заявления о признании должника несостоятельным. Если признаки преднамеренного банкротства </w:t>
            </w:r>
            <w:r>
              <w:rPr>
                <w:sz w:val="20"/>
                <w:szCs w:val="20"/>
              </w:rPr>
              <w:lastRenderedPageBreak/>
              <w:t xml:space="preserve">усматриваются, установить какие </w:t>
            </w:r>
            <w:r>
              <w:rPr>
                <w:sz w:val="20"/>
                <w:szCs w:val="20"/>
                <w:u w:val="single"/>
              </w:rPr>
              <w:t>решения, сделки, фактические действия</w:t>
            </w:r>
            <w:r>
              <w:rPr>
                <w:sz w:val="20"/>
                <w:szCs w:val="20"/>
              </w:rPr>
              <w:t xml:space="preserve"> конкретных лиц факты хозяйственной деятельности и в какой период послужили основанием возникновения признаков преднамеренного банкротства;</w:t>
            </w:r>
          </w:p>
          <w:p w14:paraId="0000074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соответствует ли отчет об анализе финансового состояния должника нормам, регламентирующим проведение анализа финансового состояния в процедурах несостоятельности;</w:t>
            </w:r>
          </w:p>
          <w:p w14:paraId="0000075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соответствует ли отчет об анализе финансового состояния должника о возможности восстановления платежеспособности должника документации, которой руководствовался арбитражный управляющий при составлении отчета об анализе финансового состояния должника;</w:t>
            </w:r>
          </w:p>
          <w:p w14:paraId="0000075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за период с ... до даты поступления в суд заявления о признании должника несостоятельным </w:t>
            </w:r>
            <w:r>
              <w:rPr>
                <w:sz w:val="20"/>
                <w:szCs w:val="20"/>
                <w:u w:val="single"/>
              </w:rPr>
              <w:t>сделки,</w:t>
            </w:r>
            <w:r>
              <w:rPr>
                <w:sz w:val="20"/>
                <w:szCs w:val="20"/>
              </w:rPr>
              <w:t xml:space="preserve"> обладающие признаками подозрительности, а также заключенные или исполненные </w:t>
            </w:r>
            <w:r>
              <w:rPr>
                <w:sz w:val="20"/>
                <w:szCs w:val="20"/>
                <w:u w:val="single"/>
              </w:rPr>
              <w:t>на условиях, не соответствующих рыночным</w:t>
            </w:r>
            <w:r>
              <w:rPr>
                <w:sz w:val="20"/>
                <w:szCs w:val="20"/>
              </w:rPr>
              <w:t>, послужившие причиной возникновения или увеличения неплатёжеспособности и причинившие реальный ущерб должнику, с указанием всех таких сделок;</w:t>
            </w:r>
          </w:p>
          <w:p w14:paraId="00000752" w14:textId="77777777" w:rsidR="008F0B86" w:rsidRDefault="00000000" w:rsidP="005B48AA">
            <w:pPr>
              <w:widowControl w:val="0"/>
              <w:spacing w:line="240" w:lineRule="auto"/>
              <w:ind w:left="425" w:hanging="360"/>
              <w:rPr>
                <w:i/>
                <w:sz w:val="20"/>
                <w:szCs w:val="20"/>
              </w:rPr>
            </w:pPr>
            <w:r>
              <w:rPr>
                <w:sz w:val="20"/>
                <w:szCs w:val="20"/>
              </w:rPr>
              <w:t xml:space="preserve">●   </w:t>
            </w:r>
            <w:r>
              <w:rPr>
                <w:sz w:val="20"/>
                <w:szCs w:val="20"/>
              </w:rPr>
              <w:tab/>
              <w:t>являлось ли финансовое состояние должника по состоянию на ... устойчивым для осуществления хозяйственной деятельности и исполнения обязательств по Договору поручительства.</w:t>
            </w:r>
          </w:p>
        </w:tc>
      </w:tr>
      <w:tr w:rsidR="008F0B86" w14:paraId="4F8B04B5" w14:textId="77777777">
        <w:tc>
          <w:tcPr>
            <w:tcW w:w="540" w:type="dxa"/>
            <w:shd w:val="clear" w:color="auto" w:fill="auto"/>
            <w:tcMar>
              <w:top w:w="100" w:type="dxa"/>
              <w:left w:w="100" w:type="dxa"/>
              <w:bottom w:w="100" w:type="dxa"/>
              <w:right w:w="100" w:type="dxa"/>
            </w:tcMar>
          </w:tcPr>
          <w:p w14:paraId="0000075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54"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Московского округа от 19.07.2021 № Ф05·6870/2020 по делу № А40-132245/2019</w:t>
            </w:r>
          </w:p>
        </w:tc>
        <w:tc>
          <w:tcPr>
            <w:tcW w:w="4455" w:type="dxa"/>
            <w:shd w:val="clear" w:color="auto" w:fill="auto"/>
            <w:tcMar>
              <w:top w:w="100" w:type="dxa"/>
              <w:left w:w="100" w:type="dxa"/>
              <w:bottom w:w="100" w:type="dxa"/>
              <w:right w:w="100" w:type="dxa"/>
            </w:tcMar>
          </w:tcPr>
          <w:p w14:paraId="0000075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финансово-экономической экспертизы за период ...</w:t>
            </w:r>
          </w:p>
          <w:p w14:paraId="00000756" w14:textId="77777777" w:rsidR="008F0B86" w:rsidRDefault="008F0B86" w:rsidP="005B48AA">
            <w:pPr>
              <w:widowControl w:val="0"/>
              <w:spacing w:line="240" w:lineRule="auto"/>
              <w:ind w:left="425" w:hanging="360"/>
              <w:rPr>
                <w:sz w:val="20"/>
                <w:szCs w:val="20"/>
              </w:rPr>
            </w:pPr>
          </w:p>
        </w:tc>
        <w:tc>
          <w:tcPr>
            <w:tcW w:w="2490" w:type="dxa"/>
            <w:shd w:val="clear" w:color="auto" w:fill="auto"/>
            <w:tcMar>
              <w:top w:w="100" w:type="dxa"/>
              <w:left w:w="100" w:type="dxa"/>
              <w:bottom w:w="100" w:type="dxa"/>
              <w:right w:w="100" w:type="dxa"/>
            </w:tcMar>
          </w:tcPr>
          <w:p w14:paraId="00000757" w14:textId="77777777" w:rsidR="008F0B86" w:rsidRDefault="00000000" w:rsidP="005B48AA">
            <w:pPr>
              <w:widowControl w:val="0"/>
              <w:spacing w:line="240" w:lineRule="auto"/>
              <w:ind w:left="60" w:firstLine="0"/>
            </w:pPr>
            <w:r>
              <w:rPr>
                <w:i/>
                <w:sz w:val="20"/>
                <w:szCs w:val="20"/>
              </w:rPr>
              <w:t>Постановление Тринадцатого арбитражного апелляционного суда от 05.09.2022 № 13АП-22200/2022 по делу № А26-9682/2017</w:t>
            </w:r>
          </w:p>
        </w:tc>
        <w:tc>
          <w:tcPr>
            <w:tcW w:w="4290" w:type="dxa"/>
            <w:shd w:val="clear" w:color="auto" w:fill="auto"/>
            <w:tcMar>
              <w:top w:w="100" w:type="dxa"/>
              <w:left w:w="100" w:type="dxa"/>
              <w:bottom w:w="100" w:type="dxa"/>
              <w:right w:w="100" w:type="dxa"/>
            </w:tcMar>
          </w:tcPr>
          <w:p w14:paraId="0000075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правильно ли отражены в </w:t>
            </w:r>
            <w:r>
              <w:rPr>
                <w:sz w:val="20"/>
                <w:szCs w:val="20"/>
                <w:u w:val="single"/>
              </w:rPr>
              <w:t>бухгалтерском учете</w:t>
            </w:r>
            <w:r>
              <w:rPr>
                <w:sz w:val="20"/>
                <w:szCs w:val="20"/>
              </w:rPr>
              <w:t xml:space="preserve"> должника запасы, дебиторская и кредиторская задолженности;</w:t>
            </w:r>
          </w:p>
          <w:p w14:paraId="0000075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 ли должник признаки банкротства по состоянию на дату совершения сделки.</w:t>
            </w:r>
          </w:p>
        </w:tc>
      </w:tr>
      <w:tr w:rsidR="008F0B86" w14:paraId="234070F7" w14:textId="77777777">
        <w:tc>
          <w:tcPr>
            <w:tcW w:w="540" w:type="dxa"/>
            <w:shd w:val="clear" w:color="auto" w:fill="auto"/>
            <w:tcMar>
              <w:top w:w="100" w:type="dxa"/>
              <w:left w:w="100" w:type="dxa"/>
              <w:bottom w:w="100" w:type="dxa"/>
              <w:right w:w="100" w:type="dxa"/>
            </w:tcMar>
          </w:tcPr>
          <w:p w14:paraId="0000075A"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5B" w14:textId="77777777" w:rsidR="008F0B86" w:rsidRDefault="00000000" w:rsidP="005B48AA">
            <w:pPr>
              <w:tabs>
                <w:tab w:val="left" w:pos="1276"/>
                <w:tab w:val="left" w:pos="1365"/>
              </w:tabs>
              <w:spacing w:line="240" w:lineRule="auto"/>
              <w:ind w:left="60" w:firstLine="0"/>
              <w:rPr>
                <w:i/>
                <w:sz w:val="20"/>
                <w:szCs w:val="20"/>
              </w:rPr>
            </w:pPr>
            <w:r>
              <w:rPr>
                <w:i/>
                <w:sz w:val="20"/>
                <w:szCs w:val="20"/>
                <w:highlight w:val="white"/>
              </w:rPr>
              <w:t>Постановление Тринадцатого арбитражного апелляционного суда от 06.06.2023 N 13АП-9902/2023, 13АП-9540/2023 по делу N А56-432/2019/суб.1,2,3</w:t>
            </w:r>
          </w:p>
        </w:tc>
        <w:tc>
          <w:tcPr>
            <w:tcW w:w="4455" w:type="dxa"/>
            <w:shd w:val="clear" w:color="auto" w:fill="auto"/>
            <w:tcMar>
              <w:top w:w="100" w:type="dxa"/>
              <w:left w:w="100" w:type="dxa"/>
              <w:bottom w:w="100" w:type="dxa"/>
              <w:right w:w="100" w:type="dxa"/>
            </w:tcMar>
          </w:tcPr>
          <w:p w14:paraId="0000075C"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каково финансовое состояние на </w:t>
            </w:r>
            <w:r>
              <w:rPr>
                <w:sz w:val="20"/>
                <w:szCs w:val="20"/>
                <w:highlight w:val="white"/>
                <w:u w:val="single"/>
              </w:rPr>
              <w:t>дату</w:t>
            </w:r>
            <w:r>
              <w:rPr>
                <w:sz w:val="20"/>
                <w:szCs w:val="20"/>
                <w:highlight w:val="white"/>
              </w:rPr>
              <w:t xml:space="preserve"> </w:t>
            </w:r>
            <w:proofErr w:type="gramStart"/>
            <w:r>
              <w:rPr>
                <w:sz w:val="20"/>
                <w:szCs w:val="20"/>
                <w:highlight w:val="white"/>
              </w:rPr>
              <w:t>… ?</w:t>
            </w:r>
            <w:proofErr w:type="gramEnd"/>
          </w:p>
          <w:p w14:paraId="0000075D"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какова динамика финансового состояния </w:t>
            </w:r>
            <w:r>
              <w:rPr>
                <w:sz w:val="20"/>
                <w:szCs w:val="20"/>
                <w:highlight w:val="white"/>
                <w:u w:val="single"/>
              </w:rPr>
              <w:t>за период</w:t>
            </w:r>
            <w:r>
              <w:rPr>
                <w:sz w:val="20"/>
                <w:szCs w:val="20"/>
                <w:highlight w:val="white"/>
              </w:rPr>
              <w:t xml:space="preserve"> …?</w:t>
            </w:r>
          </w:p>
          <w:p w14:paraId="0000075E"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имелись ли </w:t>
            </w:r>
            <w:r>
              <w:rPr>
                <w:sz w:val="20"/>
                <w:szCs w:val="20"/>
                <w:highlight w:val="white"/>
                <w:u w:val="single"/>
              </w:rPr>
              <w:t>признаки объективного банкротства</w:t>
            </w:r>
            <w:r>
              <w:rPr>
                <w:sz w:val="20"/>
                <w:szCs w:val="20"/>
                <w:highlight w:val="white"/>
              </w:rPr>
              <w:t xml:space="preserve"> …по состоянию на дату…?</w:t>
            </w:r>
          </w:p>
          <w:p w14:paraId="0000075F"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установить, на какую </w:t>
            </w:r>
            <w:r>
              <w:rPr>
                <w:sz w:val="20"/>
                <w:szCs w:val="20"/>
                <w:highlight w:val="white"/>
                <w:u w:val="single"/>
              </w:rPr>
              <w:t>дату</w:t>
            </w:r>
            <w:r>
              <w:rPr>
                <w:sz w:val="20"/>
                <w:szCs w:val="20"/>
                <w:highlight w:val="white"/>
              </w:rPr>
              <w:t xml:space="preserve"> возникло </w:t>
            </w:r>
            <w:r>
              <w:rPr>
                <w:sz w:val="20"/>
                <w:szCs w:val="20"/>
                <w:highlight w:val="white"/>
                <w:u w:val="single"/>
              </w:rPr>
              <w:t>объективное банкротство</w:t>
            </w:r>
            <w:r>
              <w:rPr>
                <w:sz w:val="20"/>
                <w:szCs w:val="20"/>
                <w:highlight w:val="white"/>
              </w:rPr>
              <w:t xml:space="preserve"> …, то есть с какой даты … стало неспособно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 его активов, независимо от того, скрывалось действительное финансовое состояние должника или нет (пункт 4 постановления Пленума Верховного Суда Российской Федерации от 21.12.2017 N 53 "О некоторых вопросах, связанных с привлечением контролирующих должника лиц к ответственности при банкротстве").</w:t>
            </w:r>
          </w:p>
          <w:p w14:paraId="00000760"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имелась ли у … возможность удовлетворить требования кредиторов по состоянию на дату…?</w:t>
            </w:r>
          </w:p>
          <w:p w14:paraId="00000761"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каковы показатели финансовых коэффициентов финансово-хозяйственной деятельности, характеризующих </w:t>
            </w:r>
            <w:r>
              <w:rPr>
                <w:sz w:val="20"/>
                <w:szCs w:val="20"/>
                <w:highlight w:val="white"/>
                <w:u w:val="single"/>
              </w:rPr>
              <w:lastRenderedPageBreak/>
              <w:t>платежеспособность</w:t>
            </w:r>
            <w:r>
              <w:rPr>
                <w:sz w:val="20"/>
                <w:szCs w:val="20"/>
                <w:highlight w:val="white"/>
              </w:rPr>
              <w:t xml:space="preserve"> … по состоянию на дату…?</w:t>
            </w:r>
          </w:p>
          <w:p w14:paraId="00000762"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какова динамика платежеспособности … за период с … по …?</w:t>
            </w:r>
          </w:p>
          <w:p w14:paraId="00000763"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на какую дату в период с … по … появились </w:t>
            </w:r>
            <w:r>
              <w:rPr>
                <w:sz w:val="20"/>
                <w:szCs w:val="20"/>
                <w:highlight w:val="white"/>
                <w:u w:val="single"/>
              </w:rPr>
              <w:t>признаки неплатежеспособности</w:t>
            </w:r>
            <w:r>
              <w:rPr>
                <w:sz w:val="20"/>
                <w:szCs w:val="20"/>
                <w:highlight w:val="white"/>
              </w:rPr>
              <w:t xml:space="preserve"> (прекращение исполнения должником части денежных обязательств или обязанностей по уплате обязательных платежей, вызванное недостаточностью денежных средств) и недостаточности имущества (превышение размера денежных обязательств и обязанностей по уплате обязательных платежей должника над стоимостью имущества (активов) должника)?</w:t>
            </w:r>
          </w:p>
          <w:p w14:paraId="00000764"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какое влияние на финансово-экономическое состояние должника и его способность отвечать по своим обязательствам оказали </w:t>
            </w:r>
            <w:r>
              <w:rPr>
                <w:sz w:val="20"/>
                <w:szCs w:val="20"/>
                <w:highlight w:val="white"/>
                <w:u w:val="single"/>
              </w:rPr>
              <w:t>сделки</w:t>
            </w:r>
            <w:r>
              <w:rPr>
                <w:sz w:val="20"/>
                <w:szCs w:val="20"/>
                <w:highlight w:val="white"/>
              </w:rPr>
              <w:t>…?</w:t>
            </w:r>
          </w:p>
          <w:p w14:paraId="00000765"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совершались ли после возникновения признаков неплатежеспособности (недостаточности имущества) </w:t>
            </w:r>
            <w:r>
              <w:rPr>
                <w:sz w:val="20"/>
                <w:szCs w:val="20"/>
                <w:highlight w:val="white"/>
                <w:u w:val="single"/>
              </w:rPr>
              <w:t>сделки</w:t>
            </w:r>
            <w:r>
              <w:rPr>
                <w:sz w:val="20"/>
                <w:szCs w:val="20"/>
                <w:highlight w:val="white"/>
              </w:rPr>
              <w:t>, существенно ухудшившие его финансовое состояние? Если да, то указать такие сделки, а также каковы финансовые потери от указанных сделок?</w:t>
            </w:r>
          </w:p>
        </w:tc>
        <w:tc>
          <w:tcPr>
            <w:tcW w:w="2490" w:type="dxa"/>
            <w:shd w:val="clear" w:color="auto" w:fill="auto"/>
            <w:tcMar>
              <w:top w:w="100" w:type="dxa"/>
              <w:left w:w="100" w:type="dxa"/>
              <w:bottom w:w="100" w:type="dxa"/>
              <w:right w:w="100" w:type="dxa"/>
            </w:tcMar>
          </w:tcPr>
          <w:p w14:paraId="00000766" w14:textId="77777777" w:rsidR="008F0B86" w:rsidRDefault="00000000" w:rsidP="005B48AA">
            <w:pPr>
              <w:widowControl w:val="0"/>
              <w:spacing w:line="240" w:lineRule="auto"/>
              <w:ind w:left="60" w:firstLine="0"/>
            </w:pPr>
            <w:r>
              <w:rPr>
                <w:i/>
                <w:sz w:val="20"/>
                <w:szCs w:val="20"/>
              </w:rPr>
              <w:lastRenderedPageBreak/>
              <w:t>Постановление Тринадцатого арбитражного апелляционного суда от 05.09.2022 № 1ЗАП-22200/2022 по делу № А26-9682/2017</w:t>
            </w:r>
          </w:p>
        </w:tc>
        <w:tc>
          <w:tcPr>
            <w:tcW w:w="4290" w:type="dxa"/>
            <w:shd w:val="clear" w:color="auto" w:fill="auto"/>
            <w:tcMar>
              <w:top w:w="100" w:type="dxa"/>
              <w:left w:w="100" w:type="dxa"/>
              <w:bottom w:w="100" w:type="dxa"/>
              <w:right w:w="100" w:type="dxa"/>
            </w:tcMar>
          </w:tcPr>
          <w:p w14:paraId="0000076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в какой момент времени у должника наступило «объективное банкротство»;</w:t>
            </w:r>
          </w:p>
          <w:p w14:paraId="0000076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какова общая сумма денежных средств, поступившая должнику за период </w:t>
            </w:r>
            <w:proofErr w:type="gramStart"/>
            <w:r>
              <w:rPr>
                <w:sz w:val="20"/>
                <w:szCs w:val="20"/>
              </w:rPr>
              <w:t>... ;</w:t>
            </w:r>
            <w:proofErr w:type="gramEnd"/>
          </w:p>
          <w:p w14:paraId="0000076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какова общая сумма денежных средств, израсходованных должником с расчетного счета за…;</w:t>
            </w:r>
          </w:p>
          <w:p w14:paraId="0000076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период </w:t>
            </w:r>
            <w:proofErr w:type="gramStart"/>
            <w:r>
              <w:rPr>
                <w:sz w:val="20"/>
                <w:szCs w:val="20"/>
              </w:rPr>
              <w:t>... ,</w:t>
            </w:r>
            <w:proofErr w:type="gramEnd"/>
            <w:r>
              <w:rPr>
                <w:sz w:val="20"/>
                <w:szCs w:val="20"/>
              </w:rPr>
              <w:t xml:space="preserve"> в </w:t>
            </w:r>
            <w:proofErr w:type="gramStart"/>
            <w:r>
              <w:rPr>
                <w:sz w:val="20"/>
                <w:szCs w:val="20"/>
              </w:rPr>
              <w:t>т.ч.</w:t>
            </w:r>
            <w:proofErr w:type="gramEnd"/>
            <w:r>
              <w:rPr>
                <w:sz w:val="20"/>
                <w:szCs w:val="20"/>
              </w:rPr>
              <w:t xml:space="preserve"> с группировкой по видам платежа и наименованию контрагентов;</w:t>
            </w:r>
          </w:p>
          <w:p w14:paraId="0000076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 изменилось финансовое положение должника и его платежеспособность за период</w:t>
            </w:r>
            <w:proofErr w:type="gramStart"/>
            <w:r>
              <w:rPr>
                <w:sz w:val="20"/>
                <w:szCs w:val="20"/>
              </w:rPr>
              <w:t>... ;</w:t>
            </w:r>
            <w:proofErr w:type="gramEnd"/>
          </w:p>
          <w:p w14:paraId="0000076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соответствует ли стоимость услуг </w:t>
            </w:r>
            <w:r>
              <w:rPr>
                <w:sz w:val="20"/>
                <w:szCs w:val="20"/>
                <w:u w:val="single"/>
              </w:rPr>
              <w:t>рыночным условиям</w:t>
            </w:r>
            <w:r>
              <w:rPr>
                <w:sz w:val="20"/>
                <w:szCs w:val="20"/>
              </w:rPr>
              <w:t xml:space="preserve"> в период с момента заключения договоров, до и после;</w:t>
            </w:r>
          </w:p>
          <w:p w14:paraId="0000076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не соответствует, то какое влияние это несоответствие оказало на </w:t>
            </w:r>
            <w:r>
              <w:rPr>
                <w:sz w:val="20"/>
                <w:szCs w:val="20"/>
                <w:u w:val="single"/>
              </w:rPr>
              <w:t xml:space="preserve">финансовый результат </w:t>
            </w:r>
            <w:r>
              <w:rPr>
                <w:sz w:val="20"/>
                <w:szCs w:val="20"/>
              </w:rPr>
              <w:t>деятельности должника.</w:t>
            </w:r>
          </w:p>
          <w:p w14:paraId="0000076E" w14:textId="77777777" w:rsidR="008F0B86" w:rsidRDefault="008F0B86" w:rsidP="005B48AA">
            <w:pPr>
              <w:widowControl w:val="0"/>
              <w:spacing w:line="240" w:lineRule="auto"/>
              <w:ind w:left="425" w:hanging="360"/>
              <w:rPr>
                <w:i/>
                <w:sz w:val="20"/>
                <w:szCs w:val="20"/>
              </w:rPr>
            </w:pPr>
          </w:p>
          <w:p w14:paraId="0000076F" w14:textId="77777777" w:rsidR="008F0B86" w:rsidRDefault="00000000" w:rsidP="005B48AA">
            <w:pPr>
              <w:widowControl w:val="0"/>
              <w:spacing w:line="240" w:lineRule="auto"/>
              <w:ind w:left="425" w:hanging="360"/>
              <w:rPr>
                <w:sz w:val="20"/>
                <w:szCs w:val="20"/>
              </w:rPr>
            </w:pPr>
            <w:r>
              <w:rPr>
                <w:sz w:val="20"/>
                <w:szCs w:val="20"/>
              </w:rPr>
              <w:t xml:space="preserve"> </w:t>
            </w:r>
          </w:p>
          <w:p w14:paraId="00000770" w14:textId="77777777" w:rsidR="008F0B86" w:rsidRDefault="008F0B86" w:rsidP="005B48AA">
            <w:pPr>
              <w:widowControl w:val="0"/>
              <w:spacing w:line="240" w:lineRule="auto"/>
              <w:ind w:left="425" w:hanging="360"/>
              <w:rPr>
                <w:i/>
                <w:sz w:val="20"/>
                <w:szCs w:val="20"/>
              </w:rPr>
            </w:pPr>
          </w:p>
        </w:tc>
      </w:tr>
      <w:tr w:rsidR="008F0B86" w14:paraId="7A3A8C11" w14:textId="77777777">
        <w:tc>
          <w:tcPr>
            <w:tcW w:w="540" w:type="dxa"/>
            <w:shd w:val="clear" w:color="auto" w:fill="auto"/>
            <w:tcMar>
              <w:top w:w="100" w:type="dxa"/>
              <w:left w:w="100" w:type="dxa"/>
              <w:bottom w:w="100" w:type="dxa"/>
              <w:right w:w="100" w:type="dxa"/>
            </w:tcMar>
          </w:tcPr>
          <w:p w14:paraId="00000771"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7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Волго-Вятского округа от 30.06.2022 N Ф01-911/2022 по делу N А43-20583/2016</w:t>
            </w:r>
          </w:p>
        </w:tc>
        <w:tc>
          <w:tcPr>
            <w:tcW w:w="4455" w:type="dxa"/>
            <w:shd w:val="clear" w:color="auto" w:fill="auto"/>
            <w:tcMar>
              <w:top w:w="100" w:type="dxa"/>
              <w:left w:w="100" w:type="dxa"/>
              <w:bottom w:w="100" w:type="dxa"/>
              <w:right w:w="100" w:type="dxa"/>
            </w:tcMar>
          </w:tcPr>
          <w:p w14:paraId="00000773"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установить дату объективного банкротства - неспособности должника удовлетворить в полном объеме требования кредиторов по денежным обязательствам в связи с превышением совокупного размера обязательств над реальной стоимостью активов; </w:t>
            </w:r>
          </w:p>
          <w:p w14:paraId="00000774"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lastRenderedPageBreak/>
              <w:t xml:space="preserve">установить причины и условия, повлекшие неспособность должника удовлетворить в полном объеме требования кредиторов по денежным обязательствам; </w:t>
            </w:r>
          </w:p>
          <w:p w14:paraId="00000775"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установить имели ли место действия, совершенные после наступления состояния объективного банкротства, которые значительно ухудшили финансовое положение должника; </w:t>
            </w:r>
          </w:p>
          <w:p w14:paraId="00000776"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определить влияние совершенных в период за три года до даты возникновения объективного банкротства и до даты возбуждения производства по делу о банкротстве …, сделок на финансово-экономическое состояние должника; </w:t>
            </w:r>
          </w:p>
          <w:p w14:paraId="00000777"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отвечало ли ООО по состоянию на … признакам неплатежеспособности и (или) признакам недостаточности имущества.</w:t>
            </w:r>
          </w:p>
          <w:p w14:paraId="00000778" w14:textId="77777777" w:rsidR="008F0B86" w:rsidRDefault="008F0B86" w:rsidP="005B48AA">
            <w:pPr>
              <w:tabs>
                <w:tab w:val="left" w:pos="1276"/>
                <w:tab w:val="left" w:pos="1365"/>
              </w:tabs>
              <w:spacing w:line="240" w:lineRule="auto"/>
              <w:ind w:left="60" w:firstLine="0"/>
              <w:rPr>
                <w:sz w:val="20"/>
                <w:szCs w:val="20"/>
                <w:highlight w:val="white"/>
              </w:rPr>
            </w:pPr>
          </w:p>
        </w:tc>
        <w:tc>
          <w:tcPr>
            <w:tcW w:w="2490" w:type="dxa"/>
            <w:shd w:val="clear" w:color="auto" w:fill="auto"/>
            <w:tcMar>
              <w:top w:w="100" w:type="dxa"/>
              <w:left w:w="100" w:type="dxa"/>
              <w:bottom w:w="100" w:type="dxa"/>
              <w:right w:w="100" w:type="dxa"/>
            </w:tcMar>
          </w:tcPr>
          <w:p w14:paraId="00000779" w14:textId="77777777" w:rsidR="008F0B86" w:rsidRDefault="00000000" w:rsidP="005B48AA">
            <w:pPr>
              <w:widowControl w:val="0"/>
              <w:spacing w:line="240" w:lineRule="auto"/>
              <w:ind w:left="60" w:firstLine="0"/>
            </w:pPr>
            <w:r>
              <w:rPr>
                <w:i/>
                <w:sz w:val="20"/>
                <w:szCs w:val="20"/>
              </w:rPr>
              <w:lastRenderedPageBreak/>
              <w:t>Постановление Арбитражного суда Центрального округа от 27.01.2022 № Ф10-5546/2021 по делу № А09-9164/2019</w:t>
            </w:r>
          </w:p>
        </w:tc>
        <w:tc>
          <w:tcPr>
            <w:tcW w:w="4290" w:type="dxa"/>
            <w:shd w:val="clear" w:color="auto" w:fill="auto"/>
            <w:tcMar>
              <w:top w:w="100" w:type="dxa"/>
              <w:left w:w="100" w:type="dxa"/>
              <w:bottom w:w="100" w:type="dxa"/>
              <w:right w:w="100" w:type="dxa"/>
            </w:tcMar>
          </w:tcPr>
          <w:p w14:paraId="0000077A" w14:textId="4B669862"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Понятие «объективное банкротство», дату наступления </w:t>
            </w:r>
            <w:proofErr w:type="spellStart"/>
            <w:r>
              <w:rPr>
                <w:sz w:val="20"/>
                <w:szCs w:val="20"/>
              </w:rPr>
              <w:t>кoтopoгo</w:t>
            </w:r>
            <w:proofErr w:type="spellEnd"/>
            <w:r>
              <w:rPr>
                <w:sz w:val="20"/>
                <w:szCs w:val="20"/>
              </w:rPr>
              <w:t xml:space="preserve"> намерен определить заявитель с помощью экспертизы, неразрывно связано с понятиями «неплатежеспособности» и «недостаточности имущества» и вопросами определения причин банкротства, наличия признаков </w:t>
            </w:r>
            <w:r>
              <w:rPr>
                <w:sz w:val="20"/>
                <w:szCs w:val="20"/>
              </w:rPr>
              <w:lastRenderedPageBreak/>
              <w:t>преднамеренного или фиктивного банкротства, с оценкой факторов, влияющих на</w:t>
            </w:r>
            <w:r w:rsidR="00F11245">
              <w:rPr>
                <w:sz w:val="20"/>
                <w:szCs w:val="20"/>
              </w:rPr>
              <w:t xml:space="preserve"> </w:t>
            </w:r>
            <w:r>
              <w:rPr>
                <w:sz w:val="20"/>
                <w:szCs w:val="20"/>
              </w:rPr>
              <w:t xml:space="preserve">производственную деятельность и финансовое состояние должника. Определение данных характеристик не может быть поставлено на разрешение эксперта, поскольку они касаются </w:t>
            </w:r>
            <w:r>
              <w:rPr>
                <w:sz w:val="20"/>
                <w:szCs w:val="20"/>
                <w:u w:val="single"/>
              </w:rPr>
              <w:t>оценки доказательств и правовой характеристики поведения сторон</w:t>
            </w:r>
            <w:r>
              <w:rPr>
                <w:sz w:val="20"/>
                <w:szCs w:val="20"/>
              </w:rPr>
              <w:t xml:space="preserve"> в гражданском обороте, что находится в исключительной компетенции суда.</w:t>
            </w:r>
          </w:p>
          <w:p w14:paraId="0000077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комплексной финансово-экономической экспертизы.</w:t>
            </w:r>
          </w:p>
          <w:p w14:paraId="0000077C" w14:textId="77777777" w:rsidR="008F0B86" w:rsidRDefault="008F0B86" w:rsidP="005B48AA">
            <w:pPr>
              <w:widowControl w:val="0"/>
              <w:spacing w:line="240" w:lineRule="auto"/>
              <w:ind w:left="425" w:hanging="360"/>
              <w:rPr>
                <w:i/>
                <w:sz w:val="20"/>
                <w:szCs w:val="20"/>
              </w:rPr>
            </w:pPr>
          </w:p>
        </w:tc>
      </w:tr>
      <w:tr w:rsidR="008F0B86" w14:paraId="331C6E4C" w14:textId="77777777">
        <w:tc>
          <w:tcPr>
            <w:tcW w:w="540" w:type="dxa"/>
            <w:shd w:val="clear" w:color="auto" w:fill="auto"/>
            <w:tcMar>
              <w:top w:w="100" w:type="dxa"/>
              <w:left w:w="100" w:type="dxa"/>
              <w:bottom w:w="100" w:type="dxa"/>
              <w:right w:w="100" w:type="dxa"/>
            </w:tcMar>
          </w:tcPr>
          <w:p w14:paraId="0000077D"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7E"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7F"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0" w14:textId="77777777" w:rsidR="008F0B86" w:rsidRDefault="00000000" w:rsidP="005B48AA">
            <w:pPr>
              <w:widowControl w:val="0"/>
              <w:spacing w:line="240" w:lineRule="auto"/>
              <w:ind w:left="60" w:firstLine="0"/>
              <w:rPr>
                <w:i/>
                <w:sz w:val="20"/>
                <w:szCs w:val="20"/>
              </w:rPr>
            </w:pPr>
            <w:r>
              <w:rPr>
                <w:i/>
                <w:sz w:val="20"/>
                <w:szCs w:val="20"/>
              </w:rPr>
              <w:t>Постановление Двадцатого арбитражного апелляционного суда от 02.08.2022 № 20АП-4067 / 2022 по делу № A54-5201/2016</w:t>
            </w:r>
          </w:p>
        </w:tc>
        <w:tc>
          <w:tcPr>
            <w:tcW w:w="4290" w:type="dxa"/>
            <w:shd w:val="clear" w:color="auto" w:fill="auto"/>
            <w:tcMar>
              <w:top w:w="100" w:type="dxa"/>
              <w:left w:w="100" w:type="dxa"/>
              <w:bottom w:w="100" w:type="dxa"/>
              <w:right w:w="100" w:type="dxa"/>
            </w:tcMar>
          </w:tcPr>
          <w:p w14:paraId="0000078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финансово-экономической судебной экспертизы.</w:t>
            </w:r>
          </w:p>
          <w:p w14:paraId="00000782" w14:textId="77777777" w:rsidR="008F0B86" w:rsidRDefault="008F0B86" w:rsidP="005B48AA">
            <w:pPr>
              <w:widowControl w:val="0"/>
              <w:spacing w:line="240" w:lineRule="auto"/>
              <w:ind w:left="425" w:hanging="360"/>
              <w:rPr>
                <w:i/>
                <w:sz w:val="20"/>
                <w:szCs w:val="20"/>
              </w:rPr>
            </w:pPr>
          </w:p>
        </w:tc>
      </w:tr>
      <w:tr w:rsidR="008F0B86" w14:paraId="64C038D7" w14:textId="77777777">
        <w:tc>
          <w:tcPr>
            <w:tcW w:w="540" w:type="dxa"/>
            <w:shd w:val="clear" w:color="auto" w:fill="auto"/>
            <w:tcMar>
              <w:top w:w="100" w:type="dxa"/>
              <w:left w:w="100" w:type="dxa"/>
              <w:bottom w:w="100" w:type="dxa"/>
              <w:right w:w="100" w:type="dxa"/>
            </w:tcMar>
          </w:tcPr>
          <w:p w14:paraId="0000078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84"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85"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6" w14:textId="77777777" w:rsidR="008F0B86" w:rsidRDefault="00000000" w:rsidP="005B48AA">
            <w:pPr>
              <w:tabs>
                <w:tab w:val="left" w:pos="1276"/>
                <w:tab w:val="left" w:pos="1365"/>
              </w:tabs>
              <w:spacing w:line="240" w:lineRule="auto"/>
              <w:ind w:left="60" w:firstLine="0"/>
              <w:rPr>
                <w:i/>
                <w:sz w:val="20"/>
                <w:szCs w:val="20"/>
              </w:rPr>
            </w:pPr>
            <w:r>
              <w:rPr>
                <w:i/>
                <w:sz w:val="20"/>
                <w:szCs w:val="20"/>
                <w:highlight w:val="white"/>
              </w:rPr>
              <w:t>Постановление Арбитражного суда Дальневосточного округа от 24.02.2021 N Ф03-8/2021 по делу N А04-6168/2018</w:t>
            </w:r>
          </w:p>
        </w:tc>
        <w:tc>
          <w:tcPr>
            <w:tcW w:w="4290" w:type="dxa"/>
            <w:shd w:val="clear" w:color="auto" w:fill="auto"/>
            <w:tcMar>
              <w:top w:w="100" w:type="dxa"/>
              <w:left w:w="100" w:type="dxa"/>
              <w:bottom w:w="100" w:type="dxa"/>
              <w:right w:w="100" w:type="dxa"/>
            </w:tcMar>
          </w:tcPr>
          <w:p w14:paraId="00000787"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является ли достоверной финансовая (бухгалтерская) отчетность …за … годы.</w:t>
            </w:r>
          </w:p>
          <w:p w14:paraId="00000788"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установить величину активов ООО по состоянию на ... При разночтениях по итогам ответа на указанный вопрос с балансом должника на соответствующую дату установить причины в различиях.</w:t>
            </w:r>
          </w:p>
          <w:p w14:paraId="00000789"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lastRenderedPageBreak/>
              <w:t xml:space="preserve">определить имеются ли у ООО </w:t>
            </w:r>
            <w:r>
              <w:rPr>
                <w:sz w:val="20"/>
                <w:szCs w:val="20"/>
                <w:highlight w:val="white"/>
                <w:u w:val="single"/>
              </w:rPr>
              <w:t>признаки</w:t>
            </w:r>
            <w:r>
              <w:rPr>
                <w:sz w:val="20"/>
                <w:szCs w:val="20"/>
                <w:highlight w:val="white"/>
              </w:rPr>
              <w:t xml:space="preserve"> преднамеренного банкротства? При положительном ответе на указанный вопрос установить </w:t>
            </w:r>
            <w:r>
              <w:rPr>
                <w:sz w:val="20"/>
                <w:szCs w:val="20"/>
                <w:highlight w:val="white"/>
                <w:u w:val="single"/>
              </w:rPr>
              <w:t>причины появления</w:t>
            </w:r>
            <w:r>
              <w:rPr>
                <w:sz w:val="20"/>
                <w:szCs w:val="20"/>
                <w:highlight w:val="white"/>
              </w:rPr>
              <w:t xml:space="preserve"> таких признаков.</w:t>
            </w:r>
          </w:p>
          <w:p w14:paraId="0000078A"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 xml:space="preserve">установить </w:t>
            </w:r>
            <w:r>
              <w:rPr>
                <w:sz w:val="20"/>
                <w:szCs w:val="20"/>
                <w:highlight w:val="white"/>
                <w:u w:val="single"/>
              </w:rPr>
              <w:t>дату объективного банкротства</w:t>
            </w:r>
            <w:r>
              <w:rPr>
                <w:sz w:val="20"/>
                <w:szCs w:val="20"/>
                <w:highlight w:val="white"/>
              </w:rPr>
              <w:t xml:space="preserve"> в отношении ООО: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tc>
      </w:tr>
      <w:tr w:rsidR="008F0B86" w14:paraId="3D518B23" w14:textId="77777777">
        <w:tc>
          <w:tcPr>
            <w:tcW w:w="540" w:type="dxa"/>
            <w:shd w:val="clear" w:color="auto" w:fill="auto"/>
            <w:tcMar>
              <w:top w:w="100" w:type="dxa"/>
              <w:left w:w="100" w:type="dxa"/>
              <w:bottom w:w="100" w:type="dxa"/>
              <w:right w:w="100" w:type="dxa"/>
            </w:tcMar>
          </w:tcPr>
          <w:p w14:paraId="0000078B"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8C"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8D"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27.04.2023 N Ф06-21672/2022 по делу N А55-6313/2022</w:t>
            </w:r>
          </w:p>
        </w:tc>
        <w:tc>
          <w:tcPr>
            <w:tcW w:w="4290" w:type="dxa"/>
            <w:shd w:val="clear" w:color="auto" w:fill="auto"/>
            <w:tcMar>
              <w:top w:w="100" w:type="dxa"/>
              <w:left w:w="100" w:type="dxa"/>
              <w:bottom w:w="100" w:type="dxa"/>
              <w:right w:w="100" w:type="dxa"/>
            </w:tcMar>
          </w:tcPr>
          <w:p w14:paraId="0000078F"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дату (период) возникновения признаков неплатежеспособности и наступления объективного банкротства ООО,</w:t>
            </w:r>
          </w:p>
          <w:p w14:paraId="00000790"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причины, послужившие наступлению объективного банкротства ООО,</w:t>
            </w:r>
          </w:p>
          <w:p w14:paraId="00000791"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явились ли необходимой причиной банкротства ООО заключение договоров займа:</w:t>
            </w:r>
          </w:p>
          <w:p w14:paraId="00000792"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имело ли место выбытие активов ООО при исполнении сделок в период с по …?</w:t>
            </w:r>
          </w:p>
          <w:p w14:paraId="00000793"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если исполнение сделок привело к выбытию активов, то каким образом это выбытие отразилось на экономическом состоянии ООО?</w:t>
            </w:r>
          </w:p>
          <w:p w14:paraId="00000794"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имелись ли причинно-следственные связи между банкротством ООО и сделками?</w:t>
            </w:r>
          </w:p>
          <w:p w14:paraId="00000795" w14:textId="77777777" w:rsidR="008F0B86" w:rsidRDefault="008F0B86" w:rsidP="005B48AA">
            <w:pPr>
              <w:tabs>
                <w:tab w:val="left" w:pos="1276"/>
                <w:tab w:val="left" w:pos="1365"/>
              </w:tabs>
              <w:spacing w:line="240" w:lineRule="auto"/>
              <w:ind w:left="425" w:hanging="360"/>
              <w:rPr>
                <w:sz w:val="20"/>
                <w:szCs w:val="20"/>
                <w:highlight w:val="white"/>
              </w:rPr>
            </w:pPr>
          </w:p>
          <w:p w14:paraId="00000796" w14:textId="77777777" w:rsidR="008F0B86" w:rsidRDefault="00000000" w:rsidP="005B48AA">
            <w:pPr>
              <w:tabs>
                <w:tab w:val="left" w:pos="1276"/>
                <w:tab w:val="left" w:pos="1365"/>
              </w:tabs>
              <w:spacing w:line="240" w:lineRule="auto"/>
              <w:ind w:left="425" w:hanging="360"/>
              <w:rPr>
                <w:sz w:val="20"/>
                <w:szCs w:val="20"/>
                <w:highlight w:val="white"/>
              </w:rPr>
            </w:pPr>
            <w:r>
              <w:rPr>
                <w:sz w:val="20"/>
                <w:szCs w:val="20"/>
                <w:highlight w:val="white"/>
              </w:rPr>
              <w:t xml:space="preserve">В определении суда первой инстанции отсутствует </w:t>
            </w:r>
            <w:r>
              <w:rPr>
                <w:sz w:val="20"/>
                <w:szCs w:val="20"/>
                <w:highlight w:val="white"/>
                <w:u w:val="single"/>
              </w:rPr>
              <w:t>обоснование</w:t>
            </w:r>
            <w:r>
              <w:rPr>
                <w:sz w:val="20"/>
                <w:szCs w:val="20"/>
                <w:highlight w:val="white"/>
              </w:rPr>
              <w:t xml:space="preserve"> назначения </w:t>
            </w:r>
            <w:r>
              <w:rPr>
                <w:sz w:val="20"/>
                <w:szCs w:val="20"/>
                <w:highlight w:val="white"/>
              </w:rPr>
              <w:lastRenderedPageBreak/>
              <w:t xml:space="preserve">экспертизы в целях установления даты объективного банкротства (с учетом </w:t>
            </w:r>
            <w:r>
              <w:rPr>
                <w:sz w:val="20"/>
                <w:szCs w:val="20"/>
                <w:highlight w:val="white"/>
                <w:u w:val="single"/>
              </w:rPr>
              <w:t>объема деятельности</w:t>
            </w:r>
            <w:r>
              <w:rPr>
                <w:sz w:val="20"/>
                <w:szCs w:val="20"/>
                <w:highlight w:val="white"/>
              </w:rPr>
              <w:t xml:space="preserve"> должника, </w:t>
            </w:r>
            <w:r>
              <w:rPr>
                <w:sz w:val="20"/>
                <w:szCs w:val="20"/>
                <w:highlight w:val="white"/>
                <w:u w:val="single"/>
              </w:rPr>
              <w:t>его документации</w:t>
            </w:r>
            <w:r>
              <w:rPr>
                <w:sz w:val="20"/>
                <w:szCs w:val="20"/>
                <w:highlight w:val="white"/>
              </w:rPr>
              <w:t xml:space="preserve"> и т.д.), не указаны </w:t>
            </w:r>
            <w:r>
              <w:rPr>
                <w:sz w:val="20"/>
                <w:szCs w:val="20"/>
                <w:highlight w:val="white"/>
                <w:u w:val="single"/>
              </w:rPr>
              <w:t>причины невозможности установления такого момента судом</w:t>
            </w:r>
            <w:r>
              <w:rPr>
                <w:sz w:val="20"/>
                <w:szCs w:val="20"/>
                <w:highlight w:val="white"/>
              </w:rPr>
              <w:t xml:space="preserve"> на основании представленных в дело доказательств и не приведено </w:t>
            </w:r>
            <w:r>
              <w:rPr>
                <w:sz w:val="20"/>
                <w:szCs w:val="20"/>
                <w:highlight w:val="white"/>
                <w:u w:val="single"/>
              </w:rPr>
              <w:t>значение даты</w:t>
            </w:r>
            <w:r>
              <w:rPr>
                <w:sz w:val="20"/>
                <w:szCs w:val="20"/>
                <w:highlight w:val="white"/>
              </w:rPr>
              <w:t xml:space="preserve"> объективного банкротства для привлечения к СО по основаниям, предусмотренным статьей 61.11 Закона о банкротстве.</w:t>
            </w:r>
          </w:p>
          <w:p w14:paraId="00000797" w14:textId="77777777" w:rsidR="008F0B86" w:rsidRDefault="00000000" w:rsidP="00F11245">
            <w:pPr>
              <w:tabs>
                <w:tab w:val="left" w:pos="1276"/>
                <w:tab w:val="left" w:pos="1365"/>
              </w:tabs>
              <w:spacing w:line="240" w:lineRule="auto"/>
              <w:ind w:left="36" w:firstLine="29"/>
            </w:pPr>
            <w:r>
              <w:rPr>
                <w:sz w:val="20"/>
                <w:szCs w:val="20"/>
                <w:highlight w:val="white"/>
              </w:rPr>
              <w:t xml:space="preserve">Вместе с тем в рамках экономической экспертизы </w:t>
            </w:r>
            <w:r>
              <w:rPr>
                <w:sz w:val="20"/>
                <w:szCs w:val="20"/>
                <w:highlight w:val="white"/>
                <w:u w:val="single"/>
              </w:rPr>
              <w:t>могут быть исследованы</w:t>
            </w:r>
            <w:r>
              <w:rPr>
                <w:sz w:val="20"/>
                <w:szCs w:val="20"/>
                <w:highlight w:val="white"/>
              </w:rPr>
              <w:t xml:space="preserve"> конкретные сделки должника на соответствие рыночным условиям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tc>
      </w:tr>
      <w:tr w:rsidR="008F0B86" w14:paraId="7C53A14B" w14:textId="77777777">
        <w:tc>
          <w:tcPr>
            <w:tcW w:w="540" w:type="dxa"/>
            <w:shd w:val="clear" w:color="auto" w:fill="auto"/>
            <w:tcMar>
              <w:top w:w="100" w:type="dxa"/>
              <w:left w:w="100" w:type="dxa"/>
              <w:bottom w:w="100" w:type="dxa"/>
              <w:right w:w="100" w:type="dxa"/>
            </w:tcMar>
          </w:tcPr>
          <w:p w14:paraId="0000079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99"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9A"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9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Третьего арбитражного апелляционного суда от 11.07.2023 по делу N А33-5136/2019к40</w:t>
            </w:r>
          </w:p>
        </w:tc>
        <w:tc>
          <w:tcPr>
            <w:tcW w:w="4290" w:type="dxa"/>
            <w:shd w:val="clear" w:color="auto" w:fill="auto"/>
            <w:tcMar>
              <w:top w:w="100" w:type="dxa"/>
              <w:left w:w="100" w:type="dxa"/>
              <w:bottom w:w="100" w:type="dxa"/>
              <w:right w:w="100" w:type="dxa"/>
            </w:tcMar>
          </w:tcPr>
          <w:p w14:paraId="0000079C" w14:textId="77777777" w:rsidR="008F0B86" w:rsidRDefault="00000000" w:rsidP="00F11245">
            <w:pPr>
              <w:tabs>
                <w:tab w:val="left" w:pos="1276"/>
                <w:tab w:val="left" w:pos="1365"/>
              </w:tabs>
              <w:spacing w:line="240" w:lineRule="auto"/>
              <w:ind w:left="36" w:firstLine="29"/>
              <w:rPr>
                <w:sz w:val="20"/>
                <w:szCs w:val="20"/>
                <w:highlight w:val="white"/>
              </w:rPr>
            </w:pPr>
            <w:r>
              <w:rPr>
                <w:sz w:val="20"/>
                <w:szCs w:val="20"/>
                <w:highlight w:val="white"/>
              </w:rPr>
              <w:t xml:space="preserve">Суд первой инстанции обоснованно отказал в ходатайстве </w:t>
            </w:r>
            <w:proofErr w:type="spellStart"/>
            <w:r>
              <w:rPr>
                <w:sz w:val="20"/>
                <w:szCs w:val="20"/>
                <w:highlight w:val="white"/>
              </w:rPr>
              <w:t>Мурахтанова</w:t>
            </w:r>
            <w:proofErr w:type="spellEnd"/>
            <w:r>
              <w:rPr>
                <w:sz w:val="20"/>
                <w:szCs w:val="20"/>
                <w:highlight w:val="white"/>
              </w:rPr>
              <w:t xml:space="preserve"> </w:t>
            </w:r>
            <w:proofErr w:type="gramStart"/>
            <w:r>
              <w:rPr>
                <w:sz w:val="20"/>
                <w:szCs w:val="20"/>
                <w:highlight w:val="white"/>
              </w:rPr>
              <w:t>Д.В.</w:t>
            </w:r>
            <w:proofErr w:type="gramEnd"/>
            <w:r>
              <w:rPr>
                <w:sz w:val="20"/>
                <w:szCs w:val="20"/>
                <w:highlight w:val="white"/>
              </w:rPr>
              <w:t xml:space="preserve"> о назначении судебной экономической экспертизы по определению даты объективного банкротства, поскольку определение даты объективного банкротства относится к вопросам права. Назначение судебной экспертизы по данному вопросу процессуально излишне </w:t>
            </w:r>
            <w:r>
              <w:rPr>
                <w:sz w:val="20"/>
                <w:szCs w:val="20"/>
                <w:highlight w:val="white"/>
                <w:u w:val="single"/>
              </w:rPr>
              <w:t>с учетом объема представленных в материалы дела доказательств</w:t>
            </w:r>
            <w:r>
              <w:rPr>
                <w:sz w:val="20"/>
                <w:szCs w:val="20"/>
                <w:highlight w:val="white"/>
              </w:rPr>
              <w:t>.</w:t>
            </w:r>
          </w:p>
        </w:tc>
      </w:tr>
      <w:tr w:rsidR="008F0B86" w14:paraId="2F5FA372" w14:textId="77777777">
        <w:tc>
          <w:tcPr>
            <w:tcW w:w="540" w:type="dxa"/>
            <w:shd w:val="clear" w:color="auto" w:fill="auto"/>
            <w:tcMar>
              <w:top w:w="100" w:type="dxa"/>
              <w:left w:w="100" w:type="dxa"/>
              <w:bottom w:w="100" w:type="dxa"/>
              <w:right w:w="100" w:type="dxa"/>
            </w:tcMar>
          </w:tcPr>
          <w:p w14:paraId="0000079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9E"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9F"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A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Шестого арбитражного апелляционного суда от 12.01.2024 N 06АП-</w:t>
            </w:r>
            <w:r>
              <w:rPr>
                <w:i/>
                <w:sz w:val="20"/>
                <w:szCs w:val="20"/>
                <w:highlight w:val="white"/>
              </w:rPr>
              <w:lastRenderedPageBreak/>
              <w:t>6969/2023 по делу N А73-4100/2020</w:t>
            </w:r>
          </w:p>
        </w:tc>
        <w:tc>
          <w:tcPr>
            <w:tcW w:w="4290" w:type="dxa"/>
            <w:shd w:val="clear" w:color="auto" w:fill="auto"/>
            <w:tcMar>
              <w:top w:w="100" w:type="dxa"/>
              <w:left w:w="100" w:type="dxa"/>
              <w:bottom w:w="100" w:type="dxa"/>
              <w:right w:w="100" w:type="dxa"/>
            </w:tcMar>
          </w:tcPr>
          <w:p w14:paraId="000007A1" w14:textId="77777777" w:rsidR="008F0B86" w:rsidRDefault="00000000" w:rsidP="00F11245">
            <w:pPr>
              <w:tabs>
                <w:tab w:val="left" w:pos="1276"/>
                <w:tab w:val="left" w:pos="1365"/>
              </w:tabs>
              <w:spacing w:line="240" w:lineRule="auto"/>
              <w:ind w:left="36" w:firstLine="0"/>
              <w:rPr>
                <w:sz w:val="20"/>
                <w:szCs w:val="20"/>
                <w:highlight w:val="white"/>
              </w:rPr>
            </w:pPr>
            <w:r>
              <w:rPr>
                <w:sz w:val="20"/>
                <w:szCs w:val="20"/>
                <w:highlight w:val="white"/>
              </w:rPr>
              <w:lastRenderedPageBreak/>
              <w:t xml:space="preserve">Как верно указал суд, на разрешение эксперта могут быть поставлены требующие специальных познаний вопросы относительно соответствия размера активов должника </w:t>
            </w:r>
            <w:r>
              <w:rPr>
                <w:sz w:val="20"/>
                <w:szCs w:val="20"/>
                <w:highlight w:val="white"/>
              </w:rPr>
              <w:lastRenderedPageBreak/>
              <w:t xml:space="preserve">данным бухгалтерского учета с спорный период, однако возникли ли при этом признаки неплатежеспособности или момент объективного банкротства эксперт оценивать не вправе; такое исследование может быть поручено эксперту при наличии к тому оснований: обоснованных (подтвержденных доказательствами) сомнений относительно содержания (правильности составления) бухгалтерской документации (аудит), сомнений относительно несоответствия реальной стоимости активов должника в указанную дату сведениям бухучета. </w:t>
            </w:r>
          </w:p>
        </w:tc>
      </w:tr>
      <w:tr w:rsidR="008F0B86" w14:paraId="030E2728" w14:textId="77777777">
        <w:tc>
          <w:tcPr>
            <w:tcW w:w="540" w:type="dxa"/>
            <w:shd w:val="clear" w:color="auto" w:fill="auto"/>
            <w:tcMar>
              <w:top w:w="100" w:type="dxa"/>
              <w:left w:w="100" w:type="dxa"/>
              <w:bottom w:w="100" w:type="dxa"/>
              <w:right w:w="100" w:type="dxa"/>
            </w:tcMar>
          </w:tcPr>
          <w:p w14:paraId="000007A2"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A3"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A4"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A5" w14:textId="77777777" w:rsidR="008F0B86" w:rsidRDefault="00000000" w:rsidP="005B48AA">
            <w:pPr>
              <w:tabs>
                <w:tab w:val="left" w:pos="1276"/>
                <w:tab w:val="left" w:pos="1365"/>
              </w:tabs>
              <w:spacing w:line="240" w:lineRule="auto"/>
              <w:ind w:left="-61" w:firstLine="0"/>
              <w:rPr>
                <w:i/>
                <w:sz w:val="20"/>
                <w:szCs w:val="20"/>
                <w:highlight w:val="white"/>
              </w:rPr>
            </w:pPr>
            <w:r>
              <w:rPr>
                <w:i/>
                <w:sz w:val="20"/>
                <w:szCs w:val="20"/>
                <w:highlight w:val="white"/>
              </w:rPr>
              <w:t>Постановление Пятнадцатого арбитражного апелляционного суда от 27.07.2023 N 15АП-11538/2023 по делу N А53-39474/2022</w:t>
            </w:r>
          </w:p>
        </w:tc>
        <w:tc>
          <w:tcPr>
            <w:tcW w:w="4290" w:type="dxa"/>
            <w:shd w:val="clear" w:color="auto" w:fill="auto"/>
            <w:tcMar>
              <w:top w:w="100" w:type="dxa"/>
              <w:left w:w="100" w:type="dxa"/>
              <w:bottom w:w="100" w:type="dxa"/>
              <w:right w:w="100" w:type="dxa"/>
            </w:tcMar>
          </w:tcPr>
          <w:p w14:paraId="000007A6" w14:textId="77777777" w:rsidR="008F0B86" w:rsidRDefault="00000000" w:rsidP="005B48AA">
            <w:pPr>
              <w:numPr>
                <w:ilvl w:val="0"/>
                <w:numId w:val="28"/>
              </w:numPr>
              <w:tabs>
                <w:tab w:val="left" w:pos="1276"/>
                <w:tab w:val="left" w:pos="1365"/>
              </w:tabs>
              <w:spacing w:line="240" w:lineRule="auto"/>
              <w:ind w:left="425"/>
              <w:rPr>
                <w:sz w:val="20"/>
                <w:szCs w:val="20"/>
                <w:highlight w:val="white"/>
              </w:rPr>
            </w:pPr>
            <w:r>
              <w:rPr>
                <w:sz w:val="20"/>
                <w:szCs w:val="20"/>
                <w:highlight w:val="white"/>
              </w:rPr>
              <w:t>определить дату объективного банкротства, а также причины объективного банкротства ООО…</w:t>
            </w:r>
          </w:p>
          <w:p w14:paraId="000007A7" w14:textId="77777777" w:rsidR="008F0B86" w:rsidRDefault="008F0B86" w:rsidP="005B48AA">
            <w:pPr>
              <w:tabs>
                <w:tab w:val="left" w:pos="1276"/>
                <w:tab w:val="left" w:pos="1365"/>
              </w:tabs>
              <w:spacing w:line="240" w:lineRule="auto"/>
              <w:ind w:left="425" w:hanging="360"/>
              <w:rPr>
                <w:sz w:val="20"/>
                <w:szCs w:val="20"/>
                <w:highlight w:val="white"/>
              </w:rPr>
            </w:pPr>
          </w:p>
        </w:tc>
      </w:tr>
      <w:tr w:rsidR="008F0B86" w14:paraId="28FA899A" w14:textId="77777777">
        <w:trPr>
          <w:trHeight w:val="440"/>
        </w:trPr>
        <w:tc>
          <w:tcPr>
            <w:tcW w:w="14775" w:type="dxa"/>
            <w:gridSpan w:val="5"/>
            <w:shd w:val="clear" w:color="auto" w:fill="auto"/>
            <w:tcMar>
              <w:top w:w="100" w:type="dxa"/>
              <w:left w:w="100" w:type="dxa"/>
              <w:bottom w:w="100" w:type="dxa"/>
              <w:right w:w="100" w:type="dxa"/>
            </w:tcMar>
          </w:tcPr>
          <w:p w14:paraId="000007A8" w14:textId="77777777" w:rsidR="008F0B86" w:rsidRDefault="00000000" w:rsidP="005B48AA">
            <w:pPr>
              <w:widowControl w:val="0"/>
              <w:spacing w:line="240" w:lineRule="auto"/>
              <w:ind w:left="60" w:firstLine="0"/>
              <w:jc w:val="center"/>
              <w:rPr>
                <w:b/>
              </w:rPr>
            </w:pPr>
            <w:r>
              <w:rPr>
                <w:b/>
              </w:rPr>
              <w:t>Вопросы экономики / относительно финансово-хозяйственной деятельности должника</w:t>
            </w:r>
            <w:r>
              <w:rPr>
                <w:b/>
                <w:vertAlign w:val="superscript"/>
              </w:rPr>
              <w:footnoteReference w:id="25"/>
            </w:r>
          </w:p>
          <w:p w14:paraId="000007A9" w14:textId="77777777" w:rsidR="008F0B86" w:rsidRDefault="00000000" w:rsidP="005B48AA">
            <w:pPr>
              <w:widowControl w:val="0"/>
              <w:spacing w:line="240" w:lineRule="auto"/>
              <w:ind w:left="60" w:firstLine="0"/>
              <w:rPr>
                <w:sz w:val="20"/>
                <w:szCs w:val="20"/>
              </w:rPr>
            </w:pPr>
            <w:r>
              <w:rPr>
                <w:sz w:val="20"/>
                <w:szCs w:val="20"/>
              </w:rPr>
              <w:t xml:space="preserve">1. Каким было / как изменилось </w:t>
            </w:r>
            <w:proofErr w:type="spellStart"/>
            <w:r>
              <w:rPr>
                <w:sz w:val="20"/>
                <w:szCs w:val="20"/>
              </w:rPr>
              <w:t>фин-хоз</w:t>
            </w:r>
            <w:proofErr w:type="spellEnd"/>
            <w:r>
              <w:rPr>
                <w:sz w:val="20"/>
                <w:szCs w:val="20"/>
              </w:rPr>
              <w:t xml:space="preserve"> состояние должника / провести </w:t>
            </w:r>
            <w:proofErr w:type="spellStart"/>
            <w:r>
              <w:rPr>
                <w:sz w:val="20"/>
                <w:szCs w:val="20"/>
              </w:rPr>
              <w:t>фин</w:t>
            </w:r>
            <w:proofErr w:type="spellEnd"/>
            <w:r>
              <w:rPr>
                <w:sz w:val="20"/>
                <w:szCs w:val="20"/>
              </w:rPr>
              <w:t>-анализ должника за период?</w:t>
            </w:r>
          </w:p>
          <w:p w14:paraId="000007AA" w14:textId="77777777" w:rsidR="008F0B86" w:rsidRDefault="00000000" w:rsidP="005B48AA">
            <w:pPr>
              <w:widowControl w:val="0"/>
              <w:spacing w:line="240" w:lineRule="auto"/>
              <w:ind w:left="60" w:firstLine="0"/>
              <w:rPr>
                <w:sz w:val="20"/>
                <w:szCs w:val="20"/>
              </w:rPr>
            </w:pPr>
            <w:r>
              <w:rPr>
                <w:sz w:val="20"/>
                <w:szCs w:val="20"/>
              </w:rPr>
              <w:t xml:space="preserve">2. Позволяло ли </w:t>
            </w:r>
            <w:proofErr w:type="spellStart"/>
            <w:r>
              <w:rPr>
                <w:sz w:val="20"/>
                <w:szCs w:val="20"/>
              </w:rPr>
              <w:t>фин-хоз</w:t>
            </w:r>
            <w:proofErr w:type="spellEnd"/>
            <w:r>
              <w:rPr>
                <w:sz w:val="20"/>
                <w:szCs w:val="20"/>
              </w:rPr>
              <w:t xml:space="preserve"> состояние/ являлось ли предприятие платежеспособным /достаточно ли активов / с учетом рыночной стоимости активов погасить возникшую на тот период задолженность?</w:t>
            </w:r>
          </w:p>
          <w:p w14:paraId="000007AB" w14:textId="77777777" w:rsidR="008F0B86" w:rsidRDefault="00000000" w:rsidP="005B48AA">
            <w:pPr>
              <w:widowControl w:val="0"/>
              <w:spacing w:line="240" w:lineRule="auto"/>
              <w:ind w:left="60" w:firstLine="0"/>
              <w:rPr>
                <w:sz w:val="20"/>
                <w:szCs w:val="20"/>
              </w:rPr>
            </w:pPr>
            <w:r>
              <w:rPr>
                <w:sz w:val="20"/>
                <w:szCs w:val="20"/>
              </w:rPr>
              <w:t>3. Установить наличие/отсутствие внешних факторов, повлиявших на рентабельность,</w:t>
            </w:r>
          </w:p>
          <w:p w14:paraId="000007AC" w14:textId="77777777" w:rsidR="008F0B86" w:rsidRDefault="00000000" w:rsidP="005B48AA">
            <w:pPr>
              <w:widowControl w:val="0"/>
              <w:spacing w:line="240" w:lineRule="auto"/>
              <w:ind w:left="60" w:firstLine="0"/>
              <w:rPr>
                <w:sz w:val="20"/>
                <w:szCs w:val="20"/>
              </w:rPr>
            </w:pPr>
            <w:r>
              <w:rPr>
                <w:sz w:val="20"/>
                <w:szCs w:val="20"/>
              </w:rPr>
              <w:t>4. Определить коэффициенты (в том числе платежеспособности) и их изменения за период, когда произошло существенное изменение коэффициентов,</w:t>
            </w:r>
          </w:p>
          <w:p w14:paraId="000007AD" w14:textId="77777777" w:rsidR="008F0B86" w:rsidRDefault="00000000" w:rsidP="005B48AA">
            <w:pPr>
              <w:widowControl w:val="0"/>
              <w:spacing w:line="240" w:lineRule="auto"/>
              <w:ind w:left="60" w:firstLine="0"/>
              <w:rPr>
                <w:b/>
                <w:sz w:val="20"/>
                <w:szCs w:val="20"/>
              </w:rPr>
            </w:pPr>
            <w:r>
              <w:rPr>
                <w:sz w:val="20"/>
                <w:szCs w:val="20"/>
              </w:rPr>
              <w:t xml:space="preserve">5. Было ли в период ... превышение совокупного размера обязательств над реальной (рыночной) стоимостью его имущества (активов) </w:t>
            </w:r>
          </w:p>
        </w:tc>
      </w:tr>
      <w:tr w:rsidR="008F0B86" w14:paraId="2E7D9C4F" w14:textId="77777777">
        <w:trPr>
          <w:trHeight w:val="440"/>
        </w:trPr>
        <w:tc>
          <w:tcPr>
            <w:tcW w:w="7995" w:type="dxa"/>
            <w:gridSpan w:val="3"/>
            <w:shd w:val="clear" w:color="auto" w:fill="auto"/>
            <w:tcMar>
              <w:top w:w="100" w:type="dxa"/>
              <w:left w:w="100" w:type="dxa"/>
              <w:bottom w:w="100" w:type="dxa"/>
              <w:right w:w="100" w:type="dxa"/>
            </w:tcMar>
          </w:tcPr>
          <w:p w14:paraId="000007B2"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Экспертизу назначили</w:t>
            </w:r>
          </w:p>
        </w:tc>
        <w:tc>
          <w:tcPr>
            <w:tcW w:w="6780" w:type="dxa"/>
            <w:gridSpan w:val="2"/>
            <w:shd w:val="clear" w:color="auto" w:fill="auto"/>
            <w:tcMar>
              <w:top w:w="100" w:type="dxa"/>
              <w:left w:w="100" w:type="dxa"/>
              <w:bottom w:w="100" w:type="dxa"/>
              <w:right w:w="100" w:type="dxa"/>
            </w:tcMar>
          </w:tcPr>
          <w:p w14:paraId="000007B5" w14:textId="77777777" w:rsidR="008F0B86" w:rsidRDefault="00000000" w:rsidP="005B48AA">
            <w:pPr>
              <w:tabs>
                <w:tab w:val="left" w:pos="1276"/>
                <w:tab w:val="left" w:pos="1365"/>
              </w:tabs>
              <w:spacing w:line="240" w:lineRule="auto"/>
              <w:ind w:left="-61" w:firstLine="0"/>
              <w:jc w:val="center"/>
              <w:rPr>
                <w:b/>
                <w:sz w:val="20"/>
                <w:szCs w:val="20"/>
                <w:highlight w:val="white"/>
              </w:rPr>
            </w:pPr>
            <w:r>
              <w:rPr>
                <w:b/>
                <w:sz w:val="20"/>
                <w:szCs w:val="20"/>
                <w:highlight w:val="white"/>
              </w:rPr>
              <w:t>В назначении экспертизы отказали</w:t>
            </w:r>
          </w:p>
        </w:tc>
      </w:tr>
      <w:tr w:rsidR="008F0B86" w14:paraId="23E2417E" w14:textId="77777777">
        <w:tc>
          <w:tcPr>
            <w:tcW w:w="540" w:type="dxa"/>
            <w:shd w:val="clear" w:color="auto" w:fill="auto"/>
            <w:tcMar>
              <w:top w:w="100" w:type="dxa"/>
              <w:left w:w="100" w:type="dxa"/>
              <w:bottom w:w="100" w:type="dxa"/>
              <w:right w:w="100" w:type="dxa"/>
            </w:tcMar>
          </w:tcPr>
          <w:p w14:paraId="000007B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B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Пятого арбитражного апелляционного суда от 13.07.2022 N 05АП-5810/2021, 05АП-6040/2021 по делу N А51-4296/2017</w:t>
            </w:r>
          </w:p>
        </w:tc>
        <w:tc>
          <w:tcPr>
            <w:tcW w:w="4455" w:type="dxa"/>
            <w:shd w:val="clear" w:color="auto" w:fill="auto"/>
            <w:tcMar>
              <w:top w:w="100" w:type="dxa"/>
              <w:left w:w="100" w:type="dxa"/>
              <w:bottom w:w="100" w:type="dxa"/>
              <w:right w:w="100" w:type="dxa"/>
            </w:tcMar>
          </w:tcPr>
          <w:p w14:paraId="000007B9" w14:textId="77777777" w:rsidR="008F0B86" w:rsidRDefault="00000000" w:rsidP="00D26528">
            <w:pPr>
              <w:tabs>
                <w:tab w:val="left" w:pos="1276"/>
                <w:tab w:val="left" w:pos="1365"/>
              </w:tabs>
              <w:spacing w:line="240" w:lineRule="auto"/>
              <w:ind w:left="321" w:hanging="283"/>
              <w:rPr>
                <w:sz w:val="20"/>
                <w:szCs w:val="20"/>
                <w:highlight w:val="white"/>
              </w:rPr>
            </w:pPr>
            <w:r>
              <w:rPr>
                <w:sz w:val="20"/>
                <w:szCs w:val="20"/>
                <w:highlight w:val="white"/>
              </w:rPr>
              <w:t xml:space="preserve">●   </w:t>
            </w:r>
            <w:r>
              <w:rPr>
                <w:sz w:val="20"/>
                <w:szCs w:val="20"/>
                <w:highlight w:val="white"/>
              </w:rPr>
              <w:tab/>
              <w:t xml:space="preserve">перед экспертом может быть поставлен только вопрос факта (например, при назначении судебной экспертизы вопрос об </w:t>
            </w:r>
            <w:r>
              <w:rPr>
                <w:sz w:val="20"/>
                <w:szCs w:val="20"/>
                <w:highlight w:val="white"/>
                <w:u w:val="single"/>
              </w:rPr>
              <w:t>оценке финансового состояния</w:t>
            </w:r>
            <w:r>
              <w:rPr>
                <w:sz w:val="20"/>
                <w:szCs w:val="20"/>
                <w:highlight w:val="white"/>
              </w:rPr>
              <w:t xml:space="preserve"> должника), в то время как установление признаков неплатежеспособности/несостоятельности, признаков объективного банкротства относится к вопросам права…</w:t>
            </w:r>
          </w:p>
        </w:tc>
        <w:tc>
          <w:tcPr>
            <w:tcW w:w="2490" w:type="dxa"/>
            <w:shd w:val="clear" w:color="auto" w:fill="auto"/>
            <w:tcMar>
              <w:top w:w="100" w:type="dxa"/>
              <w:left w:w="100" w:type="dxa"/>
              <w:bottom w:w="100" w:type="dxa"/>
              <w:right w:w="100" w:type="dxa"/>
            </w:tcMar>
          </w:tcPr>
          <w:p w14:paraId="000007B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22.07.2022 № 15АП-6456/2022 по делу № А32-25754/2021</w:t>
            </w:r>
          </w:p>
        </w:tc>
        <w:tc>
          <w:tcPr>
            <w:tcW w:w="4290" w:type="dxa"/>
            <w:shd w:val="clear" w:color="auto" w:fill="auto"/>
            <w:tcMar>
              <w:top w:w="100" w:type="dxa"/>
              <w:left w:w="100" w:type="dxa"/>
              <w:bottom w:w="100" w:type="dxa"/>
              <w:right w:w="100" w:type="dxa"/>
            </w:tcMar>
          </w:tcPr>
          <w:p w14:paraId="000007B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позволяла ли платежеспособность заемщика </w:t>
            </w:r>
            <w:r>
              <w:rPr>
                <w:sz w:val="20"/>
                <w:szCs w:val="20"/>
                <w:highlight w:val="white"/>
                <w:u w:val="single"/>
              </w:rPr>
              <w:t xml:space="preserve">возвратить </w:t>
            </w:r>
            <w:r>
              <w:rPr>
                <w:sz w:val="20"/>
                <w:szCs w:val="20"/>
                <w:highlight w:val="white"/>
              </w:rPr>
              <w:t xml:space="preserve">полученный им </w:t>
            </w:r>
            <w:r>
              <w:rPr>
                <w:sz w:val="20"/>
                <w:szCs w:val="20"/>
                <w:highlight w:val="white"/>
                <w:u w:val="single"/>
              </w:rPr>
              <w:t>кредит</w:t>
            </w:r>
            <w:r>
              <w:rPr>
                <w:sz w:val="20"/>
                <w:szCs w:val="20"/>
                <w:highlight w:val="white"/>
              </w:rPr>
              <w:t>;</w:t>
            </w:r>
          </w:p>
          <w:p w14:paraId="000007B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каков был анализ состояния </w:t>
            </w:r>
            <w:r>
              <w:rPr>
                <w:sz w:val="20"/>
                <w:szCs w:val="20"/>
                <w:highlight w:val="white"/>
                <w:u w:val="single"/>
              </w:rPr>
              <w:t>финансовых показателей</w:t>
            </w:r>
            <w:r>
              <w:rPr>
                <w:sz w:val="20"/>
                <w:szCs w:val="20"/>
                <w:highlight w:val="white"/>
              </w:rPr>
              <w:t xml:space="preserve"> заемщика;</w:t>
            </w:r>
          </w:p>
          <w:p w14:paraId="000007B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позволял ли он предоставить кредитную линию в общей сумме на условиях процентной ставки и срока кредитования, установленных кредитным договором.</w:t>
            </w:r>
          </w:p>
        </w:tc>
      </w:tr>
      <w:tr w:rsidR="008F0B86" w14:paraId="39F73A7E" w14:textId="77777777">
        <w:tc>
          <w:tcPr>
            <w:tcW w:w="540" w:type="dxa"/>
            <w:shd w:val="clear" w:color="auto" w:fill="auto"/>
            <w:tcMar>
              <w:top w:w="100" w:type="dxa"/>
              <w:left w:w="100" w:type="dxa"/>
              <w:bottom w:w="100" w:type="dxa"/>
              <w:right w:w="100" w:type="dxa"/>
            </w:tcMar>
          </w:tcPr>
          <w:p w14:paraId="000007B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B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Саратовской области от 04.02.2020 по делу № A57-31424/2015 (Оставлено без изменения Постановлением Двенадцатого арбитражного апелляционного</w:t>
            </w:r>
          </w:p>
          <w:p w14:paraId="000007C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суда от 23.08.2021 № 12АП-6070/2021 по делу №A57-31424/2015)</w:t>
            </w:r>
          </w:p>
        </w:tc>
        <w:tc>
          <w:tcPr>
            <w:tcW w:w="4455" w:type="dxa"/>
            <w:shd w:val="clear" w:color="auto" w:fill="auto"/>
            <w:tcMar>
              <w:top w:w="100" w:type="dxa"/>
              <w:left w:w="100" w:type="dxa"/>
              <w:bottom w:w="100" w:type="dxa"/>
              <w:right w:w="100" w:type="dxa"/>
            </w:tcMar>
          </w:tcPr>
          <w:p w14:paraId="000007C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каким было </w:t>
            </w:r>
            <w:r>
              <w:rPr>
                <w:sz w:val="20"/>
                <w:szCs w:val="20"/>
                <w:highlight w:val="white"/>
                <w:u w:val="single"/>
              </w:rPr>
              <w:t>финансово-экономическое состояние</w:t>
            </w:r>
            <w:r>
              <w:rPr>
                <w:sz w:val="20"/>
                <w:szCs w:val="20"/>
                <w:highlight w:val="white"/>
              </w:rPr>
              <w:t xml:space="preserve"> должника в период работы ФИО с ... (прибыльное, убыточное);</w:t>
            </w:r>
          </w:p>
          <w:p w14:paraId="000007C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имелись ли объективные признаки банкротства (неплатежеспособность или недостаточность имущества) в указанный период;</w:t>
            </w:r>
          </w:p>
          <w:p w14:paraId="000007C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превышал ли совокупный размер обязательств должника над рыночной стоимостью его активов, в том числе на дату ... с целью подачи заявления о банкротстве;</w:t>
            </w:r>
          </w:p>
          <w:p w14:paraId="000007C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позволяло ли финансово-экономическое состояние должника в период работы ФИО с ... с учетом рыночной стоимости (по состоянию на ... ) имеющегося движимого и недвижимого имущества; имеющихся в 2013, 2014, 2015 гг. товарно-материальных запасов, дебиторской задолженности, согласно бухгалтерскому балансу за 2013, 2014, 2015 гг.; поступивших в 2013, 2014, 2015 гг. на расчетные счета денежных средств в счет оплаты выполненных работ </w:t>
            </w:r>
            <w:r>
              <w:rPr>
                <w:sz w:val="20"/>
                <w:szCs w:val="20"/>
                <w:highlight w:val="white"/>
                <w:u w:val="single"/>
              </w:rPr>
              <w:t xml:space="preserve">погасить </w:t>
            </w:r>
            <w:r>
              <w:rPr>
                <w:sz w:val="20"/>
                <w:szCs w:val="20"/>
                <w:highlight w:val="white"/>
              </w:rPr>
              <w:t xml:space="preserve">возникшую на тот период времени (с ... по ... ) </w:t>
            </w:r>
            <w:r>
              <w:rPr>
                <w:sz w:val="20"/>
                <w:szCs w:val="20"/>
                <w:highlight w:val="white"/>
                <w:u w:val="single"/>
              </w:rPr>
              <w:t>кредиторскую задолженност</w:t>
            </w:r>
            <w:r>
              <w:rPr>
                <w:sz w:val="20"/>
                <w:szCs w:val="20"/>
                <w:highlight w:val="white"/>
              </w:rPr>
              <w:t xml:space="preserve">ь, в том числе с учетом выдачи должником </w:t>
            </w:r>
            <w:r>
              <w:rPr>
                <w:sz w:val="20"/>
                <w:szCs w:val="20"/>
                <w:highlight w:val="white"/>
              </w:rPr>
              <w:lastRenderedPageBreak/>
              <w:t>денежных средств в качестве займа третьим лицам, исходя из выписок банков по движению денежных средств на расчетных счетах должника (имеющихся в материалах спора).</w:t>
            </w:r>
          </w:p>
          <w:p w14:paraId="000007C5" w14:textId="77777777" w:rsidR="008F0B86" w:rsidRDefault="008F0B86" w:rsidP="00D26528">
            <w:pPr>
              <w:tabs>
                <w:tab w:val="left" w:pos="1276"/>
                <w:tab w:val="left" w:pos="1365"/>
              </w:tabs>
              <w:spacing w:line="240" w:lineRule="auto"/>
              <w:ind w:left="463" w:hanging="425"/>
              <w:rPr>
                <w:i/>
                <w:sz w:val="20"/>
                <w:szCs w:val="20"/>
                <w:highlight w:val="white"/>
              </w:rPr>
            </w:pPr>
          </w:p>
        </w:tc>
        <w:tc>
          <w:tcPr>
            <w:tcW w:w="2490" w:type="dxa"/>
            <w:shd w:val="clear" w:color="auto" w:fill="auto"/>
            <w:tcMar>
              <w:top w:w="100" w:type="dxa"/>
              <w:left w:w="100" w:type="dxa"/>
              <w:bottom w:w="100" w:type="dxa"/>
              <w:right w:w="100" w:type="dxa"/>
            </w:tcMar>
          </w:tcPr>
          <w:p w14:paraId="000007C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Постановление Арбитражного суда Волго-Вятского округа от 01.12.2020 № Ф01-14081/2020 по делу № АЗ9-388/2017</w:t>
            </w:r>
          </w:p>
        </w:tc>
        <w:tc>
          <w:tcPr>
            <w:tcW w:w="4290" w:type="dxa"/>
            <w:shd w:val="clear" w:color="auto" w:fill="auto"/>
            <w:tcMar>
              <w:top w:w="100" w:type="dxa"/>
              <w:left w:w="100" w:type="dxa"/>
              <w:bottom w:w="100" w:type="dxa"/>
              <w:right w:w="100" w:type="dxa"/>
            </w:tcMar>
          </w:tcPr>
          <w:p w14:paraId="000007C7"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соответствуют ли отчетные данные предприятия его финансовому состоянию, и если нет, то какие экономические факторы привели его к неплатежеспособности;</w:t>
            </w:r>
          </w:p>
          <w:p w14:paraId="000007C8"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имеются ли на предприятии нарушения при производстве банковских кредитных и расчетных операций;</w:t>
            </w:r>
          </w:p>
          <w:p w14:paraId="000007C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не свидетельствуют ли финансовые операции предприятия об отвлечении денежных средств из хозяйственного оборота и их нецелевом использовании;</w:t>
            </w:r>
          </w:p>
          <w:p w14:paraId="000007C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обоснованно ли израсходованы на предприятии кредитные и заемные средства, израсходованы ли данные средства по назначению;</w:t>
            </w:r>
          </w:p>
          <w:p w14:paraId="000007C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соответствует ли себестоимость продукции (работ, услуг) предприятия произведенным затратам.</w:t>
            </w:r>
          </w:p>
          <w:p w14:paraId="000007C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если да, то не повлекло ли это занижение данных о прибыли предприятия;</w:t>
            </w:r>
          </w:p>
          <w:p w14:paraId="000007C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определить причины образования дебиторской и кредиторской задолженности;</w:t>
            </w:r>
          </w:p>
          <w:p w14:paraId="000007CE"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lastRenderedPageBreak/>
              <w:t xml:space="preserve">●   </w:t>
            </w:r>
            <w:r>
              <w:rPr>
                <w:sz w:val="20"/>
                <w:szCs w:val="20"/>
                <w:highlight w:val="white"/>
              </w:rPr>
              <w:tab/>
              <w:t>не свидетельствуют ли финансовые операции предприятия об отвлечении денежных средств из хозяйственного оборота и их нецелевом использовании;</w:t>
            </w:r>
          </w:p>
          <w:p w14:paraId="000007CF"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соответствуют ли отчетные данные предприятия его финансовому состоянию. Если нет, то какие экономические факторы привели его к неплатежеспособности;</w:t>
            </w:r>
          </w:p>
          <w:p w14:paraId="000007D0"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свидетельствуют ли финансовые операции предприятия о неполном оприходовании денежных средств в кассу предприятия и на расчетный счет от реализации произведенной продукции;</w:t>
            </w:r>
          </w:p>
          <w:p w14:paraId="000007D1"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имеются ли случаи искажения данных о доходах и расходах предприятия;</w:t>
            </w:r>
          </w:p>
          <w:p w14:paraId="000007D2" w14:textId="5F83139D"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имеются ли случаи </w:t>
            </w:r>
            <w:r w:rsidR="009D1BCD">
              <w:rPr>
                <w:sz w:val="20"/>
                <w:szCs w:val="20"/>
                <w:highlight w:val="white"/>
              </w:rPr>
              <w:t>завышения себестоимости</w:t>
            </w:r>
            <w:r>
              <w:rPr>
                <w:sz w:val="20"/>
                <w:szCs w:val="20"/>
                <w:highlight w:val="white"/>
              </w:rPr>
              <w:t xml:space="preserve"> продукции и занижения цен реализации в целях уменьшения прибыли предприятия;</w:t>
            </w:r>
          </w:p>
          <w:p w14:paraId="000007D3" w14:textId="2B4918FD" w:rsidR="008F0B86" w:rsidRDefault="00000000" w:rsidP="009D1BCD">
            <w:pPr>
              <w:tabs>
                <w:tab w:val="left" w:pos="603"/>
                <w:tab w:val="left" w:pos="1276"/>
                <w:tab w:val="left" w:pos="1365"/>
              </w:tabs>
              <w:spacing w:line="240" w:lineRule="auto"/>
              <w:ind w:left="461" w:hanging="425"/>
              <w:rPr>
                <w:i/>
                <w:sz w:val="20"/>
                <w:szCs w:val="20"/>
                <w:highlight w:val="white"/>
              </w:rPr>
            </w:pPr>
            <w:r>
              <w:rPr>
                <w:sz w:val="20"/>
                <w:szCs w:val="20"/>
                <w:highlight w:val="white"/>
              </w:rPr>
              <w:t xml:space="preserve">●   </w:t>
            </w:r>
            <w:r>
              <w:rPr>
                <w:sz w:val="20"/>
                <w:szCs w:val="20"/>
                <w:highlight w:val="white"/>
              </w:rPr>
              <w:tab/>
              <w:t>определить дату появления у должника признаков «</w:t>
            </w:r>
            <w:r w:rsidR="009D1BCD">
              <w:rPr>
                <w:sz w:val="20"/>
                <w:szCs w:val="20"/>
                <w:highlight w:val="white"/>
              </w:rPr>
              <w:t>объективного» банкротства</w:t>
            </w:r>
            <w:r>
              <w:rPr>
                <w:sz w:val="20"/>
                <w:szCs w:val="20"/>
                <w:highlight w:val="white"/>
              </w:rPr>
              <w:t>.</w:t>
            </w:r>
          </w:p>
        </w:tc>
      </w:tr>
      <w:tr w:rsidR="008F0B86" w14:paraId="5C8BC4B2" w14:textId="77777777">
        <w:tc>
          <w:tcPr>
            <w:tcW w:w="540" w:type="dxa"/>
            <w:shd w:val="clear" w:color="auto" w:fill="auto"/>
            <w:tcMar>
              <w:top w:w="100" w:type="dxa"/>
              <w:left w:w="100" w:type="dxa"/>
              <w:bottom w:w="100" w:type="dxa"/>
              <w:right w:w="100" w:type="dxa"/>
            </w:tcMar>
          </w:tcPr>
          <w:p w14:paraId="000007D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D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11.03.2022 № Ф05·15281/2018 по делу № А41-43465/2016 (определением ВС РФ от 04.07.2022 № 305-ЭС18·23194(4) отказано в передаче)</w:t>
            </w:r>
          </w:p>
        </w:tc>
        <w:tc>
          <w:tcPr>
            <w:tcW w:w="4455" w:type="dxa"/>
            <w:shd w:val="clear" w:color="auto" w:fill="auto"/>
            <w:tcMar>
              <w:top w:w="100" w:type="dxa"/>
              <w:left w:w="100" w:type="dxa"/>
              <w:bottom w:w="100" w:type="dxa"/>
              <w:right w:w="100" w:type="dxa"/>
            </w:tcMar>
          </w:tcPr>
          <w:p w14:paraId="000007D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являлось ли </w:t>
            </w:r>
            <w:r>
              <w:rPr>
                <w:sz w:val="20"/>
                <w:szCs w:val="20"/>
                <w:highlight w:val="white"/>
                <w:u w:val="single"/>
              </w:rPr>
              <w:t xml:space="preserve">платежеспособным </w:t>
            </w:r>
            <w:r>
              <w:rPr>
                <w:sz w:val="20"/>
                <w:szCs w:val="20"/>
                <w:highlight w:val="white"/>
              </w:rPr>
              <w:t xml:space="preserve">ООО "РФК-Центр" в период с 31.12.2013 по 31.12.2015, </w:t>
            </w:r>
            <w:proofErr w:type="gramStart"/>
            <w:r>
              <w:rPr>
                <w:sz w:val="20"/>
                <w:szCs w:val="20"/>
                <w:highlight w:val="white"/>
              </w:rPr>
              <w:t>т.е.</w:t>
            </w:r>
            <w:proofErr w:type="gramEnd"/>
            <w:r>
              <w:rPr>
                <w:sz w:val="20"/>
                <w:szCs w:val="20"/>
                <w:highlight w:val="white"/>
              </w:rPr>
              <w:t xml:space="preserve"> было ли способно ООО "РФК-Центр" своевременно расплачиваться по своим обязательствам?</w:t>
            </w:r>
          </w:p>
          <w:p w14:paraId="000007D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достаточно ли </w:t>
            </w:r>
            <w:r>
              <w:rPr>
                <w:sz w:val="20"/>
                <w:szCs w:val="20"/>
                <w:highlight w:val="white"/>
                <w:u w:val="single"/>
              </w:rPr>
              <w:t xml:space="preserve">стоимости </w:t>
            </w:r>
            <w:r>
              <w:rPr>
                <w:sz w:val="20"/>
                <w:szCs w:val="20"/>
                <w:highlight w:val="white"/>
              </w:rPr>
              <w:t>имущества (активов) ООО "РФК-Центр" в период с 31.12.2013 по 31.12.2015 с учетом р</w:t>
            </w:r>
            <w:r>
              <w:rPr>
                <w:sz w:val="20"/>
                <w:szCs w:val="20"/>
                <w:highlight w:val="white"/>
                <w:u w:val="single"/>
              </w:rPr>
              <w:t xml:space="preserve">ыночной стоимости </w:t>
            </w:r>
            <w:r>
              <w:rPr>
                <w:sz w:val="20"/>
                <w:szCs w:val="20"/>
                <w:highlight w:val="white"/>
              </w:rPr>
              <w:t xml:space="preserve">его недвижимого имущества для </w:t>
            </w:r>
            <w:r>
              <w:rPr>
                <w:sz w:val="20"/>
                <w:szCs w:val="20"/>
                <w:highlight w:val="white"/>
                <w:u w:val="single"/>
              </w:rPr>
              <w:t xml:space="preserve">погашения </w:t>
            </w:r>
            <w:r>
              <w:rPr>
                <w:sz w:val="20"/>
                <w:szCs w:val="20"/>
                <w:highlight w:val="white"/>
              </w:rPr>
              <w:t xml:space="preserve">ООО "РФК-Центр" его денежных обязательств и обязанностей по </w:t>
            </w:r>
            <w:r>
              <w:rPr>
                <w:sz w:val="20"/>
                <w:szCs w:val="20"/>
                <w:highlight w:val="white"/>
              </w:rPr>
              <w:lastRenderedPageBreak/>
              <w:t>уплате обязательных платежей в указанный период?</w:t>
            </w:r>
          </w:p>
          <w:p w14:paraId="000007D8"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имело ли место в период с 31.12.2013 по 31.12.2015 </w:t>
            </w:r>
            <w:r>
              <w:rPr>
                <w:sz w:val="20"/>
                <w:szCs w:val="20"/>
                <w:highlight w:val="white"/>
                <w:u w:val="single"/>
              </w:rPr>
              <w:t xml:space="preserve">превышение </w:t>
            </w:r>
            <w:r>
              <w:rPr>
                <w:sz w:val="20"/>
                <w:szCs w:val="20"/>
                <w:highlight w:val="white"/>
              </w:rPr>
              <w:t xml:space="preserve">совокупного размера </w:t>
            </w:r>
            <w:r>
              <w:rPr>
                <w:sz w:val="20"/>
                <w:szCs w:val="20"/>
                <w:highlight w:val="white"/>
                <w:u w:val="single"/>
              </w:rPr>
              <w:t xml:space="preserve">обязательств </w:t>
            </w:r>
            <w:r>
              <w:rPr>
                <w:sz w:val="20"/>
                <w:szCs w:val="20"/>
                <w:highlight w:val="white"/>
              </w:rPr>
              <w:t xml:space="preserve">ООО "РФК-Центр" над реальной </w:t>
            </w:r>
            <w:r>
              <w:rPr>
                <w:sz w:val="20"/>
                <w:szCs w:val="20"/>
                <w:highlight w:val="white"/>
                <w:u w:val="single"/>
              </w:rPr>
              <w:t>(рыночной) стоимостью</w:t>
            </w:r>
            <w:r>
              <w:rPr>
                <w:sz w:val="20"/>
                <w:szCs w:val="20"/>
                <w:highlight w:val="white"/>
              </w:rPr>
              <w:t xml:space="preserve"> его имущества (активов)?</w:t>
            </w:r>
          </w:p>
          <w:p w14:paraId="000007D9" w14:textId="77777777" w:rsidR="008F0B86" w:rsidRDefault="00000000" w:rsidP="00D26528">
            <w:pPr>
              <w:tabs>
                <w:tab w:val="left" w:pos="1276"/>
                <w:tab w:val="left" w:pos="1365"/>
              </w:tabs>
              <w:spacing w:line="240" w:lineRule="auto"/>
              <w:ind w:left="180" w:firstLine="0"/>
              <w:rPr>
                <w:sz w:val="20"/>
                <w:szCs w:val="20"/>
                <w:highlight w:val="white"/>
              </w:rPr>
            </w:pPr>
            <w:r>
              <w:rPr>
                <w:sz w:val="20"/>
                <w:szCs w:val="20"/>
                <w:highlight w:val="white"/>
              </w:rPr>
              <w:t>Финансово-экономическая экспертиза признана судами соответствующей требованиям Федерального закона от 31.05.2001 №73-ФЗ "О государственной судебно-экспертной деятельности в Российской Федерации", и принята судом как доказательство в соответствии с положениями статей 65, 71 Арбитражного процессуального кодекса Российской Федерации.</w:t>
            </w:r>
          </w:p>
        </w:tc>
        <w:tc>
          <w:tcPr>
            <w:tcW w:w="2490" w:type="dxa"/>
            <w:shd w:val="clear" w:color="auto" w:fill="auto"/>
            <w:tcMar>
              <w:top w:w="100" w:type="dxa"/>
              <w:left w:w="100" w:type="dxa"/>
              <w:bottom w:w="100" w:type="dxa"/>
              <w:right w:w="100" w:type="dxa"/>
            </w:tcMar>
          </w:tcPr>
          <w:p w14:paraId="000007DA"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DB"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905C118" w14:textId="77777777">
        <w:tc>
          <w:tcPr>
            <w:tcW w:w="540" w:type="dxa"/>
            <w:shd w:val="clear" w:color="auto" w:fill="auto"/>
            <w:tcMar>
              <w:top w:w="100" w:type="dxa"/>
              <w:left w:w="100" w:type="dxa"/>
              <w:bottom w:w="100" w:type="dxa"/>
              <w:right w:w="100" w:type="dxa"/>
            </w:tcMar>
          </w:tcPr>
          <w:p w14:paraId="000007DC"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DD"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07.12.2022 №Ф05-19605/2021 по делу № А40-256344/2018</w:t>
            </w:r>
          </w:p>
        </w:tc>
        <w:tc>
          <w:tcPr>
            <w:tcW w:w="4455" w:type="dxa"/>
            <w:shd w:val="clear" w:color="auto" w:fill="auto"/>
            <w:tcMar>
              <w:top w:w="100" w:type="dxa"/>
              <w:left w:w="100" w:type="dxa"/>
              <w:bottom w:w="100" w:type="dxa"/>
              <w:right w:w="100" w:type="dxa"/>
            </w:tcMar>
          </w:tcPr>
          <w:p w14:paraId="000007D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определить коэффициенты, характеризующие платежеспособность</w:t>
            </w:r>
            <w:r>
              <w:rPr>
                <w:sz w:val="20"/>
                <w:szCs w:val="20"/>
                <w:highlight w:val="white"/>
              </w:rPr>
              <w:t xml:space="preserve"> ООО, в том числе коэффициент абсолютной ликвидности, показатель обеспеченности обязательств должника его активами, степень платежеспособности по текущим обязательствам по состоянию на год;</w:t>
            </w:r>
          </w:p>
          <w:p w14:paraId="000007D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изменились ли коэффициенты,</w:t>
            </w:r>
            <w:r>
              <w:rPr>
                <w:sz w:val="20"/>
                <w:szCs w:val="20"/>
                <w:highlight w:val="white"/>
              </w:rPr>
              <w:t xml:space="preserve"> характеризующие платежеспособность ООО, в том числе коэффициент абсолютной ликвидности, показатель обеспеченности обязательств должника его активами, степень платежеспособности по текущим обязательствам с ... (дата подачи заявления о признании ООО банкротом);</w:t>
            </w:r>
          </w:p>
          <w:p w14:paraId="000007E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w:t>
            </w:r>
            <w:r>
              <w:rPr>
                <w:sz w:val="20"/>
                <w:szCs w:val="20"/>
                <w:highlight w:val="white"/>
                <w:u w:val="single"/>
              </w:rPr>
              <w:t xml:space="preserve">дату </w:t>
            </w:r>
            <w:r>
              <w:rPr>
                <w:sz w:val="20"/>
                <w:szCs w:val="20"/>
                <w:highlight w:val="white"/>
              </w:rPr>
              <w:t xml:space="preserve">неспособности ООО удовлетворить в полном объеме требования кредиторов по денежным обязательствам и </w:t>
            </w:r>
            <w:r>
              <w:rPr>
                <w:sz w:val="20"/>
                <w:szCs w:val="20"/>
                <w:highlight w:val="white"/>
              </w:rPr>
              <w:lastRenderedPageBreak/>
              <w:t>(или) исполнить обязанность по уплате обязательных платежей в связи с превышением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tc>
        <w:tc>
          <w:tcPr>
            <w:tcW w:w="2490" w:type="dxa"/>
            <w:shd w:val="clear" w:color="auto" w:fill="auto"/>
            <w:tcMar>
              <w:top w:w="100" w:type="dxa"/>
              <w:left w:w="100" w:type="dxa"/>
              <w:bottom w:w="100" w:type="dxa"/>
              <w:right w:w="100" w:type="dxa"/>
            </w:tcMar>
          </w:tcPr>
          <w:p w14:paraId="000007E1"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2"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6CCDAD27" w14:textId="77777777">
        <w:tc>
          <w:tcPr>
            <w:tcW w:w="540" w:type="dxa"/>
            <w:shd w:val="clear" w:color="auto" w:fill="auto"/>
            <w:tcMar>
              <w:top w:w="100" w:type="dxa"/>
              <w:left w:w="100" w:type="dxa"/>
              <w:bottom w:w="100" w:type="dxa"/>
              <w:right w:w="100" w:type="dxa"/>
            </w:tcMar>
          </w:tcPr>
          <w:p w14:paraId="000007E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E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06.05.2022 по делу №А41-62125/2019</w:t>
            </w:r>
          </w:p>
        </w:tc>
        <w:tc>
          <w:tcPr>
            <w:tcW w:w="4455" w:type="dxa"/>
            <w:shd w:val="clear" w:color="auto" w:fill="auto"/>
            <w:tcMar>
              <w:top w:w="100" w:type="dxa"/>
              <w:left w:w="100" w:type="dxa"/>
              <w:bottom w:w="100" w:type="dxa"/>
              <w:right w:w="100" w:type="dxa"/>
            </w:tcMar>
          </w:tcPr>
          <w:p w14:paraId="000007E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являлось ли платежеспособным ООО в период </w:t>
            </w:r>
            <w:proofErr w:type="gramStart"/>
            <w:r>
              <w:rPr>
                <w:sz w:val="20"/>
                <w:szCs w:val="20"/>
                <w:highlight w:val="white"/>
              </w:rPr>
              <w:t>... ,</w:t>
            </w:r>
            <w:proofErr w:type="gramEnd"/>
            <w:r>
              <w:rPr>
                <w:sz w:val="20"/>
                <w:szCs w:val="20"/>
                <w:highlight w:val="white"/>
              </w:rPr>
              <w:t xml:space="preserve"> то есть было ли способно ООО своевременно расплачиваться по своим обязательствам;</w:t>
            </w:r>
          </w:p>
          <w:p w14:paraId="000007E6"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достаточно ли стоимости имущества (активов) ООО в период ... для погашения ООО его денежных обязательств и обязанностей по уплате обязательных платежей в указанный период.</w:t>
            </w:r>
          </w:p>
        </w:tc>
        <w:tc>
          <w:tcPr>
            <w:tcW w:w="2490" w:type="dxa"/>
            <w:shd w:val="clear" w:color="auto" w:fill="auto"/>
            <w:tcMar>
              <w:top w:w="100" w:type="dxa"/>
              <w:left w:w="100" w:type="dxa"/>
              <w:bottom w:w="100" w:type="dxa"/>
              <w:right w:w="100" w:type="dxa"/>
            </w:tcMar>
          </w:tcPr>
          <w:p w14:paraId="000007E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9789FB0" w14:textId="77777777">
        <w:tc>
          <w:tcPr>
            <w:tcW w:w="540" w:type="dxa"/>
            <w:shd w:val="clear" w:color="auto" w:fill="auto"/>
            <w:tcMar>
              <w:top w:w="100" w:type="dxa"/>
              <w:left w:w="100" w:type="dxa"/>
              <w:bottom w:w="100" w:type="dxa"/>
              <w:right w:w="100" w:type="dxa"/>
            </w:tcMar>
          </w:tcPr>
          <w:p w14:paraId="000007E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E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06.09.2022 по делу № А41 -77337/2018.</w:t>
            </w:r>
          </w:p>
        </w:tc>
        <w:tc>
          <w:tcPr>
            <w:tcW w:w="4455" w:type="dxa"/>
            <w:shd w:val="clear" w:color="auto" w:fill="auto"/>
            <w:tcMar>
              <w:top w:w="100" w:type="dxa"/>
              <w:left w:w="100" w:type="dxa"/>
              <w:bottom w:w="100" w:type="dxa"/>
              <w:right w:w="100" w:type="dxa"/>
            </w:tcMar>
          </w:tcPr>
          <w:p w14:paraId="000007E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дату, по состоянию на которую стоимость </w:t>
            </w:r>
            <w:r>
              <w:rPr>
                <w:sz w:val="20"/>
                <w:szCs w:val="20"/>
                <w:highlight w:val="white"/>
                <w:u w:val="single"/>
              </w:rPr>
              <w:t>чистых активов</w:t>
            </w:r>
            <w:r>
              <w:rPr>
                <w:sz w:val="20"/>
                <w:szCs w:val="20"/>
                <w:highlight w:val="white"/>
              </w:rPr>
              <w:t xml:space="preserve"> ООО, исходя из их реальной (рыночной) стоимости, впервые имела </w:t>
            </w:r>
            <w:r>
              <w:rPr>
                <w:sz w:val="20"/>
                <w:szCs w:val="20"/>
                <w:highlight w:val="white"/>
                <w:u w:val="single"/>
              </w:rPr>
              <w:t>отрицательное</w:t>
            </w:r>
            <w:r>
              <w:rPr>
                <w:sz w:val="20"/>
                <w:szCs w:val="20"/>
                <w:highlight w:val="white"/>
              </w:rPr>
              <w:t xml:space="preserve"> значение и в дальнейшем положительного значения не принимала;</w:t>
            </w:r>
          </w:p>
          <w:p w14:paraId="000007E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имелись ли признаки действий по преднамеренному банкротству в деятельности ООО за период ...</w:t>
            </w:r>
          </w:p>
          <w:p w14:paraId="000007E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при положительном ответе на второй вопрос определить, в какой период времени были совершены такие деяния, кем были совершены такие деяния.</w:t>
            </w:r>
          </w:p>
        </w:tc>
        <w:tc>
          <w:tcPr>
            <w:tcW w:w="2490" w:type="dxa"/>
            <w:shd w:val="clear" w:color="auto" w:fill="auto"/>
            <w:tcMar>
              <w:top w:w="100" w:type="dxa"/>
              <w:left w:w="100" w:type="dxa"/>
              <w:bottom w:w="100" w:type="dxa"/>
              <w:right w:w="100" w:type="dxa"/>
            </w:tcMar>
          </w:tcPr>
          <w:p w14:paraId="000007E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392F9C8" w14:textId="77777777">
        <w:tc>
          <w:tcPr>
            <w:tcW w:w="540" w:type="dxa"/>
            <w:shd w:val="clear" w:color="auto" w:fill="auto"/>
            <w:tcMar>
              <w:top w:w="100" w:type="dxa"/>
              <w:left w:w="100" w:type="dxa"/>
              <w:bottom w:w="100" w:type="dxa"/>
              <w:right w:w="100" w:type="dxa"/>
            </w:tcMar>
          </w:tcPr>
          <w:p w14:paraId="000007F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 xml:space="preserve">Постановление Первого арбитражного апелляционного </w:t>
            </w:r>
            <w:r>
              <w:rPr>
                <w:i/>
                <w:sz w:val="20"/>
                <w:szCs w:val="20"/>
                <w:highlight w:val="white"/>
              </w:rPr>
              <w:lastRenderedPageBreak/>
              <w:t>суда от 12.05.2021 NАП-2929/2O17 по делу №А43-21316/2O16</w:t>
            </w:r>
          </w:p>
        </w:tc>
        <w:tc>
          <w:tcPr>
            <w:tcW w:w="4455" w:type="dxa"/>
            <w:shd w:val="clear" w:color="auto" w:fill="auto"/>
            <w:tcMar>
              <w:top w:w="100" w:type="dxa"/>
              <w:left w:w="100" w:type="dxa"/>
              <w:bottom w:w="100" w:type="dxa"/>
              <w:right w:w="100" w:type="dxa"/>
            </w:tcMar>
          </w:tcPr>
          <w:p w14:paraId="000007F2"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lastRenderedPageBreak/>
              <w:t xml:space="preserve">●   </w:t>
            </w:r>
            <w:r>
              <w:rPr>
                <w:sz w:val="20"/>
                <w:szCs w:val="20"/>
                <w:highlight w:val="white"/>
              </w:rPr>
              <w:tab/>
              <w:t xml:space="preserve">соответствуют ли </w:t>
            </w:r>
            <w:r>
              <w:rPr>
                <w:sz w:val="20"/>
                <w:szCs w:val="20"/>
                <w:highlight w:val="white"/>
                <w:u w:val="single"/>
              </w:rPr>
              <w:t>выводы и расчеты</w:t>
            </w:r>
            <w:r>
              <w:rPr>
                <w:sz w:val="20"/>
                <w:szCs w:val="20"/>
                <w:highlight w:val="white"/>
              </w:rPr>
              <w:t xml:space="preserve">, приведенные в анализе финансового </w:t>
            </w:r>
            <w:r>
              <w:rPr>
                <w:sz w:val="20"/>
                <w:szCs w:val="20"/>
                <w:highlight w:val="white"/>
              </w:rPr>
              <w:lastRenderedPageBreak/>
              <w:t>состояния должника, данным бухгалтерской и финансовой отчетности Общества.</w:t>
            </w:r>
          </w:p>
        </w:tc>
        <w:tc>
          <w:tcPr>
            <w:tcW w:w="2490" w:type="dxa"/>
            <w:shd w:val="clear" w:color="auto" w:fill="auto"/>
            <w:tcMar>
              <w:top w:w="100" w:type="dxa"/>
              <w:left w:w="100" w:type="dxa"/>
              <w:bottom w:w="100" w:type="dxa"/>
              <w:right w:w="100" w:type="dxa"/>
            </w:tcMar>
          </w:tcPr>
          <w:p w14:paraId="000007F3"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F4"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08853524" w14:textId="77777777">
        <w:tc>
          <w:tcPr>
            <w:tcW w:w="540" w:type="dxa"/>
            <w:shd w:val="clear" w:color="auto" w:fill="auto"/>
            <w:tcMar>
              <w:top w:w="100" w:type="dxa"/>
              <w:left w:w="100" w:type="dxa"/>
              <w:bottom w:w="100" w:type="dxa"/>
              <w:right w:w="100" w:type="dxa"/>
            </w:tcMar>
          </w:tcPr>
          <w:p w14:paraId="000007F5"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Решение Арбитражного суда г. Москвы от 02.03.2023 по делу № А40-</w:t>
            </w:r>
            <w:proofErr w:type="gramStart"/>
            <w:r>
              <w:rPr>
                <w:i/>
                <w:sz w:val="20"/>
                <w:szCs w:val="20"/>
                <w:highlight w:val="white"/>
              </w:rPr>
              <w:t>216048/20-128</w:t>
            </w:r>
            <w:proofErr w:type="gramEnd"/>
            <w:r>
              <w:rPr>
                <w:i/>
                <w:sz w:val="20"/>
                <w:szCs w:val="20"/>
                <w:highlight w:val="white"/>
              </w:rPr>
              <w:t>-366Б</w:t>
            </w:r>
          </w:p>
        </w:tc>
        <w:tc>
          <w:tcPr>
            <w:tcW w:w="4455" w:type="dxa"/>
            <w:shd w:val="clear" w:color="auto" w:fill="auto"/>
            <w:tcMar>
              <w:top w:w="100" w:type="dxa"/>
              <w:left w:w="100" w:type="dxa"/>
              <w:bottom w:w="100" w:type="dxa"/>
              <w:right w:w="100" w:type="dxa"/>
            </w:tcMar>
          </w:tcPr>
          <w:p w14:paraId="000007F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возможно ли </w:t>
            </w:r>
            <w:r>
              <w:rPr>
                <w:sz w:val="20"/>
                <w:szCs w:val="20"/>
                <w:highlight w:val="white"/>
                <w:u w:val="single"/>
              </w:rPr>
              <w:t>восстановление платежеспособности</w:t>
            </w:r>
            <w:r>
              <w:rPr>
                <w:sz w:val="20"/>
                <w:szCs w:val="20"/>
                <w:highlight w:val="white"/>
              </w:rPr>
              <w:t xml:space="preserve"> должника с учетом всех принадлежащих должнику активов и наличия обязательств перед кредиторами.</w:t>
            </w:r>
          </w:p>
        </w:tc>
        <w:tc>
          <w:tcPr>
            <w:tcW w:w="2490" w:type="dxa"/>
            <w:shd w:val="clear" w:color="auto" w:fill="auto"/>
            <w:tcMar>
              <w:top w:w="100" w:type="dxa"/>
              <w:left w:w="100" w:type="dxa"/>
              <w:bottom w:w="100" w:type="dxa"/>
              <w:right w:w="100" w:type="dxa"/>
            </w:tcMar>
          </w:tcPr>
          <w:p w14:paraId="000007F8"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F9"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954647D" w14:textId="77777777">
        <w:tc>
          <w:tcPr>
            <w:tcW w:w="540" w:type="dxa"/>
            <w:shd w:val="clear" w:color="auto" w:fill="auto"/>
            <w:tcMar>
              <w:top w:w="100" w:type="dxa"/>
              <w:left w:w="100" w:type="dxa"/>
              <w:bottom w:w="100" w:type="dxa"/>
              <w:right w:w="100" w:type="dxa"/>
            </w:tcMar>
          </w:tcPr>
          <w:p w14:paraId="000007F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r. Москвы от 17.01.2023 по делу № А40-64173/17-187-85</w:t>
            </w:r>
          </w:p>
        </w:tc>
        <w:tc>
          <w:tcPr>
            <w:tcW w:w="4455" w:type="dxa"/>
            <w:shd w:val="clear" w:color="auto" w:fill="auto"/>
            <w:tcMar>
              <w:top w:w="100" w:type="dxa"/>
              <w:left w:w="100" w:type="dxa"/>
              <w:bottom w:w="100" w:type="dxa"/>
              <w:right w:w="100" w:type="dxa"/>
            </w:tcMar>
          </w:tcPr>
          <w:p w14:paraId="000007F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усматриваются ли в финансово-хозяйственной деятельности АО признаки преднамеренного и (или) фиктивного банкротства, в том числе с учетом судебных актов ...;</w:t>
            </w:r>
          </w:p>
          <w:p w14:paraId="000007F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что явилось </w:t>
            </w:r>
            <w:r>
              <w:rPr>
                <w:sz w:val="20"/>
                <w:szCs w:val="20"/>
                <w:highlight w:val="white"/>
                <w:u w:val="single"/>
              </w:rPr>
              <w:t>причиной неспособности</w:t>
            </w:r>
            <w:r>
              <w:rPr>
                <w:sz w:val="20"/>
                <w:szCs w:val="20"/>
                <w:highlight w:val="white"/>
              </w:rPr>
              <w:t xml:space="preserve"> должника в полном объеме удовлетворить требования кредиторов из-за превышения совокупного размера обязательств над реальной стоимостью активов;</w:t>
            </w:r>
          </w:p>
          <w:p w14:paraId="000007F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произошло ли </w:t>
            </w:r>
            <w:r>
              <w:rPr>
                <w:sz w:val="20"/>
                <w:szCs w:val="20"/>
                <w:highlight w:val="white"/>
                <w:u w:val="single"/>
              </w:rPr>
              <w:t>изменение финансового состояния</w:t>
            </w:r>
            <w:r>
              <w:rPr>
                <w:sz w:val="20"/>
                <w:szCs w:val="20"/>
                <w:highlight w:val="white"/>
              </w:rPr>
              <w:t xml:space="preserve"> АО в сторону ухудшения в результате совершения </w:t>
            </w:r>
            <w:r>
              <w:rPr>
                <w:sz w:val="20"/>
                <w:szCs w:val="20"/>
                <w:highlight w:val="white"/>
                <w:u w:val="single"/>
              </w:rPr>
              <w:t xml:space="preserve">сделок </w:t>
            </w:r>
            <w:r>
              <w:rPr>
                <w:sz w:val="20"/>
                <w:szCs w:val="20"/>
                <w:highlight w:val="white"/>
              </w:rPr>
              <w:t>с его участием в период за три года до даты возбуждения производства по делу о банкротстве и его способность отвечать по своим обязательствам;</w:t>
            </w:r>
          </w:p>
          <w:p w14:paraId="000007F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в какой период времени АО утратило возможность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стоимостью его активов.</w:t>
            </w:r>
          </w:p>
        </w:tc>
        <w:tc>
          <w:tcPr>
            <w:tcW w:w="2490" w:type="dxa"/>
            <w:shd w:val="clear" w:color="auto" w:fill="auto"/>
            <w:tcMar>
              <w:top w:w="100" w:type="dxa"/>
              <w:left w:w="100" w:type="dxa"/>
              <w:bottom w:w="100" w:type="dxa"/>
              <w:right w:w="100" w:type="dxa"/>
            </w:tcMar>
          </w:tcPr>
          <w:p w14:paraId="00000800"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1"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35A01B61" w14:textId="77777777">
        <w:tc>
          <w:tcPr>
            <w:tcW w:w="540" w:type="dxa"/>
            <w:shd w:val="clear" w:color="auto" w:fill="auto"/>
            <w:tcMar>
              <w:top w:w="100" w:type="dxa"/>
              <w:left w:w="100" w:type="dxa"/>
              <w:bottom w:w="100" w:type="dxa"/>
              <w:right w:w="100" w:type="dxa"/>
            </w:tcMar>
          </w:tcPr>
          <w:p w14:paraId="00000802"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3"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18.03.2020 №17АП-15523/2018-АК по делу № A50-13613/2015</w:t>
            </w:r>
          </w:p>
        </w:tc>
        <w:tc>
          <w:tcPr>
            <w:tcW w:w="4455" w:type="dxa"/>
            <w:shd w:val="clear" w:color="auto" w:fill="auto"/>
            <w:tcMar>
              <w:top w:w="100" w:type="dxa"/>
              <w:left w:w="100" w:type="dxa"/>
              <w:bottom w:w="100" w:type="dxa"/>
              <w:right w:w="100" w:type="dxa"/>
            </w:tcMar>
          </w:tcPr>
          <w:p w14:paraId="0000080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провести анализ финансово-хозяйственной деятельности должника в период с ... по ... включительно;</w:t>
            </w:r>
          </w:p>
          <w:p w14:paraId="00000805"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определить объективные (связанные с общеэкономической ситуацией) и субъективные (вытекающие непосредственно из деятельности самого предприятия) причины банкротства.</w:t>
            </w:r>
          </w:p>
        </w:tc>
        <w:tc>
          <w:tcPr>
            <w:tcW w:w="2490" w:type="dxa"/>
            <w:shd w:val="clear" w:color="auto" w:fill="auto"/>
            <w:tcMar>
              <w:top w:w="100" w:type="dxa"/>
              <w:left w:w="100" w:type="dxa"/>
              <w:bottom w:w="100" w:type="dxa"/>
              <w:right w:w="100" w:type="dxa"/>
            </w:tcMar>
          </w:tcPr>
          <w:p w14:paraId="0000080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7"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A471767" w14:textId="77777777">
        <w:tc>
          <w:tcPr>
            <w:tcW w:w="540" w:type="dxa"/>
            <w:shd w:val="clear" w:color="auto" w:fill="auto"/>
            <w:tcMar>
              <w:top w:w="100" w:type="dxa"/>
              <w:left w:w="100" w:type="dxa"/>
              <w:bottom w:w="100" w:type="dxa"/>
              <w:right w:w="100" w:type="dxa"/>
            </w:tcMar>
          </w:tcPr>
          <w:p w14:paraId="0000080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14.07.2022 №17АП-4092/2021 (2)-АК по делу № А60-46756/2019</w:t>
            </w:r>
          </w:p>
        </w:tc>
        <w:tc>
          <w:tcPr>
            <w:tcW w:w="4455" w:type="dxa"/>
            <w:shd w:val="clear" w:color="auto" w:fill="auto"/>
            <w:tcMar>
              <w:top w:w="100" w:type="dxa"/>
              <w:left w:w="100" w:type="dxa"/>
              <w:bottom w:w="100" w:type="dxa"/>
              <w:right w:w="100" w:type="dxa"/>
            </w:tcMar>
          </w:tcPr>
          <w:p w14:paraId="0000080A"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проведение финансовой (бухгалтерской) экспертизы в отношении должника;</w:t>
            </w:r>
          </w:p>
          <w:p w14:paraId="0000080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определение момента, когда состояние должника ухудшилось, а когда было удовлетворительным.</w:t>
            </w:r>
          </w:p>
        </w:tc>
        <w:tc>
          <w:tcPr>
            <w:tcW w:w="2490" w:type="dxa"/>
            <w:shd w:val="clear" w:color="auto" w:fill="auto"/>
            <w:tcMar>
              <w:top w:w="100" w:type="dxa"/>
              <w:left w:w="100" w:type="dxa"/>
              <w:bottom w:w="100" w:type="dxa"/>
              <w:right w:w="100" w:type="dxa"/>
            </w:tcMar>
          </w:tcPr>
          <w:p w14:paraId="0000080C"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D"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459A8F9" w14:textId="77777777">
        <w:tc>
          <w:tcPr>
            <w:tcW w:w="540" w:type="dxa"/>
            <w:shd w:val="clear" w:color="auto" w:fill="auto"/>
            <w:tcMar>
              <w:top w:w="100" w:type="dxa"/>
              <w:left w:w="100" w:type="dxa"/>
              <w:bottom w:w="100" w:type="dxa"/>
              <w:right w:w="100" w:type="dxa"/>
            </w:tcMar>
          </w:tcPr>
          <w:p w14:paraId="0000080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Двадцатого арбитражного апелляционного суда от 01.02.2022 № 20АП-8207/2021 по делу № А23-9070/2019</w:t>
            </w:r>
          </w:p>
        </w:tc>
        <w:tc>
          <w:tcPr>
            <w:tcW w:w="4455" w:type="dxa"/>
            <w:shd w:val="clear" w:color="auto" w:fill="auto"/>
            <w:tcMar>
              <w:top w:w="100" w:type="dxa"/>
              <w:left w:w="100" w:type="dxa"/>
              <w:bottom w:w="100" w:type="dxa"/>
              <w:right w:w="100" w:type="dxa"/>
            </w:tcMar>
          </w:tcPr>
          <w:p w14:paraId="0000081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   </w:t>
            </w:r>
            <w:r>
              <w:rPr>
                <w:sz w:val="20"/>
                <w:szCs w:val="20"/>
                <w:highlight w:val="white"/>
              </w:rPr>
              <w:tab/>
              <w:t xml:space="preserve">как </w:t>
            </w:r>
            <w:r>
              <w:rPr>
                <w:sz w:val="20"/>
                <w:szCs w:val="20"/>
                <w:highlight w:val="white"/>
                <w:u w:val="single"/>
              </w:rPr>
              <w:t>изменилось финансовое состояние и платежеспособность</w:t>
            </w:r>
            <w:r>
              <w:rPr>
                <w:sz w:val="20"/>
                <w:szCs w:val="20"/>
                <w:highlight w:val="white"/>
              </w:rPr>
              <w:t xml:space="preserve"> должника за период </w:t>
            </w:r>
            <w:proofErr w:type="gramStart"/>
            <w:r>
              <w:rPr>
                <w:sz w:val="20"/>
                <w:szCs w:val="20"/>
                <w:highlight w:val="white"/>
              </w:rPr>
              <w:t>... ;</w:t>
            </w:r>
            <w:proofErr w:type="gramEnd"/>
          </w:p>
          <w:p w14:paraId="0000081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динамика </w:t>
            </w:r>
            <w:r>
              <w:rPr>
                <w:sz w:val="20"/>
                <w:szCs w:val="20"/>
                <w:highlight w:val="white"/>
                <w:u w:val="single"/>
              </w:rPr>
              <w:t>изменения материальных и нематериальных активов</w:t>
            </w:r>
            <w:r>
              <w:rPr>
                <w:sz w:val="20"/>
                <w:szCs w:val="20"/>
                <w:highlight w:val="white"/>
              </w:rPr>
              <w:t xml:space="preserve"> должника за период;</w:t>
            </w:r>
          </w:p>
          <w:p w14:paraId="0000081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какова д</w:t>
            </w:r>
            <w:r>
              <w:rPr>
                <w:sz w:val="20"/>
                <w:szCs w:val="20"/>
                <w:highlight w:val="white"/>
                <w:u w:val="single"/>
              </w:rPr>
              <w:t>инамика изменения кредиторской и дебиторской задолженности</w:t>
            </w:r>
            <w:r>
              <w:rPr>
                <w:sz w:val="20"/>
                <w:szCs w:val="20"/>
                <w:highlight w:val="white"/>
              </w:rPr>
              <w:t xml:space="preserve"> должника за период ...;</w:t>
            </w:r>
          </w:p>
          <w:p w14:paraId="0000081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каково </w:t>
            </w:r>
            <w:r>
              <w:rPr>
                <w:sz w:val="20"/>
                <w:szCs w:val="20"/>
                <w:highlight w:val="white"/>
                <w:u w:val="single"/>
              </w:rPr>
              <w:t>значение и динамика изменения коэффициенто</w:t>
            </w:r>
            <w:r>
              <w:rPr>
                <w:sz w:val="20"/>
                <w:szCs w:val="20"/>
                <w:highlight w:val="white"/>
              </w:rPr>
              <w:t xml:space="preserve">в, характеризующих платежеспособность должника за период </w:t>
            </w:r>
            <w:proofErr w:type="gramStart"/>
            <w:r>
              <w:rPr>
                <w:sz w:val="20"/>
                <w:szCs w:val="20"/>
                <w:highlight w:val="white"/>
              </w:rPr>
              <w:t>... :</w:t>
            </w:r>
            <w:proofErr w:type="gramEnd"/>
          </w:p>
          <w:p w14:paraId="0000081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когда непосредственно, в каком квартале какого года произошло существенное </w:t>
            </w:r>
            <w:r>
              <w:rPr>
                <w:sz w:val="20"/>
                <w:szCs w:val="20"/>
                <w:highlight w:val="white"/>
                <w:u w:val="single"/>
              </w:rPr>
              <w:t>ухудшение коэффициентов</w:t>
            </w:r>
            <w:r>
              <w:rPr>
                <w:sz w:val="20"/>
                <w:szCs w:val="20"/>
                <w:highlight w:val="white"/>
              </w:rPr>
              <w:t>, характеризующих платежеспособность должника;</w:t>
            </w:r>
          </w:p>
          <w:p w14:paraId="0000081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какие конкретно </w:t>
            </w:r>
            <w:r>
              <w:rPr>
                <w:sz w:val="20"/>
                <w:szCs w:val="20"/>
                <w:highlight w:val="white"/>
                <w:u w:val="single"/>
              </w:rPr>
              <w:t>сделки</w:t>
            </w:r>
            <w:r>
              <w:rPr>
                <w:sz w:val="20"/>
                <w:szCs w:val="20"/>
                <w:highlight w:val="white"/>
              </w:rPr>
              <w:t xml:space="preserve"> должника были заключены и (или) исполнены на условиях, не соответствующих </w:t>
            </w:r>
            <w:r>
              <w:rPr>
                <w:sz w:val="20"/>
                <w:szCs w:val="20"/>
                <w:highlight w:val="white"/>
                <w:u w:val="single"/>
              </w:rPr>
              <w:t xml:space="preserve">рыночным </w:t>
            </w:r>
            <w:r>
              <w:rPr>
                <w:sz w:val="20"/>
                <w:szCs w:val="20"/>
                <w:highlight w:val="white"/>
              </w:rPr>
              <w:t xml:space="preserve">условиям, и послужили причиной возникновения или </w:t>
            </w:r>
            <w:r>
              <w:rPr>
                <w:sz w:val="20"/>
                <w:szCs w:val="20"/>
                <w:highlight w:val="white"/>
              </w:rPr>
              <w:lastRenderedPageBreak/>
              <w:t>увеличения неплатежеспособности и причинили реальный ущерб должнику:</w:t>
            </w:r>
          </w:p>
          <w:p w14:paraId="0000081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имеются ли в финансово-хозяйственной деятельности должника за три года, предшествующие введению наблюдения, признаки </w:t>
            </w:r>
            <w:r>
              <w:rPr>
                <w:sz w:val="20"/>
                <w:szCs w:val="20"/>
                <w:highlight w:val="white"/>
                <w:u w:val="single"/>
              </w:rPr>
              <w:t xml:space="preserve">преднамеренного </w:t>
            </w:r>
            <w:r>
              <w:rPr>
                <w:sz w:val="20"/>
                <w:szCs w:val="20"/>
                <w:highlight w:val="white"/>
              </w:rPr>
              <w:t>банкротства.</w:t>
            </w:r>
          </w:p>
        </w:tc>
        <w:tc>
          <w:tcPr>
            <w:tcW w:w="2490" w:type="dxa"/>
            <w:shd w:val="clear" w:color="auto" w:fill="auto"/>
            <w:tcMar>
              <w:top w:w="100" w:type="dxa"/>
              <w:left w:w="100" w:type="dxa"/>
              <w:bottom w:w="100" w:type="dxa"/>
              <w:right w:w="100" w:type="dxa"/>
            </w:tcMar>
          </w:tcPr>
          <w:p w14:paraId="0000081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1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EB46181" w14:textId="77777777">
        <w:tc>
          <w:tcPr>
            <w:tcW w:w="540" w:type="dxa"/>
            <w:shd w:val="clear" w:color="auto" w:fill="auto"/>
            <w:tcMar>
              <w:top w:w="100" w:type="dxa"/>
              <w:left w:w="100" w:type="dxa"/>
              <w:bottom w:w="100" w:type="dxa"/>
              <w:right w:w="100" w:type="dxa"/>
            </w:tcMar>
          </w:tcPr>
          <w:p w14:paraId="0000081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1A" w14:textId="77777777" w:rsidR="008F0B86" w:rsidRDefault="00000000" w:rsidP="005B48AA">
            <w:pPr>
              <w:tabs>
                <w:tab w:val="left" w:pos="1276"/>
                <w:tab w:val="left" w:pos="1365"/>
              </w:tabs>
              <w:spacing w:line="240" w:lineRule="auto"/>
              <w:ind w:left="320" w:hanging="360"/>
              <w:rPr>
                <w:i/>
                <w:sz w:val="20"/>
                <w:szCs w:val="20"/>
                <w:highlight w:val="white"/>
              </w:rPr>
            </w:pPr>
            <w:r>
              <w:rPr>
                <w:i/>
                <w:sz w:val="20"/>
                <w:szCs w:val="20"/>
                <w:highlight w:val="white"/>
              </w:rPr>
              <w:t>Постановление Арбитражного суда Дальневосточного округа от 20.03.2023 № Ф0З-611/2O23 по делу № А04-8266/2O19</w:t>
            </w:r>
          </w:p>
        </w:tc>
        <w:tc>
          <w:tcPr>
            <w:tcW w:w="4455" w:type="dxa"/>
            <w:shd w:val="clear" w:color="auto" w:fill="auto"/>
            <w:tcMar>
              <w:top w:w="100" w:type="dxa"/>
              <w:left w:w="100" w:type="dxa"/>
              <w:bottom w:w="100" w:type="dxa"/>
              <w:right w:w="100" w:type="dxa"/>
            </w:tcMar>
          </w:tcPr>
          <w:p w14:paraId="0000081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отвечает ли </w:t>
            </w:r>
            <w:r>
              <w:rPr>
                <w:sz w:val="20"/>
                <w:szCs w:val="20"/>
                <w:highlight w:val="white"/>
                <w:u w:val="single"/>
              </w:rPr>
              <w:t>бухгалтерская отчетность</w:t>
            </w:r>
            <w:r>
              <w:rPr>
                <w:sz w:val="20"/>
                <w:szCs w:val="20"/>
                <w:highlight w:val="white"/>
              </w:rPr>
              <w:t xml:space="preserve"> должника за период с ... по дату введения конкурсного производства признакам </w:t>
            </w:r>
            <w:r>
              <w:rPr>
                <w:sz w:val="20"/>
                <w:szCs w:val="20"/>
                <w:highlight w:val="white"/>
                <w:u w:val="single"/>
              </w:rPr>
              <w:t>достоверности</w:t>
            </w:r>
            <w:r>
              <w:rPr>
                <w:sz w:val="20"/>
                <w:szCs w:val="20"/>
                <w:highlight w:val="white"/>
              </w:rPr>
              <w:t>.</w:t>
            </w:r>
          </w:p>
          <w:p w14:paraId="0000081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если при ответе на вопрос №1 эксперт придет к выводу о том, что отчетность не проявляет признаков достоверности, следует указать, в чем конкретно указанные обстоятельства выражены, привести </w:t>
            </w:r>
            <w:r>
              <w:rPr>
                <w:sz w:val="20"/>
                <w:szCs w:val="20"/>
                <w:highlight w:val="white"/>
                <w:u w:val="single"/>
              </w:rPr>
              <w:t>расчет «недостающих» сумм</w:t>
            </w:r>
            <w:r>
              <w:rPr>
                <w:sz w:val="20"/>
                <w:szCs w:val="20"/>
                <w:highlight w:val="white"/>
              </w:rPr>
              <w:t xml:space="preserve"> со ссылками на соответствующие первичные документы.</w:t>
            </w:r>
          </w:p>
          <w:p w14:paraId="0000081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имеются ли в бухгалтерской отчетности должника признаки искажения или нарушений правил ее ведения. Если да, то в чем конкретно указанные обстоятельства выражены;</w:t>
            </w:r>
          </w:p>
          <w:p w14:paraId="0000081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отражает ли бухгалтерская отчетность должника за период с по дату введения конкурсного производства наличие неполученной в установленном порядке дебиторской задолженности. Если да, то в отношении каких именно дебиторов и на основании каких именно первичных документов;</w:t>
            </w:r>
          </w:p>
          <w:p w14:paraId="0000081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имеются ли по бухгалтерской отчетности должника сведения о наличии приобретенных за свой счет должником или за счет иных организаций товарно-</w:t>
            </w:r>
            <w:r>
              <w:rPr>
                <w:sz w:val="20"/>
                <w:szCs w:val="20"/>
                <w:highlight w:val="white"/>
              </w:rPr>
              <w:lastRenderedPageBreak/>
              <w:t>материальных ценностей, оставшихся невостребованными в производственной деятельности (товарные остатки на дату введения конкурсного производства). Если да, установить источник поступления указанных активов;</w:t>
            </w:r>
          </w:p>
          <w:p w14:paraId="0000082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дату начала проявления должником признаков </w:t>
            </w:r>
            <w:r>
              <w:rPr>
                <w:sz w:val="20"/>
                <w:szCs w:val="20"/>
                <w:highlight w:val="white"/>
                <w:u w:val="single"/>
              </w:rPr>
              <w:t xml:space="preserve">неплатежеспособности </w:t>
            </w:r>
            <w:r>
              <w:rPr>
                <w:sz w:val="20"/>
                <w:szCs w:val="20"/>
                <w:highlight w:val="white"/>
              </w:rPr>
              <w:t xml:space="preserve">и (или) </w:t>
            </w:r>
            <w:r>
              <w:rPr>
                <w:sz w:val="20"/>
                <w:szCs w:val="20"/>
                <w:highlight w:val="white"/>
                <w:u w:val="single"/>
              </w:rPr>
              <w:t xml:space="preserve">недостаточности </w:t>
            </w:r>
            <w:r>
              <w:rPr>
                <w:sz w:val="20"/>
                <w:szCs w:val="20"/>
                <w:highlight w:val="white"/>
              </w:rPr>
              <w:t>имущества (применительно к понятиям, указанным в ст. 2 Закона о банкротстве), а также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(банкротстве) улучшений финансового состояния должника;</w:t>
            </w:r>
          </w:p>
          <w:p w14:paraId="0000082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определить объем обязательств, возникших у должника за период с даты истечения срока на обращение руководителя должника с заявлением о признании должника банкротом (ст. 9 Закона о банкротстве) и до даты возбуждения производства по делу о несостоятельности (банкротстве).</w:t>
            </w:r>
          </w:p>
        </w:tc>
        <w:tc>
          <w:tcPr>
            <w:tcW w:w="2490" w:type="dxa"/>
            <w:shd w:val="clear" w:color="auto" w:fill="auto"/>
            <w:tcMar>
              <w:top w:w="100" w:type="dxa"/>
              <w:left w:w="100" w:type="dxa"/>
              <w:bottom w:w="100" w:type="dxa"/>
              <w:right w:w="100" w:type="dxa"/>
            </w:tcMar>
          </w:tcPr>
          <w:p w14:paraId="00000822"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23"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90D4DE1" w14:textId="77777777">
        <w:tc>
          <w:tcPr>
            <w:tcW w:w="540" w:type="dxa"/>
            <w:shd w:val="clear" w:color="auto" w:fill="auto"/>
            <w:tcMar>
              <w:top w:w="100" w:type="dxa"/>
              <w:left w:w="100" w:type="dxa"/>
              <w:bottom w:w="100" w:type="dxa"/>
              <w:right w:w="100" w:type="dxa"/>
            </w:tcMar>
          </w:tcPr>
          <w:p w14:paraId="0000082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2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Пятого арбитражного апелляционного суда от 29.03.2021 № 05АП-464/2021 по делу № А59-2034/2016</w:t>
            </w:r>
          </w:p>
        </w:tc>
        <w:tc>
          <w:tcPr>
            <w:tcW w:w="4455" w:type="dxa"/>
            <w:shd w:val="clear" w:color="auto" w:fill="auto"/>
            <w:tcMar>
              <w:top w:w="100" w:type="dxa"/>
              <w:left w:w="100" w:type="dxa"/>
              <w:bottom w:w="100" w:type="dxa"/>
              <w:right w:w="100" w:type="dxa"/>
            </w:tcMar>
          </w:tcPr>
          <w:p w14:paraId="0000082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какое влияние оказали финансово-хозяйственные операции общества на изменение финансового состояния должника в период </w:t>
            </w:r>
            <w:proofErr w:type="gramStart"/>
            <w:r>
              <w:rPr>
                <w:sz w:val="20"/>
                <w:szCs w:val="20"/>
                <w:highlight w:val="white"/>
              </w:rPr>
              <w:t>... ;</w:t>
            </w:r>
            <w:proofErr w:type="gramEnd"/>
          </w:p>
          <w:p w14:paraId="0000082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w:t>
            </w:r>
            <w:r>
              <w:rPr>
                <w:sz w:val="20"/>
                <w:szCs w:val="20"/>
                <w:highlight w:val="white"/>
                <w:u w:val="single"/>
              </w:rPr>
              <w:t>динамика изменения финансового состояни</w:t>
            </w:r>
            <w:r>
              <w:rPr>
                <w:sz w:val="20"/>
                <w:szCs w:val="20"/>
                <w:highlight w:val="white"/>
              </w:rPr>
              <w:t>я общества за период ...</w:t>
            </w:r>
          </w:p>
          <w:p w14:paraId="00000828"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lastRenderedPageBreak/>
              <w:t xml:space="preserve">●   </w:t>
            </w:r>
            <w:r>
              <w:rPr>
                <w:sz w:val="20"/>
                <w:szCs w:val="20"/>
                <w:highlight w:val="white"/>
              </w:rPr>
              <w:tab/>
              <w:t>были ли совершены сделки с имуществом должника в период ... не на рыночных условиях.</w:t>
            </w:r>
          </w:p>
        </w:tc>
        <w:tc>
          <w:tcPr>
            <w:tcW w:w="2490" w:type="dxa"/>
            <w:shd w:val="clear" w:color="auto" w:fill="auto"/>
            <w:tcMar>
              <w:top w:w="100" w:type="dxa"/>
              <w:left w:w="100" w:type="dxa"/>
              <w:bottom w:w="100" w:type="dxa"/>
              <w:right w:w="100" w:type="dxa"/>
            </w:tcMar>
          </w:tcPr>
          <w:p w14:paraId="00000829"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2A"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6E719D88" w14:textId="77777777">
        <w:tc>
          <w:tcPr>
            <w:tcW w:w="540" w:type="dxa"/>
            <w:shd w:val="clear" w:color="auto" w:fill="auto"/>
            <w:tcMar>
              <w:top w:w="100" w:type="dxa"/>
              <w:left w:w="100" w:type="dxa"/>
              <w:bottom w:w="100" w:type="dxa"/>
              <w:right w:w="100" w:type="dxa"/>
            </w:tcMar>
          </w:tcPr>
          <w:p w14:paraId="0000082B"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2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Северо-Кавказского округа от 16.09.2022 № Ф08-9459/2022 по делу № А32-43010/2018</w:t>
            </w:r>
          </w:p>
        </w:tc>
        <w:tc>
          <w:tcPr>
            <w:tcW w:w="4455" w:type="dxa"/>
            <w:shd w:val="clear" w:color="auto" w:fill="auto"/>
            <w:tcMar>
              <w:top w:w="100" w:type="dxa"/>
              <w:left w:w="100" w:type="dxa"/>
              <w:bottom w:w="100" w:type="dxa"/>
              <w:right w:w="100" w:type="dxa"/>
            </w:tcMar>
          </w:tcPr>
          <w:p w14:paraId="0000082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произвести расчет </w:t>
            </w:r>
            <w:r>
              <w:rPr>
                <w:sz w:val="20"/>
                <w:szCs w:val="20"/>
                <w:highlight w:val="white"/>
                <w:u w:val="single"/>
              </w:rPr>
              <w:t>коэффициентов финансово-хозяйственной</w:t>
            </w:r>
            <w:r>
              <w:rPr>
                <w:sz w:val="20"/>
                <w:szCs w:val="20"/>
                <w:highlight w:val="white"/>
              </w:rPr>
              <w:t xml:space="preserve"> деятельности должника и показатели, используемые для их расчета, не менее чем за двухлетний период, предшествующий возбуждению производства по делу о несостоятельности, в соответствии приложением № 1 Правил от 25.06.2003 № 367;</w:t>
            </w:r>
          </w:p>
          <w:p w14:paraId="0000082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произвести расчет </w:t>
            </w:r>
            <w:r>
              <w:rPr>
                <w:sz w:val="20"/>
                <w:szCs w:val="20"/>
                <w:highlight w:val="white"/>
                <w:u w:val="single"/>
              </w:rPr>
              <w:t>коэффициентов</w:t>
            </w:r>
            <w:r>
              <w:rPr>
                <w:sz w:val="20"/>
                <w:szCs w:val="20"/>
                <w:highlight w:val="white"/>
              </w:rPr>
              <w:t xml:space="preserve">, характеризующих </w:t>
            </w:r>
            <w:r>
              <w:rPr>
                <w:sz w:val="20"/>
                <w:szCs w:val="20"/>
                <w:highlight w:val="white"/>
                <w:u w:val="single"/>
              </w:rPr>
              <w:t xml:space="preserve">платежеспособность </w:t>
            </w:r>
            <w:r>
              <w:rPr>
                <w:sz w:val="20"/>
                <w:szCs w:val="20"/>
                <w:highlight w:val="white"/>
              </w:rPr>
              <w:t xml:space="preserve">должника не менее чем за двухлетний период, предшествующий возбуждению производства по делу о несостоятельности, в соответствии с приложением № 1 Правил от 25.06.2003 № 367. Определить </w:t>
            </w:r>
            <w:r>
              <w:rPr>
                <w:sz w:val="20"/>
                <w:szCs w:val="20"/>
                <w:highlight w:val="white"/>
                <w:u w:val="single"/>
              </w:rPr>
              <w:t xml:space="preserve">причины </w:t>
            </w:r>
            <w:r>
              <w:rPr>
                <w:sz w:val="20"/>
                <w:szCs w:val="20"/>
                <w:highlight w:val="white"/>
              </w:rPr>
              <w:t xml:space="preserve">возникновения </w:t>
            </w:r>
            <w:r>
              <w:rPr>
                <w:sz w:val="20"/>
                <w:szCs w:val="20"/>
                <w:highlight w:val="white"/>
                <w:u w:val="single"/>
              </w:rPr>
              <w:t xml:space="preserve">неплатежеспособности </w:t>
            </w:r>
            <w:r>
              <w:rPr>
                <w:sz w:val="20"/>
                <w:szCs w:val="20"/>
                <w:highlight w:val="white"/>
              </w:rPr>
              <w:t>должника;</w:t>
            </w:r>
          </w:p>
          <w:p w14:paraId="0000082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хозяйственной, инвестиционной и финансовой </w:t>
            </w:r>
            <w:r>
              <w:rPr>
                <w:sz w:val="20"/>
                <w:szCs w:val="20"/>
                <w:highlight w:val="white"/>
                <w:u w:val="single"/>
              </w:rPr>
              <w:t xml:space="preserve">деятельности </w:t>
            </w:r>
            <w:r>
              <w:rPr>
                <w:sz w:val="20"/>
                <w:szCs w:val="20"/>
                <w:highlight w:val="white"/>
              </w:rPr>
              <w:t>должника, его положения на товарных и иных рынках;</w:t>
            </w:r>
          </w:p>
          <w:p w14:paraId="0000083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w:t>
            </w:r>
            <w:r>
              <w:rPr>
                <w:sz w:val="20"/>
                <w:szCs w:val="20"/>
                <w:highlight w:val="white"/>
                <w:u w:val="single"/>
              </w:rPr>
              <w:t>активов и пассивов</w:t>
            </w:r>
            <w:r>
              <w:rPr>
                <w:sz w:val="20"/>
                <w:szCs w:val="20"/>
                <w:highlight w:val="white"/>
              </w:rPr>
              <w:t xml:space="preserve"> должника;</w:t>
            </w:r>
          </w:p>
          <w:p w14:paraId="0000083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возможности </w:t>
            </w:r>
            <w:r>
              <w:rPr>
                <w:sz w:val="20"/>
                <w:szCs w:val="20"/>
                <w:highlight w:val="white"/>
                <w:u w:val="single"/>
              </w:rPr>
              <w:t xml:space="preserve">безубыточной </w:t>
            </w:r>
            <w:r>
              <w:rPr>
                <w:sz w:val="20"/>
                <w:szCs w:val="20"/>
                <w:highlight w:val="white"/>
              </w:rPr>
              <w:t>деятельности должника;</w:t>
            </w:r>
          </w:p>
          <w:p w14:paraId="0000083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провести полный и всесторонний анализ </w:t>
            </w:r>
            <w:r>
              <w:rPr>
                <w:sz w:val="20"/>
                <w:szCs w:val="20"/>
                <w:highlight w:val="white"/>
                <w:u w:val="single"/>
              </w:rPr>
              <w:t xml:space="preserve">сделок </w:t>
            </w:r>
            <w:r>
              <w:rPr>
                <w:sz w:val="20"/>
                <w:szCs w:val="20"/>
                <w:highlight w:val="white"/>
              </w:rPr>
              <w:t xml:space="preserve">и действий (бездействия) органов управления должника на соответствие законодательству Российской Федерации, а также о наличии сделок, заключение или </w:t>
            </w:r>
            <w:r>
              <w:rPr>
                <w:sz w:val="20"/>
                <w:szCs w:val="20"/>
                <w:highlight w:val="white"/>
              </w:rPr>
              <w:lastRenderedPageBreak/>
              <w:t xml:space="preserve">исполнение которых на условиях, не соответствующих </w:t>
            </w:r>
            <w:r>
              <w:rPr>
                <w:sz w:val="20"/>
                <w:szCs w:val="20"/>
                <w:highlight w:val="white"/>
                <w:u w:val="single"/>
              </w:rPr>
              <w:t xml:space="preserve">рыночным </w:t>
            </w:r>
            <w:r>
              <w:rPr>
                <w:sz w:val="20"/>
                <w:szCs w:val="20"/>
                <w:highlight w:val="white"/>
              </w:rPr>
              <w:t xml:space="preserve">условиям, послужило причиной возникновения или увеличения </w:t>
            </w:r>
            <w:r>
              <w:rPr>
                <w:sz w:val="20"/>
                <w:szCs w:val="20"/>
                <w:highlight w:val="white"/>
                <w:u w:val="single"/>
              </w:rPr>
              <w:t>неплатежеспособности</w:t>
            </w:r>
            <w:r>
              <w:rPr>
                <w:sz w:val="20"/>
                <w:szCs w:val="20"/>
                <w:highlight w:val="white"/>
              </w:rPr>
              <w:t xml:space="preserve">, и причинивших реальный </w:t>
            </w:r>
            <w:r>
              <w:rPr>
                <w:sz w:val="20"/>
                <w:szCs w:val="20"/>
                <w:highlight w:val="white"/>
                <w:u w:val="single"/>
              </w:rPr>
              <w:t xml:space="preserve">ущерб </w:t>
            </w:r>
            <w:r>
              <w:rPr>
                <w:sz w:val="20"/>
                <w:szCs w:val="20"/>
                <w:highlight w:val="white"/>
              </w:rPr>
              <w:t>должнику в денежной форме за период с ... по момент проведения экспертного исследования;</w:t>
            </w:r>
          </w:p>
          <w:p w14:paraId="0000083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об определении </w:t>
            </w:r>
            <w:r>
              <w:rPr>
                <w:sz w:val="20"/>
                <w:szCs w:val="20"/>
                <w:highlight w:val="white"/>
                <w:u w:val="single"/>
              </w:rPr>
              <w:t>периода</w:t>
            </w:r>
            <w:r>
              <w:rPr>
                <w:sz w:val="20"/>
                <w:szCs w:val="20"/>
                <w:highlight w:val="white"/>
              </w:rPr>
              <w:t>, в течение которого должник утратил возможность в полном объеме удовлетворить требования кредиторов по денежным обязательствам и (или) исполнить обязанность по уплате обязательных платежей;</w:t>
            </w:r>
          </w:p>
          <w:p w14:paraId="0000083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 </w:t>
            </w:r>
            <w:r>
              <w:rPr>
                <w:sz w:val="20"/>
                <w:szCs w:val="20"/>
                <w:highlight w:val="white"/>
                <w:u w:val="single"/>
              </w:rPr>
              <w:t>факторах</w:t>
            </w:r>
            <w:r>
              <w:rPr>
                <w:sz w:val="20"/>
                <w:szCs w:val="20"/>
                <w:highlight w:val="white"/>
              </w:rPr>
              <w:t xml:space="preserve">, повлиявших на изменение </w:t>
            </w:r>
            <w:r>
              <w:rPr>
                <w:sz w:val="20"/>
                <w:szCs w:val="20"/>
                <w:highlight w:val="white"/>
                <w:u w:val="single"/>
              </w:rPr>
              <w:t>финансового состояния</w:t>
            </w:r>
            <w:r>
              <w:rPr>
                <w:sz w:val="20"/>
                <w:szCs w:val="20"/>
                <w:highlight w:val="white"/>
              </w:rPr>
              <w:t xml:space="preserve"> должника;</w:t>
            </w:r>
          </w:p>
          <w:p w14:paraId="0000083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 том, в результате какой сделки или группы </w:t>
            </w:r>
            <w:r>
              <w:rPr>
                <w:sz w:val="20"/>
                <w:szCs w:val="20"/>
                <w:highlight w:val="white"/>
                <w:u w:val="single"/>
              </w:rPr>
              <w:t xml:space="preserve">сделок </w:t>
            </w:r>
            <w:r>
              <w:rPr>
                <w:sz w:val="20"/>
                <w:szCs w:val="20"/>
                <w:highlight w:val="white"/>
              </w:rPr>
              <w:t>произошло изменение финансового состояния должника;</w:t>
            </w:r>
          </w:p>
          <w:p w14:paraId="0000083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о соответствии условий сделок, заключенных (исполненных) должником, рыночным условиям.</w:t>
            </w:r>
          </w:p>
        </w:tc>
        <w:tc>
          <w:tcPr>
            <w:tcW w:w="2490" w:type="dxa"/>
            <w:shd w:val="clear" w:color="auto" w:fill="auto"/>
            <w:tcMar>
              <w:top w:w="100" w:type="dxa"/>
              <w:left w:w="100" w:type="dxa"/>
              <w:bottom w:w="100" w:type="dxa"/>
              <w:right w:w="100" w:type="dxa"/>
            </w:tcMar>
          </w:tcPr>
          <w:p w14:paraId="0000083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3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7B560B9" w14:textId="77777777">
        <w:tc>
          <w:tcPr>
            <w:tcW w:w="540" w:type="dxa"/>
            <w:shd w:val="clear" w:color="auto" w:fill="auto"/>
            <w:tcMar>
              <w:top w:w="100" w:type="dxa"/>
              <w:left w:w="100" w:type="dxa"/>
              <w:bottom w:w="100" w:type="dxa"/>
              <w:right w:w="100" w:type="dxa"/>
            </w:tcMar>
          </w:tcPr>
          <w:p w14:paraId="0000083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3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Тринадцатого арбитражного апелляционного суда от 20.01.2020 №13АП·29332/2019 по делу № А56-45590/2015</w:t>
            </w:r>
          </w:p>
        </w:tc>
        <w:tc>
          <w:tcPr>
            <w:tcW w:w="4455" w:type="dxa"/>
            <w:shd w:val="clear" w:color="auto" w:fill="auto"/>
            <w:tcMar>
              <w:top w:w="100" w:type="dxa"/>
              <w:left w:w="100" w:type="dxa"/>
              <w:bottom w:w="100" w:type="dxa"/>
              <w:right w:w="100" w:type="dxa"/>
            </w:tcMar>
          </w:tcPr>
          <w:p w14:paraId="0000083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 изменилось </w:t>
            </w:r>
            <w:r>
              <w:rPr>
                <w:sz w:val="20"/>
                <w:szCs w:val="20"/>
                <w:highlight w:val="white"/>
                <w:u w:val="single"/>
              </w:rPr>
              <w:t xml:space="preserve">финансовое состояние </w:t>
            </w:r>
            <w:r>
              <w:rPr>
                <w:sz w:val="20"/>
                <w:szCs w:val="20"/>
                <w:highlight w:val="white"/>
              </w:rPr>
              <w:t xml:space="preserve">и </w:t>
            </w:r>
            <w:r>
              <w:rPr>
                <w:sz w:val="20"/>
                <w:szCs w:val="20"/>
                <w:highlight w:val="white"/>
                <w:u w:val="single"/>
              </w:rPr>
              <w:t xml:space="preserve">платежеспособность </w:t>
            </w:r>
            <w:r>
              <w:rPr>
                <w:sz w:val="20"/>
                <w:szCs w:val="20"/>
                <w:highlight w:val="white"/>
              </w:rPr>
              <w:t xml:space="preserve">должника за период </w:t>
            </w:r>
            <w:proofErr w:type="gramStart"/>
            <w:r>
              <w:rPr>
                <w:sz w:val="20"/>
                <w:szCs w:val="20"/>
                <w:highlight w:val="white"/>
              </w:rPr>
              <w:t>... ;</w:t>
            </w:r>
            <w:proofErr w:type="gramEnd"/>
          </w:p>
          <w:p w14:paraId="0000083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исследовать динамику изменения материальных и нематериальных </w:t>
            </w:r>
            <w:r>
              <w:rPr>
                <w:sz w:val="20"/>
                <w:szCs w:val="20"/>
                <w:highlight w:val="white"/>
                <w:u w:val="single"/>
              </w:rPr>
              <w:t xml:space="preserve">активов </w:t>
            </w:r>
            <w:r>
              <w:rPr>
                <w:sz w:val="20"/>
                <w:szCs w:val="20"/>
                <w:highlight w:val="white"/>
              </w:rPr>
              <w:t>должника за указанный период;</w:t>
            </w:r>
          </w:p>
          <w:p w14:paraId="0000083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динамика изменения </w:t>
            </w:r>
            <w:r>
              <w:rPr>
                <w:sz w:val="20"/>
                <w:szCs w:val="20"/>
                <w:highlight w:val="white"/>
                <w:u w:val="single"/>
              </w:rPr>
              <w:t>кредиторской и дебиторской задолженности</w:t>
            </w:r>
            <w:r>
              <w:rPr>
                <w:sz w:val="20"/>
                <w:szCs w:val="20"/>
                <w:highlight w:val="white"/>
              </w:rPr>
              <w:t xml:space="preserve"> должника за период </w:t>
            </w:r>
            <w:proofErr w:type="gramStart"/>
            <w:r>
              <w:rPr>
                <w:sz w:val="20"/>
                <w:szCs w:val="20"/>
                <w:highlight w:val="white"/>
              </w:rPr>
              <w:t>... ;</w:t>
            </w:r>
            <w:proofErr w:type="gramEnd"/>
          </w:p>
          <w:p w14:paraId="0000083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имеются ли в финансово-хозяйственной деятельности должника за три года, предшествующие введению наблюдения, признаки </w:t>
            </w:r>
            <w:r>
              <w:rPr>
                <w:sz w:val="20"/>
                <w:szCs w:val="20"/>
                <w:highlight w:val="white"/>
                <w:u w:val="single"/>
              </w:rPr>
              <w:t xml:space="preserve">преднамеренного </w:t>
            </w:r>
            <w:r>
              <w:rPr>
                <w:sz w:val="20"/>
                <w:szCs w:val="20"/>
                <w:highlight w:val="white"/>
              </w:rPr>
              <w:t>банкротства.</w:t>
            </w:r>
          </w:p>
        </w:tc>
        <w:tc>
          <w:tcPr>
            <w:tcW w:w="2490" w:type="dxa"/>
            <w:shd w:val="clear" w:color="auto" w:fill="auto"/>
            <w:tcMar>
              <w:top w:w="100" w:type="dxa"/>
              <w:left w:w="100" w:type="dxa"/>
              <w:bottom w:w="100" w:type="dxa"/>
              <w:right w:w="100" w:type="dxa"/>
            </w:tcMar>
          </w:tcPr>
          <w:p w14:paraId="0000083F"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0"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44C457E" w14:textId="77777777">
        <w:tc>
          <w:tcPr>
            <w:tcW w:w="540" w:type="dxa"/>
            <w:shd w:val="clear" w:color="auto" w:fill="auto"/>
            <w:tcMar>
              <w:top w:w="100" w:type="dxa"/>
              <w:left w:w="100" w:type="dxa"/>
              <w:bottom w:w="100" w:type="dxa"/>
              <w:right w:w="100" w:type="dxa"/>
            </w:tcMar>
          </w:tcPr>
          <w:p w14:paraId="00000841"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4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Тринадцатого арбитражного апелляционного суда от 06.03.2023 №1ЗАП-40147/2022 по делу № А56-26608/2021</w:t>
            </w:r>
          </w:p>
        </w:tc>
        <w:tc>
          <w:tcPr>
            <w:tcW w:w="4455" w:type="dxa"/>
            <w:shd w:val="clear" w:color="auto" w:fill="auto"/>
            <w:tcMar>
              <w:top w:w="100" w:type="dxa"/>
              <w:left w:w="100" w:type="dxa"/>
              <w:bottom w:w="100" w:type="dxa"/>
              <w:right w:w="100" w:type="dxa"/>
            </w:tcMar>
          </w:tcPr>
          <w:p w14:paraId="0000084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отвечает ли критериям достоверности и объективности, полноты исследования, проверяемости, а также требованиям статей 4, 8 Федерального закона от 31.05.2001 № 73-ФЗ и АПК РФ анализ финансового состояния должника;</w:t>
            </w:r>
          </w:p>
          <w:p w14:paraId="00000844" w14:textId="27CF3F30"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определить период финансово-хозяйственной деятельности должника, с начала которого предприятие не отвечает критериям платежеспособности, финансовой стабильности и устойчивости и имеет признаки настоящего (прогнозируемого) банкротства.</w:t>
            </w:r>
          </w:p>
        </w:tc>
        <w:tc>
          <w:tcPr>
            <w:tcW w:w="2490" w:type="dxa"/>
            <w:shd w:val="clear" w:color="auto" w:fill="auto"/>
            <w:tcMar>
              <w:top w:w="100" w:type="dxa"/>
              <w:left w:w="100" w:type="dxa"/>
              <w:bottom w:w="100" w:type="dxa"/>
              <w:right w:w="100" w:type="dxa"/>
            </w:tcMar>
          </w:tcPr>
          <w:p w14:paraId="0000084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6"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D12B3AA" w14:textId="77777777">
        <w:tc>
          <w:tcPr>
            <w:tcW w:w="540" w:type="dxa"/>
            <w:shd w:val="clear" w:color="auto" w:fill="auto"/>
            <w:tcMar>
              <w:top w:w="100" w:type="dxa"/>
              <w:left w:w="100" w:type="dxa"/>
              <w:bottom w:w="100" w:type="dxa"/>
              <w:right w:w="100" w:type="dxa"/>
            </w:tcMar>
          </w:tcPr>
          <w:p w14:paraId="0000084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4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от 17.09.2020 Арбитражного суда Кемеровской области по делу № А27-6542/2018</w:t>
            </w:r>
          </w:p>
        </w:tc>
        <w:tc>
          <w:tcPr>
            <w:tcW w:w="4455" w:type="dxa"/>
            <w:shd w:val="clear" w:color="auto" w:fill="auto"/>
            <w:tcMar>
              <w:top w:w="100" w:type="dxa"/>
              <w:left w:w="100" w:type="dxa"/>
              <w:bottom w:w="100" w:type="dxa"/>
              <w:right w:w="100" w:type="dxa"/>
            </w:tcMar>
          </w:tcPr>
          <w:p w14:paraId="00000849"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имелись ли признаки </w:t>
            </w:r>
            <w:r>
              <w:rPr>
                <w:sz w:val="20"/>
                <w:szCs w:val="20"/>
                <w:highlight w:val="white"/>
                <w:u w:val="single"/>
              </w:rPr>
              <w:t>неплатежеспособности</w:t>
            </w:r>
            <w:r>
              <w:rPr>
                <w:sz w:val="20"/>
                <w:szCs w:val="20"/>
                <w:highlight w:val="white"/>
              </w:rPr>
              <w:t xml:space="preserve">, недостаточного уровня </w:t>
            </w:r>
            <w:r>
              <w:rPr>
                <w:sz w:val="20"/>
                <w:szCs w:val="20"/>
                <w:highlight w:val="white"/>
                <w:u w:val="single"/>
              </w:rPr>
              <w:t>финансовой устойчивости</w:t>
            </w:r>
            <w:r>
              <w:rPr>
                <w:sz w:val="20"/>
                <w:szCs w:val="20"/>
                <w:highlight w:val="white"/>
              </w:rPr>
              <w:t xml:space="preserve"> и снижения уровня </w:t>
            </w:r>
            <w:r>
              <w:rPr>
                <w:sz w:val="20"/>
                <w:szCs w:val="20"/>
                <w:highlight w:val="white"/>
                <w:u w:val="single"/>
              </w:rPr>
              <w:t>деловой активности</w:t>
            </w:r>
            <w:r>
              <w:rPr>
                <w:sz w:val="20"/>
                <w:szCs w:val="20"/>
                <w:highlight w:val="white"/>
              </w:rPr>
              <w:t xml:space="preserve"> у должника по состоянию на дату </w:t>
            </w:r>
            <w:proofErr w:type="gramStart"/>
            <w:r>
              <w:rPr>
                <w:sz w:val="20"/>
                <w:szCs w:val="20"/>
                <w:highlight w:val="white"/>
              </w:rPr>
              <w:t>... ;</w:t>
            </w:r>
            <w:proofErr w:type="gramEnd"/>
          </w:p>
          <w:p w14:paraId="0000084A"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был ли должник способен в полном объеме </w:t>
            </w:r>
            <w:r>
              <w:rPr>
                <w:sz w:val="20"/>
                <w:szCs w:val="20"/>
                <w:highlight w:val="white"/>
                <w:u w:val="single"/>
              </w:rPr>
              <w:t>исполнять обязательства</w:t>
            </w:r>
            <w:r>
              <w:rPr>
                <w:sz w:val="20"/>
                <w:szCs w:val="20"/>
                <w:highlight w:val="white"/>
              </w:rPr>
              <w:t xml:space="preserve">, обязанность по исполнению которых уже наступила по состоянию на дату </w:t>
            </w:r>
            <w:proofErr w:type="gramStart"/>
            <w:r>
              <w:rPr>
                <w:sz w:val="20"/>
                <w:szCs w:val="20"/>
                <w:highlight w:val="white"/>
              </w:rPr>
              <w:t>... ;</w:t>
            </w:r>
            <w:proofErr w:type="gramEnd"/>
          </w:p>
          <w:p w14:paraId="0000084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имелось ли </w:t>
            </w:r>
            <w:r>
              <w:rPr>
                <w:sz w:val="20"/>
                <w:szCs w:val="20"/>
                <w:highlight w:val="white"/>
                <w:u w:val="single"/>
              </w:rPr>
              <w:t xml:space="preserve">превышение </w:t>
            </w:r>
            <w:r>
              <w:rPr>
                <w:sz w:val="20"/>
                <w:szCs w:val="20"/>
                <w:highlight w:val="white"/>
              </w:rPr>
              <w:t xml:space="preserve">совокупного размера обязательств должника, обязанность по исполнению которых уже наступила, над стоимостью активов по состоянию на да ту </w:t>
            </w:r>
            <w:proofErr w:type="gramStart"/>
            <w:r>
              <w:rPr>
                <w:sz w:val="20"/>
                <w:szCs w:val="20"/>
                <w:highlight w:val="white"/>
              </w:rPr>
              <w:t>... ;</w:t>
            </w:r>
            <w:proofErr w:type="gramEnd"/>
          </w:p>
          <w:p w14:paraId="0000084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каково общее </w:t>
            </w:r>
            <w:r>
              <w:rPr>
                <w:sz w:val="20"/>
                <w:szCs w:val="20"/>
                <w:highlight w:val="white"/>
                <w:u w:val="single"/>
              </w:rPr>
              <w:t>финансовое состояние</w:t>
            </w:r>
            <w:r>
              <w:rPr>
                <w:sz w:val="20"/>
                <w:szCs w:val="20"/>
                <w:highlight w:val="white"/>
              </w:rPr>
              <w:t xml:space="preserve"> должника в период </w:t>
            </w:r>
            <w:proofErr w:type="gramStart"/>
            <w:r>
              <w:rPr>
                <w:sz w:val="20"/>
                <w:szCs w:val="20"/>
                <w:highlight w:val="white"/>
              </w:rPr>
              <w:t>... ;</w:t>
            </w:r>
            <w:proofErr w:type="gramEnd"/>
          </w:p>
          <w:p w14:paraId="0000084D"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 xml:space="preserve">находился ли должник в указанный период в финансовом состоянии, свидетельствующем о наступлении признаков </w:t>
            </w:r>
            <w:r>
              <w:rPr>
                <w:sz w:val="20"/>
                <w:szCs w:val="20"/>
                <w:highlight w:val="white"/>
                <w:u w:val="single"/>
              </w:rPr>
              <w:t>объективного банкротства</w:t>
            </w:r>
            <w:r>
              <w:rPr>
                <w:sz w:val="20"/>
                <w:szCs w:val="20"/>
                <w:highlight w:val="white"/>
              </w:rPr>
              <w:t>.</w:t>
            </w:r>
          </w:p>
        </w:tc>
        <w:tc>
          <w:tcPr>
            <w:tcW w:w="2490" w:type="dxa"/>
            <w:shd w:val="clear" w:color="auto" w:fill="auto"/>
            <w:tcMar>
              <w:top w:w="100" w:type="dxa"/>
              <w:left w:w="100" w:type="dxa"/>
              <w:bottom w:w="100" w:type="dxa"/>
              <w:right w:w="100" w:type="dxa"/>
            </w:tcMar>
          </w:tcPr>
          <w:p w14:paraId="0000084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1833FC5" w14:textId="77777777">
        <w:tc>
          <w:tcPr>
            <w:tcW w:w="540" w:type="dxa"/>
            <w:shd w:val="clear" w:color="auto" w:fill="auto"/>
            <w:tcMar>
              <w:top w:w="100" w:type="dxa"/>
              <w:left w:w="100" w:type="dxa"/>
              <w:bottom w:w="100" w:type="dxa"/>
              <w:right w:w="100" w:type="dxa"/>
            </w:tcMar>
          </w:tcPr>
          <w:p w14:paraId="0000085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5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Девятого арбитражного апелляционного суда от 13.02.2024 N 09АП-85738/2023, 09АП-85739/2023, 09АП-85740/2023, 09АП-85741/2023, 09АП-85742/2023, 09АП-85743/2023, 09АП-85744/2023, 09АП-85745/2023 по делу N А40-289887/2019</w:t>
            </w:r>
          </w:p>
        </w:tc>
        <w:tc>
          <w:tcPr>
            <w:tcW w:w="4455" w:type="dxa"/>
            <w:shd w:val="clear" w:color="auto" w:fill="auto"/>
            <w:tcMar>
              <w:top w:w="100" w:type="dxa"/>
              <w:left w:w="100" w:type="dxa"/>
              <w:bottom w:w="100" w:type="dxa"/>
              <w:right w:w="100" w:type="dxa"/>
            </w:tcMar>
          </w:tcPr>
          <w:p w14:paraId="0000085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В рамках уголовного дела, возбужденного в отношении ..., проведена финансово-аналитическая экспертиза. Среди прочих перед экспертом были поставлены вопросы:</w:t>
            </w:r>
          </w:p>
          <w:p w14:paraId="00000853" w14:textId="14F22056"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каково соотношение сумм основного долга и процентов, полученных КПК по договорам займа, и сумм основного долга и процентов, выплаченных по договорам привлечения денежных средств, на отчетные даты с … по … г.?</w:t>
            </w:r>
          </w:p>
          <w:p w14:paraId="0000085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какова рентабельность деятельности КПК на отчетные даты за период … по …?</w:t>
            </w:r>
          </w:p>
        </w:tc>
        <w:tc>
          <w:tcPr>
            <w:tcW w:w="2490" w:type="dxa"/>
            <w:shd w:val="clear" w:color="auto" w:fill="auto"/>
            <w:tcMar>
              <w:top w:w="100" w:type="dxa"/>
              <w:left w:w="100" w:type="dxa"/>
              <w:bottom w:w="100" w:type="dxa"/>
              <w:right w:w="100" w:type="dxa"/>
            </w:tcMar>
          </w:tcPr>
          <w:p w14:paraId="0000085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56"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3325F8D" w14:textId="77777777">
        <w:trPr>
          <w:trHeight w:val="440"/>
        </w:trPr>
        <w:tc>
          <w:tcPr>
            <w:tcW w:w="14775" w:type="dxa"/>
            <w:gridSpan w:val="5"/>
            <w:shd w:val="clear" w:color="auto" w:fill="auto"/>
            <w:tcMar>
              <w:top w:w="100" w:type="dxa"/>
              <w:left w:w="100" w:type="dxa"/>
              <w:bottom w:w="100" w:type="dxa"/>
              <w:right w:w="100" w:type="dxa"/>
            </w:tcMar>
          </w:tcPr>
          <w:p w14:paraId="00000857" w14:textId="77777777" w:rsidR="008F0B86" w:rsidRDefault="00000000" w:rsidP="009D1BCD">
            <w:pPr>
              <w:widowControl w:val="0"/>
              <w:pBdr>
                <w:top w:val="nil"/>
                <w:left w:val="nil"/>
                <w:bottom w:val="nil"/>
                <w:right w:val="nil"/>
                <w:between w:val="nil"/>
              </w:pBdr>
              <w:tabs>
                <w:tab w:val="left" w:pos="603"/>
              </w:tabs>
              <w:spacing w:line="240" w:lineRule="auto"/>
              <w:ind w:left="461" w:hanging="425"/>
              <w:jc w:val="center"/>
              <w:rPr>
                <w:b/>
              </w:rPr>
            </w:pPr>
            <w:r>
              <w:rPr>
                <w:b/>
              </w:rPr>
              <w:t>Вопросы анализа сделок</w:t>
            </w:r>
          </w:p>
          <w:p w14:paraId="00000858" w14:textId="77777777" w:rsidR="008F0B86" w:rsidRDefault="008F0B86" w:rsidP="009D1BCD">
            <w:pPr>
              <w:widowControl w:val="0"/>
              <w:pBdr>
                <w:top w:val="nil"/>
                <w:left w:val="nil"/>
                <w:bottom w:val="nil"/>
                <w:right w:val="nil"/>
                <w:between w:val="nil"/>
              </w:pBdr>
              <w:tabs>
                <w:tab w:val="left" w:pos="603"/>
              </w:tabs>
              <w:spacing w:line="240" w:lineRule="auto"/>
              <w:ind w:left="461" w:hanging="425"/>
              <w:jc w:val="center"/>
              <w:rPr>
                <w:b/>
              </w:rPr>
            </w:pPr>
          </w:p>
          <w:p w14:paraId="00000859" w14:textId="11F96804"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Какое влияние оказала сделка на финансово-хозяйственную деятельность должника.</w:t>
            </w:r>
          </w:p>
          <w:p w14:paraId="0000085A" w14:textId="42DE727B"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Совершена ли сделка в условиях обычной хозяйственной деятельности, соответствует ли рыночным условиям, имеет ли экономическую целесообразность заключения.</w:t>
            </w:r>
          </w:p>
          <w:p w14:paraId="0000085B" w14:textId="63642BD3"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Определить последствия влияния сделки</w:t>
            </w:r>
            <w:r w:rsidR="009D1BCD">
              <w:t>.</w:t>
            </w:r>
          </w:p>
        </w:tc>
      </w:tr>
      <w:tr w:rsidR="008F0B86" w14:paraId="4E888F25" w14:textId="77777777">
        <w:trPr>
          <w:trHeight w:val="440"/>
        </w:trPr>
        <w:tc>
          <w:tcPr>
            <w:tcW w:w="7995" w:type="dxa"/>
            <w:gridSpan w:val="3"/>
            <w:shd w:val="clear" w:color="auto" w:fill="auto"/>
            <w:tcMar>
              <w:top w:w="100" w:type="dxa"/>
              <w:left w:w="100" w:type="dxa"/>
              <w:bottom w:w="100" w:type="dxa"/>
              <w:right w:w="100" w:type="dxa"/>
            </w:tcMar>
          </w:tcPr>
          <w:p w14:paraId="00000860"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63" w14:textId="77777777" w:rsidR="008F0B86" w:rsidRDefault="00000000" w:rsidP="009D1BCD">
            <w:pPr>
              <w:tabs>
                <w:tab w:val="left" w:pos="603"/>
                <w:tab w:val="left" w:pos="1276"/>
                <w:tab w:val="left" w:pos="1365"/>
              </w:tabs>
              <w:spacing w:line="240" w:lineRule="auto"/>
              <w:ind w:left="461" w:hanging="425"/>
              <w:jc w:val="center"/>
              <w:rPr>
                <w:i/>
                <w:sz w:val="20"/>
                <w:szCs w:val="20"/>
                <w:highlight w:val="white"/>
              </w:rPr>
            </w:pPr>
            <w:r>
              <w:rPr>
                <w:b/>
              </w:rPr>
              <w:t>В назначении экспертизы отказано</w:t>
            </w:r>
          </w:p>
        </w:tc>
      </w:tr>
      <w:tr w:rsidR="008F0B86" w14:paraId="67E85FFF" w14:textId="77777777">
        <w:tc>
          <w:tcPr>
            <w:tcW w:w="540" w:type="dxa"/>
            <w:shd w:val="clear" w:color="auto" w:fill="auto"/>
            <w:tcMar>
              <w:top w:w="100" w:type="dxa"/>
              <w:left w:w="100" w:type="dxa"/>
              <w:bottom w:w="100" w:type="dxa"/>
              <w:right w:w="100" w:type="dxa"/>
            </w:tcMar>
          </w:tcPr>
          <w:p w14:paraId="00000865"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6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19.01.2023 № Ф06-37283/2018 по делу № А72-1628/2015</w:t>
            </w:r>
          </w:p>
        </w:tc>
        <w:tc>
          <w:tcPr>
            <w:tcW w:w="4455" w:type="dxa"/>
            <w:shd w:val="clear" w:color="auto" w:fill="auto"/>
            <w:tcMar>
              <w:top w:w="100" w:type="dxa"/>
              <w:left w:w="100" w:type="dxa"/>
              <w:bottom w:w="100" w:type="dxa"/>
              <w:right w:w="100" w:type="dxa"/>
            </w:tcMar>
          </w:tcPr>
          <w:p w14:paraId="00000867"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влияние </w:t>
            </w:r>
            <w:r>
              <w:rPr>
                <w:sz w:val="20"/>
                <w:szCs w:val="20"/>
                <w:highlight w:val="white"/>
                <w:u w:val="single"/>
              </w:rPr>
              <w:t>сделок</w:t>
            </w:r>
            <w:r>
              <w:rPr>
                <w:sz w:val="20"/>
                <w:szCs w:val="20"/>
                <w:highlight w:val="white"/>
              </w:rPr>
              <w:t xml:space="preserve"> на финансово-хозяйственную деятельность (привели ли они к несостоятельности должника), обладал ли должник признаками несостоятельности в определенный период.</w:t>
            </w:r>
          </w:p>
        </w:tc>
        <w:tc>
          <w:tcPr>
            <w:tcW w:w="2490" w:type="dxa"/>
            <w:shd w:val="clear" w:color="auto" w:fill="auto"/>
            <w:tcMar>
              <w:top w:w="100" w:type="dxa"/>
              <w:left w:w="100" w:type="dxa"/>
              <w:bottom w:w="100" w:type="dxa"/>
              <w:right w:w="100" w:type="dxa"/>
            </w:tcMar>
          </w:tcPr>
          <w:p w14:paraId="0000086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27.04.2023 N Ф06-21672/2022 по делу N А55-6313/2022</w:t>
            </w:r>
          </w:p>
        </w:tc>
        <w:tc>
          <w:tcPr>
            <w:tcW w:w="4290" w:type="dxa"/>
            <w:shd w:val="clear" w:color="auto" w:fill="auto"/>
            <w:tcMar>
              <w:top w:w="100" w:type="dxa"/>
              <w:left w:w="100" w:type="dxa"/>
              <w:bottom w:w="100" w:type="dxa"/>
              <w:right w:w="100" w:type="dxa"/>
            </w:tcMar>
          </w:tcPr>
          <w:p w14:paraId="0000086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явились ли </w:t>
            </w:r>
            <w:r>
              <w:rPr>
                <w:sz w:val="20"/>
                <w:szCs w:val="20"/>
                <w:highlight w:val="white"/>
                <w:u w:val="single"/>
              </w:rPr>
              <w:t>причиной</w:t>
            </w:r>
            <w:r>
              <w:rPr>
                <w:sz w:val="20"/>
                <w:szCs w:val="20"/>
                <w:highlight w:val="white"/>
              </w:rPr>
              <w:t xml:space="preserve"> банкротства сделки - договора займа с ООО "</w:t>
            </w:r>
            <w:proofErr w:type="spellStart"/>
            <w:r>
              <w:rPr>
                <w:sz w:val="20"/>
                <w:szCs w:val="20"/>
                <w:highlight w:val="white"/>
              </w:rPr>
              <w:t>Технокерамика</w:t>
            </w:r>
            <w:proofErr w:type="spellEnd"/>
            <w:r>
              <w:rPr>
                <w:sz w:val="20"/>
                <w:szCs w:val="20"/>
                <w:highlight w:val="white"/>
              </w:rPr>
              <w:t>;</w:t>
            </w:r>
          </w:p>
          <w:p w14:paraId="0000086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имело ли место </w:t>
            </w:r>
            <w:r>
              <w:rPr>
                <w:sz w:val="20"/>
                <w:szCs w:val="20"/>
                <w:highlight w:val="white"/>
                <w:u w:val="single"/>
              </w:rPr>
              <w:t>выбытие активов</w:t>
            </w:r>
            <w:r>
              <w:rPr>
                <w:sz w:val="20"/>
                <w:szCs w:val="20"/>
                <w:highlight w:val="white"/>
              </w:rPr>
              <w:t xml:space="preserve"> при совершении сделок с ООО "</w:t>
            </w:r>
            <w:proofErr w:type="spellStart"/>
            <w:r>
              <w:rPr>
                <w:sz w:val="20"/>
                <w:szCs w:val="20"/>
                <w:highlight w:val="white"/>
              </w:rPr>
              <w:t>Кламитон</w:t>
            </w:r>
            <w:proofErr w:type="spellEnd"/>
            <w:r>
              <w:rPr>
                <w:sz w:val="20"/>
                <w:szCs w:val="20"/>
                <w:highlight w:val="white"/>
              </w:rPr>
              <w:t>", ООО "</w:t>
            </w:r>
            <w:proofErr w:type="spellStart"/>
            <w:r>
              <w:rPr>
                <w:sz w:val="20"/>
                <w:szCs w:val="20"/>
                <w:highlight w:val="white"/>
              </w:rPr>
              <w:t>Метапром</w:t>
            </w:r>
            <w:proofErr w:type="spellEnd"/>
            <w:r>
              <w:rPr>
                <w:sz w:val="20"/>
                <w:szCs w:val="20"/>
                <w:highlight w:val="white"/>
              </w:rPr>
              <w:t>", ООО "</w:t>
            </w:r>
            <w:proofErr w:type="spellStart"/>
            <w:r>
              <w:rPr>
                <w:sz w:val="20"/>
                <w:szCs w:val="20"/>
                <w:highlight w:val="white"/>
              </w:rPr>
              <w:t>Новомет</w:t>
            </w:r>
            <w:proofErr w:type="spellEnd"/>
            <w:r>
              <w:rPr>
                <w:sz w:val="20"/>
                <w:szCs w:val="20"/>
                <w:highlight w:val="white"/>
              </w:rPr>
              <w:t>" в период с 2013 по 2016;</w:t>
            </w:r>
          </w:p>
          <w:p w14:paraId="0000086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если исполнение сделок с ООО "</w:t>
            </w:r>
            <w:proofErr w:type="spellStart"/>
            <w:r>
              <w:rPr>
                <w:sz w:val="20"/>
                <w:szCs w:val="20"/>
                <w:highlight w:val="white"/>
              </w:rPr>
              <w:t>Кламитон</w:t>
            </w:r>
            <w:proofErr w:type="spellEnd"/>
            <w:r>
              <w:rPr>
                <w:sz w:val="20"/>
                <w:szCs w:val="20"/>
                <w:highlight w:val="white"/>
              </w:rPr>
              <w:t>", ООО "</w:t>
            </w:r>
            <w:proofErr w:type="spellStart"/>
            <w:r>
              <w:rPr>
                <w:sz w:val="20"/>
                <w:szCs w:val="20"/>
                <w:highlight w:val="white"/>
              </w:rPr>
              <w:t>Метапром</w:t>
            </w:r>
            <w:proofErr w:type="spellEnd"/>
            <w:r>
              <w:rPr>
                <w:sz w:val="20"/>
                <w:szCs w:val="20"/>
                <w:highlight w:val="white"/>
              </w:rPr>
              <w:t>", ООО "</w:t>
            </w:r>
            <w:proofErr w:type="spellStart"/>
            <w:r>
              <w:rPr>
                <w:sz w:val="20"/>
                <w:szCs w:val="20"/>
                <w:highlight w:val="white"/>
              </w:rPr>
              <w:t>Новомет</w:t>
            </w:r>
            <w:proofErr w:type="spellEnd"/>
            <w:r>
              <w:rPr>
                <w:sz w:val="20"/>
                <w:szCs w:val="20"/>
                <w:highlight w:val="white"/>
              </w:rPr>
              <w:t xml:space="preserve">" в период с 2013 по 2016 привело к </w:t>
            </w:r>
            <w:r>
              <w:rPr>
                <w:sz w:val="20"/>
                <w:szCs w:val="20"/>
                <w:highlight w:val="white"/>
                <w:u w:val="single"/>
              </w:rPr>
              <w:t>выбытию активов</w:t>
            </w:r>
            <w:r>
              <w:rPr>
                <w:sz w:val="20"/>
                <w:szCs w:val="20"/>
                <w:highlight w:val="white"/>
              </w:rPr>
              <w:t xml:space="preserve"> ООО "ТД </w:t>
            </w:r>
            <w:proofErr w:type="spellStart"/>
            <w:r>
              <w:rPr>
                <w:sz w:val="20"/>
                <w:szCs w:val="20"/>
                <w:highlight w:val="white"/>
              </w:rPr>
              <w:t>Реметалл</w:t>
            </w:r>
            <w:proofErr w:type="spellEnd"/>
            <w:r>
              <w:rPr>
                <w:sz w:val="20"/>
                <w:szCs w:val="20"/>
                <w:highlight w:val="white"/>
              </w:rPr>
              <w:t xml:space="preserve">-С", то каким образом это </w:t>
            </w:r>
            <w:r>
              <w:rPr>
                <w:sz w:val="20"/>
                <w:szCs w:val="20"/>
                <w:highlight w:val="white"/>
              </w:rPr>
              <w:lastRenderedPageBreak/>
              <w:t xml:space="preserve">выбытие </w:t>
            </w:r>
            <w:r>
              <w:rPr>
                <w:sz w:val="20"/>
                <w:szCs w:val="20"/>
                <w:highlight w:val="white"/>
                <w:u w:val="single"/>
              </w:rPr>
              <w:t xml:space="preserve">отразилось </w:t>
            </w:r>
            <w:r>
              <w:rPr>
                <w:sz w:val="20"/>
                <w:szCs w:val="20"/>
                <w:highlight w:val="white"/>
              </w:rPr>
              <w:t xml:space="preserve">на экономическом состоянии ООО "ТД </w:t>
            </w:r>
            <w:proofErr w:type="spellStart"/>
            <w:r>
              <w:rPr>
                <w:sz w:val="20"/>
                <w:szCs w:val="20"/>
                <w:highlight w:val="white"/>
              </w:rPr>
              <w:t>Реметалл</w:t>
            </w:r>
            <w:proofErr w:type="spellEnd"/>
            <w:r>
              <w:rPr>
                <w:sz w:val="20"/>
                <w:szCs w:val="20"/>
                <w:highlight w:val="white"/>
              </w:rPr>
              <w:t>-С";</w:t>
            </w:r>
          </w:p>
          <w:p w14:paraId="0000086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имелись ли </w:t>
            </w:r>
            <w:r>
              <w:rPr>
                <w:sz w:val="20"/>
                <w:szCs w:val="20"/>
                <w:highlight w:val="white"/>
                <w:u w:val="single"/>
              </w:rPr>
              <w:t>причинно-следственные связи</w:t>
            </w:r>
            <w:r>
              <w:rPr>
                <w:sz w:val="20"/>
                <w:szCs w:val="20"/>
                <w:highlight w:val="white"/>
              </w:rPr>
              <w:t xml:space="preserve"> между банкротством ООО "ТД </w:t>
            </w:r>
            <w:proofErr w:type="spellStart"/>
            <w:r>
              <w:rPr>
                <w:sz w:val="20"/>
                <w:szCs w:val="20"/>
                <w:highlight w:val="white"/>
              </w:rPr>
              <w:t>Реметалл</w:t>
            </w:r>
            <w:proofErr w:type="spellEnd"/>
            <w:r>
              <w:rPr>
                <w:sz w:val="20"/>
                <w:szCs w:val="20"/>
                <w:highlight w:val="white"/>
              </w:rPr>
              <w:t xml:space="preserve">-С" и </w:t>
            </w:r>
            <w:r>
              <w:rPr>
                <w:sz w:val="20"/>
                <w:szCs w:val="20"/>
                <w:highlight w:val="white"/>
                <w:u w:val="single"/>
              </w:rPr>
              <w:t>сделками</w:t>
            </w:r>
            <w:r>
              <w:rPr>
                <w:sz w:val="20"/>
                <w:szCs w:val="20"/>
                <w:highlight w:val="white"/>
              </w:rPr>
              <w:t xml:space="preserve">, которые от имени ООО "ТД </w:t>
            </w:r>
            <w:proofErr w:type="spellStart"/>
            <w:r>
              <w:rPr>
                <w:sz w:val="20"/>
                <w:szCs w:val="20"/>
                <w:highlight w:val="white"/>
              </w:rPr>
              <w:t>Реметалл</w:t>
            </w:r>
            <w:proofErr w:type="spellEnd"/>
            <w:r>
              <w:rPr>
                <w:sz w:val="20"/>
                <w:szCs w:val="20"/>
                <w:highlight w:val="white"/>
              </w:rPr>
              <w:t xml:space="preserve">-С" заключил </w:t>
            </w:r>
            <w:proofErr w:type="spellStart"/>
            <w:r>
              <w:rPr>
                <w:sz w:val="20"/>
                <w:szCs w:val="20"/>
                <w:highlight w:val="white"/>
              </w:rPr>
              <w:t>Кичаев</w:t>
            </w:r>
            <w:proofErr w:type="spellEnd"/>
            <w:r>
              <w:rPr>
                <w:sz w:val="20"/>
                <w:szCs w:val="20"/>
                <w:highlight w:val="white"/>
              </w:rPr>
              <w:t xml:space="preserve"> А.В. с ООО "</w:t>
            </w:r>
            <w:proofErr w:type="spellStart"/>
            <w:r>
              <w:rPr>
                <w:sz w:val="20"/>
                <w:szCs w:val="20"/>
                <w:highlight w:val="white"/>
              </w:rPr>
              <w:t>Кламитон</w:t>
            </w:r>
            <w:proofErr w:type="spellEnd"/>
            <w:r>
              <w:rPr>
                <w:sz w:val="20"/>
                <w:szCs w:val="20"/>
                <w:highlight w:val="white"/>
              </w:rPr>
              <w:t>", ООО "</w:t>
            </w:r>
            <w:proofErr w:type="spellStart"/>
            <w:r>
              <w:rPr>
                <w:sz w:val="20"/>
                <w:szCs w:val="20"/>
                <w:highlight w:val="white"/>
              </w:rPr>
              <w:t>Метапром</w:t>
            </w:r>
            <w:proofErr w:type="spellEnd"/>
            <w:r>
              <w:rPr>
                <w:sz w:val="20"/>
                <w:szCs w:val="20"/>
                <w:highlight w:val="white"/>
              </w:rPr>
              <w:t>", ООО "</w:t>
            </w:r>
            <w:proofErr w:type="spellStart"/>
            <w:r>
              <w:rPr>
                <w:sz w:val="20"/>
                <w:szCs w:val="20"/>
                <w:highlight w:val="white"/>
              </w:rPr>
              <w:t>Новомет</w:t>
            </w:r>
            <w:proofErr w:type="spellEnd"/>
            <w:r>
              <w:rPr>
                <w:sz w:val="20"/>
                <w:szCs w:val="20"/>
                <w:highlight w:val="white"/>
              </w:rPr>
              <w:t>" в период с 2013 по 2016?</w:t>
            </w:r>
          </w:p>
          <w:p w14:paraId="0000086D" w14:textId="77777777" w:rsidR="008F0B86" w:rsidRDefault="00000000" w:rsidP="009D1BCD">
            <w:pPr>
              <w:tabs>
                <w:tab w:val="left" w:pos="36"/>
                <w:tab w:val="left" w:pos="1276"/>
                <w:tab w:val="left" w:pos="1365"/>
              </w:tabs>
              <w:spacing w:line="240" w:lineRule="auto"/>
              <w:ind w:left="177" w:firstLine="0"/>
              <w:rPr>
                <w:i/>
                <w:sz w:val="20"/>
                <w:szCs w:val="20"/>
                <w:highlight w:val="white"/>
              </w:rPr>
            </w:pPr>
            <w:r>
              <w:rPr>
                <w:sz w:val="20"/>
                <w:szCs w:val="20"/>
                <w:highlight w:val="white"/>
              </w:rPr>
              <w:t xml:space="preserve">Вместе с тем в рамках экономической экспертизы могут быть исследованы конкретные сделки должника на соответствие </w:t>
            </w:r>
            <w:r>
              <w:rPr>
                <w:sz w:val="20"/>
                <w:szCs w:val="20"/>
                <w:highlight w:val="white"/>
                <w:u w:val="single"/>
              </w:rPr>
              <w:t>рыночным условиям</w:t>
            </w:r>
            <w:r>
              <w:rPr>
                <w:sz w:val="20"/>
                <w:szCs w:val="20"/>
                <w:highlight w:val="white"/>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tc>
      </w:tr>
      <w:tr w:rsidR="008F0B86" w14:paraId="58B7A682" w14:textId="77777777">
        <w:tc>
          <w:tcPr>
            <w:tcW w:w="540" w:type="dxa"/>
            <w:shd w:val="clear" w:color="auto" w:fill="auto"/>
            <w:tcMar>
              <w:top w:w="100" w:type="dxa"/>
              <w:left w:w="100" w:type="dxa"/>
              <w:bottom w:w="100" w:type="dxa"/>
              <w:right w:w="100" w:type="dxa"/>
            </w:tcMar>
          </w:tcPr>
          <w:p w14:paraId="0000086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6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18.03.2021 №17АП-2022/2021 (1)-АК по делу № A50-33928/2018.</w:t>
            </w:r>
          </w:p>
        </w:tc>
        <w:tc>
          <w:tcPr>
            <w:tcW w:w="4455" w:type="dxa"/>
            <w:shd w:val="clear" w:color="auto" w:fill="auto"/>
            <w:tcMar>
              <w:top w:w="100" w:type="dxa"/>
              <w:left w:w="100" w:type="dxa"/>
              <w:bottom w:w="100" w:type="dxa"/>
              <w:right w:w="100" w:type="dxa"/>
            </w:tcMar>
          </w:tcPr>
          <w:p w14:paraId="00000870"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какое влияние на финансово-экономическое состояние должника оказали оспариваемые </w:t>
            </w:r>
            <w:r>
              <w:rPr>
                <w:sz w:val="20"/>
                <w:szCs w:val="20"/>
                <w:highlight w:val="white"/>
                <w:u w:val="single"/>
              </w:rPr>
              <w:t>сделки</w:t>
            </w:r>
            <w:r>
              <w:rPr>
                <w:sz w:val="20"/>
                <w:szCs w:val="20"/>
                <w:highlight w:val="white"/>
              </w:rPr>
              <w:t>.</w:t>
            </w:r>
          </w:p>
        </w:tc>
        <w:tc>
          <w:tcPr>
            <w:tcW w:w="2490" w:type="dxa"/>
            <w:shd w:val="clear" w:color="auto" w:fill="auto"/>
            <w:tcMar>
              <w:top w:w="100" w:type="dxa"/>
              <w:left w:w="100" w:type="dxa"/>
              <w:bottom w:w="100" w:type="dxa"/>
              <w:right w:w="100" w:type="dxa"/>
            </w:tcMar>
          </w:tcPr>
          <w:p w14:paraId="0000087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02.02.2023 № 17АП-6053/2022(14)-АК по делу № А50-449/2022</w:t>
            </w:r>
          </w:p>
        </w:tc>
        <w:tc>
          <w:tcPr>
            <w:tcW w:w="4290" w:type="dxa"/>
            <w:shd w:val="clear" w:color="auto" w:fill="auto"/>
            <w:tcMar>
              <w:top w:w="100" w:type="dxa"/>
              <w:left w:w="100" w:type="dxa"/>
              <w:bottom w:w="100" w:type="dxa"/>
              <w:right w:w="100" w:type="dxa"/>
            </w:tcMar>
          </w:tcPr>
          <w:p w14:paraId="00000872"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   </w:t>
            </w:r>
            <w:r>
              <w:rPr>
                <w:sz w:val="20"/>
                <w:szCs w:val="20"/>
                <w:highlight w:val="white"/>
              </w:rPr>
              <w:tab/>
              <w:t xml:space="preserve">проведение комплексной судебно-экономической экспертизы по </w:t>
            </w:r>
            <w:r>
              <w:rPr>
                <w:sz w:val="20"/>
                <w:szCs w:val="20"/>
                <w:highlight w:val="white"/>
                <w:u w:val="single"/>
              </w:rPr>
              <w:t xml:space="preserve">анализу </w:t>
            </w:r>
            <w:r>
              <w:rPr>
                <w:sz w:val="20"/>
                <w:szCs w:val="20"/>
                <w:highlight w:val="white"/>
              </w:rPr>
              <w:t xml:space="preserve">всех сделок, совершенных должником, и анализу управленческих </w:t>
            </w:r>
            <w:r>
              <w:rPr>
                <w:sz w:val="20"/>
                <w:szCs w:val="20"/>
                <w:highlight w:val="white"/>
                <w:u w:val="single"/>
              </w:rPr>
              <w:t>решений</w:t>
            </w:r>
            <w:r>
              <w:rPr>
                <w:sz w:val="20"/>
                <w:szCs w:val="20"/>
                <w:highlight w:val="white"/>
              </w:rPr>
              <w:t xml:space="preserve">, принимавшихся различными руководителями в разные периоды деятельности должника, для определения </w:t>
            </w:r>
            <w:r>
              <w:rPr>
                <w:sz w:val="20"/>
                <w:szCs w:val="20"/>
                <w:highlight w:val="white"/>
                <w:u w:val="single"/>
              </w:rPr>
              <w:t>момента</w:t>
            </w:r>
            <w:r>
              <w:rPr>
                <w:sz w:val="20"/>
                <w:szCs w:val="20"/>
                <w:highlight w:val="white"/>
              </w:rPr>
              <w:t xml:space="preserve"> наступления имущественного кризиса,</w:t>
            </w:r>
          </w:p>
          <w:p w14:paraId="00000873"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судебно-бухгалтерской экспертизы по установлению наличия признаков о</w:t>
            </w:r>
            <w:r>
              <w:rPr>
                <w:sz w:val="20"/>
                <w:szCs w:val="20"/>
                <w:highlight w:val="white"/>
                <w:u w:val="single"/>
              </w:rPr>
              <w:t>бъективного банкротства</w:t>
            </w:r>
            <w:r>
              <w:rPr>
                <w:sz w:val="20"/>
                <w:szCs w:val="20"/>
                <w:highlight w:val="white"/>
              </w:rPr>
              <w:t xml:space="preserve"> должника в различные временные периоды.</w:t>
            </w:r>
          </w:p>
        </w:tc>
      </w:tr>
      <w:tr w:rsidR="008F0B86" w14:paraId="187BA025" w14:textId="77777777">
        <w:tc>
          <w:tcPr>
            <w:tcW w:w="540" w:type="dxa"/>
            <w:shd w:val="clear" w:color="auto" w:fill="auto"/>
            <w:tcMar>
              <w:top w:w="100" w:type="dxa"/>
              <w:left w:w="100" w:type="dxa"/>
              <w:bottom w:w="100" w:type="dxa"/>
              <w:right w:w="100" w:type="dxa"/>
            </w:tcMar>
          </w:tcPr>
          <w:p w14:paraId="0000087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7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14.04.2021 № Ф05-21954/2018 по делу № А40-112202/2016</w:t>
            </w:r>
          </w:p>
        </w:tc>
        <w:tc>
          <w:tcPr>
            <w:tcW w:w="4455" w:type="dxa"/>
            <w:shd w:val="clear" w:color="auto" w:fill="auto"/>
            <w:tcMar>
              <w:top w:w="100" w:type="dxa"/>
              <w:left w:w="100" w:type="dxa"/>
              <w:bottom w:w="100" w:type="dxa"/>
              <w:right w:w="100" w:type="dxa"/>
            </w:tcMar>
          </w:tcPr>
          <w:p w14:paraId="0000087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привело ли совершение </w:t>
            </w:r>
            <w:r>
              <w:rPr>
                <w:sz w:val="20"/>
                <w:szCs w:val="20"/>
                <w:highlight w:val="white"/>
                <w:u w:val="single"/>
              </w:rPr>
              <w:t>сделок</w:t>
            </w:r>
            <w:r>
              <w:rPr>
                <w:sz w:val="20"/>
                <w:szCs w:val="20"/>
                <w:highlight w:val="white"/>
              </w:rPr>
              <w:t xml:space="preserve"> к </w:t>
            </w:r>
            <w:r>
              <w:rPr>
                <w:sz w:val="20"/>
                <w:szCs w:val="20"/>
                <w:highlight w:val="white"/>
                <w:u w:val="single"/>
              </w:rPr>
              <w:t xml:space="preserve">неплатежеспособности </w:t>
            </w:r>
            <w:r>
              <w:rPr>
                <w:sz w:val="20"/>
                <w:szCs w:val="20"/>
                <w:highlight w:val="white"/>
              </w:rPr>
              <w:t xml:space="preserve">(банкротству) должника, невозможности </w:t>
            </w:r>
            <w:r>
              <w:rPr>
                <w:sz w:val="20"/>
                <w:szCs w:val="20"/>
                <w:highlight w:val="white"/>
                <w:u w:val="single"/>
              </w:rPr>
              <w:t>погашения требований</w:t>
            </w:r>
            <w:r>
              <w:rPr>
                <w:sz w:val="20"/>
                <w:szCs w:val="20"/>
                <w:highlight w:val="white"/>
              </w:rPr>
              <w:t xml:space="preserve"> кредиторов, явилось ли </w:t>
            </w:r>
            <w:r>
              <w:rPr>
                <w:sz w:val="20"/>
                <w:szCs w:val="20"/>
                <w:highlight w:val="white"/>
              </w:rPr>
              <w:lastRenderedPageBreak/>
              <w:t xml:space="preserve">заключение указанных сделок </w:t>
            </w:r>
            <w:r>
              <w:rPr>
                <w:sz w:val="20"/>
                <w:szCs w:val="20"/>
                <w:highlight w:val="white"/>
                <w:u w:val="single"/>
              </w:rPr>
              <w:t>причиной банкротства</w:t>
            </w:r>
            <w:r>
              <w:rPr>
                <w:sz w:val="20"/>
                <w:szCs w:val="20"/>
                <w:highlight w:val="white"/>
              </w:rPr>
              <w:t xml:space="preserve"> должника;</w:t>
            </w:r>
          </w:p>
          <w:p w14:paraId="0000087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соответствовал ли должник признакам </w:t>
            </w:r>
            <w:r>
              <w:rPr>
                <w:sz w:val="20"/>
                <w:szCs w:val="20"/>
                <w:highlight w:val="white"/>
                <w:u w:val="single"/>
              </w:rPr>
              <w:t xml:space="preserve">неплатежеспособности </w:t>
            </w:r>
            <w:r>
              <w:rPr>
                <w:sz w:val="20"/>
                <w:szCs w:val="20"/>
                <w:highlight w:val="white"/>
              </w:rPr>
              <w:t>(банкротства) на ... Было ли АО ... способно удовлетворить в полном объеме требования кредиторов по денежным обязательствам, имелось ли превышение совокупного размера обязательств над реальной стоимостью активов.</w:t>
            </w:r>
          </w:p>
        </w:tc>
        <w:tc>
          <w:tcPr>
            <w:tcW w:w="2490" w:type="dxa"/>
            <w:shd w:val="clear" w:color="auto" w:fill="auto"/>
            <w:tcMar>
              <w:top w:w="100" w:type="dxa"/>
              <w:left w:w="100" w:type="dxa"/>
              <w:bottom w:w="100" w:type="dxa"/>
              <w:right w:w="100" w:type="dxa"/>
            </w:tcMar>
          </w:tcPr>
          <w:p w14:paraId="0000087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 xml:space="preserve">Постановление Двадцатого арбитражного апелляционного суда от </w:t>
            </w:r>
            <w:r>
              <w:rPr>
                <w:i/>
                <w:sz w:val="20"/>
                <w:szCs w:val="20"/>
                <w:highlight w:val="white"/>
              </w:rPr>
              <w:lastRenderedPageBreak/>
              <w:t>24.03.2023 № 20АП-5941/2022, 20АП-5945/2022 по делу № А23·3829/2018</w:t>
            </w:r>
          </w:p>
        </w:tc>
        <w:tc>
          <w:tcPr>
            <w:tcW w:w="4290" w:type="dxa"/>
            <w:shd w:val="clear" w:color="auto" w:fill="auto"/>
            <w:tcMar>
              <w:top w:w="100" w:type="dxa"/>
              <w:left w:w="100" w:type="dxa"/>
              <w:bottom w:w="100" w:type="dxa"/>
              <w:right w:w="100" w:type="dxa"/>
            </w:tcMar>
          </w:tcPr>
          <w:p w14:paraId="0000087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lastRenderedPageBreak/>
              <w:t xml:space="preserve">●   </w:t>
            </w:r>
            <w:r>
              <w:rPr>
                <w:sz w:val="20"/>
                <w:szCs w:val="20"/>
                <w:highlight w:val="white"/>
              </w:rPr>
              <w:tab/>
              <w:t xml:space="preserve">привели ли указываемые конкурсным управляющим в заявлении о возмещении убытков </w:t>
            </w:r>
            <w:r>
              <w:rPr>
                <w:sz w:val="20"/>
                <w:szCs w:val="20"/>
                <w:highlight w:val="white"/>
                <w:u w:val="single"/>
              </w:rPr>
              <w:t>действия</w:t>
            </w:r>
            <w:r>
              <w:rPr>
                <w:sz w:val="20"/>
                <w:szCs w:val="20"/>
                <w:highlight w:val="white"/>
              </w:rPr>
              <w:t xml:space="preserve"> бывшего руководителя (экономические операции) к реальному </w:t>
            </w:r>
            <w:r>
              <w:rPr>
                <w:sz w:val="20"/>
                <w:szCs w:val="20"/>
                <w:highlight w:val="white"/>
                <w:u w:val="single"/>
              </w:rPr>
              <w:lastRenderedPageBreak/>
              <w:t>ущербу</w:t>
            </w:r>
            <w:r>
              <w:rPr>
                <w:sz w:val="20"/>
                <w:szCs w:val="20"/>
                <w:highlight w:val="white"/>
              </w:rPr>
              <w:t xml:space="preserve"> или </w:t>
            </w:r>
            <w:r>
              <w:rPr>
                <w:sz w:val="20"/>
                <w:szCs w:val="20"/>
                <w:highlight w:val="white"/>
                <w:u w:val="single"/>
              </w:rPr>
              <w:t>упущенной выгоде</w:t>
            </w:r>
            <w:r>
              <w:rPr>
                <w:sz w:val="20"/>
                <w:szCs w:val="20"/>
                <w:highlight w:val="white"/>
              </w:rPr>
              <w:t xml:space="preserve"> должника в предбанкротный период;</w:t>
            </w:r>
          </w:p>
          <w:p w14:paraId="0000087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если все или часть указанных действий привели к реальному ущербу или упущенной выгоде должника, то каков </w:t>
            </w:r>
            <w:r>
              <w:rPr>
                <w:sz w:val="20"/>
                <w:szCs w:val="20"/>
                <w:highlight w:val="white"/>
                <w:u w:val="single"/>
              </w:rPr>
              <w:t>размер убытков</w:t>
            </w:r>
            <w:r>
              <w:rPr>
                <w:sz w:val="20"/>
                <w:szCs w:val="20"/>
                <w:highlight w:val="white"/>
              </w:rPr>
              <w:t>;</w:t>
            </w:r>
          </w:p>
          <w:p w14:paraId="0000087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какое количество работников и каков размер фонда заработной платы (помесячно) были необходимы для обеспечения должнику выполненного в годах объема производства и реализации готовой продукции;</w:t>
            </w:r>
          </w:p>
          <w:p w14:paraId="0000087C" w14:textId="77777777" w:rsidR="008F0B86" w:rsidRDefault="00000000" w:rsidP="009D1BCD">
            <w:pPr>
              <w:tabs>
                <w:tab w:val="left" w:pos="603"/>
                <w:tab w:val="center" w:pos="1842"/>
                <w:tab w:val="left" w:pos="1276"/>
                <w:tab w:val="left" w:pos="1365"/>
              </w:tabs>
              <w:spacing w:line="240" w:lineRule="auto"/>
              <w:ind w:left="461" w:hanging="425"/>
              <w:rPr>
                <w:i/>
                <w:sz w:val="20"/>
                <w:szCs w:val="20"/>
                <w:shd w:val="clear" w:color="auto" w:fill="CCCCCC"/>
              </w:rPr>
            </w:pPr>
            <w:r>
              <w:rPr>
                <w:sz w:val="20"/>
                <w:szCs w:val="20"/>
                <w:highlight w:val="white"/>
              </w:rPr>
              <w:t xml:space="preserve">●   </w:t>
            </w:r>
            <w:r>
              <w:rPr>
                <w:sz w:val="20"/>
                <w:szCs w:val="20"/>
                <w:highlight w:val="white"/>
              </w:rPr>
              <w:tab/>
              <w:t xml:space="preserve">имели ли экономическую </w:t>
            </w:r>
            <w:r>
              <w:rPr>
                <w:sz w:val="20"/>
                <w:szCs w:val="20"/>
                <w:highlight w:val="white"/>
                <w:u w:val="single"/>
              </w:rPr>
              <w:t>целесообразность</w:t>
            </w:r>
            <w:r>
              <w:rPr>
                <w:sz w:val="20"/>
                <w:szCs w:val="20"/>
                <w:highlight w:val="white"/>
              </w:rPr>
              <w:t xml:space="preserve"> указываемые конкурсным управляющим в заявлении о взыскании убытков экономические </w:t>
            </w:r>
            <w:r>
              <w:rPr>
                <w:sz w:val="20"/>
                <w:szCs w:val="20"/>
                <w:highlight w:val="white"/>
                <w:u w:val="single"/>
              </w:rPr>
              <w:t>операции</w:t>
            </w:r>
            <w:r>
              <w:rPr>
                <w:sz w:val="20"/>
                <w:szCs w:val="20"/>
                <w:highlight w:val="white"/>
              </w:rPr>
              <w:t xml:space="preserve"> между должником и ООО.</w:t>
            </w:r>
          </w:p>
        </w:tc>
      </w:tr>
      <w:tr w:rsidR="008F0B86" w14:paraId="59BB79E4" w14:textId="77777777">
        <w:tc>
          <w:tcPr>
            <w:tcW w:w="540" w:type="dxa"/>
            <w:shd w:val="clear" w:color="auto" w:fill="auto"/>
            <w:tcMar>
              <w:top w:w="100" w:type="dxa"/>
              <w:left w:w="100" w:type="dxa"/>
              <w:bottom w:w="100" w:type="dxa"/>
              <w:right w:w="100" w:type="dxa"/>
            </w:tcMar>
          </w:tcPr>
          <w:p w14:paraId="0000087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7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11.11.2021 по делу № А41-28378/2016.</w:t>
            </w:r>
          </w:p>
        </w:tc>
        <w:tc>
          <w:tcPr>
            <w:tcW w:w="4455" w:type="dxa"/>
            <w:shd w:val="clear" w:color="auto" w:fill="auto"/>
            <w:tcMar>
              <w:top w:w="100" w:type="dxa"/>
              <w:left w:w="100" w:type="dxa"/>
              <w:bottom w:w="100" w:type="dxa"/>
              <w:right w:w="100" w:type="dxa"/>
            </w:tcMar>
          </w:tcPr>
          <w:p w14:paraId="0000087F"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имело ли место нарушение условий целевого использования кредитных средств, полученных по кредитным соглашениям, заключенным между ПАО (займодавец) и компаниями, относимыми сторонами обособленного спора к Группе компании, а именно: </w:t>
            </w:r>
            <w:proofErr w:type="gramStart"/>
            <w:r>
              <w:rPr>
                <w:sz w:val="20"/>
                <w:szCs w:val="20"/>
                <w:highlight w:val="white"/>
              </w:rPr>
              <w:t>... ,</w:t>
            </w:r>
            <w:proofErr w:type="gramEnd"/>
            <w:r>
              <w:rPr>
                <w:sz w:val="20"/>
                <w:szCs w:val="20"/>
                <w:highlight w:val="white"/>
              </w:rPr>
              <w:t xml:space="preserve"> - а также по иным кредитным соглашениям, заключенным между ПАО (займодавец) и компаниями, входящими в группу компании за период </w:t>
            </w:r>
            <w:proofErr w:type="gramStart"/>
            <w:r>
              <w:rPr>
                <w:sz w:val="20"/>
                <w:szCs w:val="20"/>
                <w:highlight w:val="white"/>
              </w:rPr>
              <w:t>... ;</w:t>
            </w:r>
            <w:proofErr w:type="gramEnd"/>
          </w:p>
          <w:p w14:paraId="00000880"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если имело место, то вследствие совершения каких сделок (в т. ч. платежей) и в каком размере;</w:t>
            </w:r>
          </w:p>
          <w:p w14:paraId="00000881"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имели ли сделки, совершенные за период ... между компаниями, входящими в группу компании, признаки </w:t>
            </w:r>
            <w:r>
              <w:rPr>
                <w:sz w:val="20"/>
                <w:szCs w:val="20"/>
                <w:highlight w:val="white"/>
                <w:u w:val="single"/>
              </w:rPr>
              <w:t>мнимых</w:t>
            </w:r>
            <w:r>
              <w:rPr>
                <w:sz w:val="20"/>
                <w:szCs w:val="20"/>
                <w:highlight w:val="white"/>
              </w:rPr>
              <w:t xml:space="preserve"> сделок;</w:t>
            </w:r>
          </w:p>
          <w:p w14:paraId="00000882"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lastRenderedPageBreak/>
              <w:t xml:space="preserve">●   </w:t>
            </w:r>
            <w:r>
              <w:rPr>
                <w:sz w:val="20"/>
                <w:szCs w:val="20"/>
                <w:highlight w:val="white"/>
              </w:rPr>
              <w:tab/>
              <w:t>если имели место, то какие сделки (в т. ч. платежи) и в каком размере;</w:t>
            </w:r>
          </w:p>
          <w:p w14:paraId="00000883"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определить конечных </w:t>
            </w:r>
            <w:r>
              <w:rPr>
                <w:sz w:val="20"/>
                <w:szCs w:val="20"/>
                <w:highlight w:val="white"/>
                <w:u w:val="single"/>
              </w:rPr>
              <w:t>выгодоприобретателей</w:t>
            </w:r>
            <w:r>
              <w:rPr>
                <w:sz w:val="20"/>
                <w:szCs w:val="20"/>
                <w:highlight w:val="white"/>
              </w:rPr>
              <w:t xml:space="preserve"> по сделкам, совершенным компаниями, входящими в группу компании, за период с </w:t>
            </w:r>
            <w:proofErr w:type="gramStart"/>
            <w:r>
              <w:rPr>
                <w:sz w:val="20"/>
                <w:szCs w:val="20"/>
                <w:highlight w:val="white"/>
              </w:rPr>
              <w:t>... ;</w:t>
            </w:r>
            <w:proofErr w:type="gramEnd"/>
          </w:p>
          <w:p w14:paraId="00000884"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повлекли ли сделки, совершенные за период ...  компаниями, входящими в группу компании, возникновение признаков </w:t>
            </w:r>
            <w:r>
              <w:rPr>
                <w:sz w:val="20"/>
                <w:szCs w:val="20"/>
                <w:highlight w:val="white"/>
                <w:u w:val="single"/>
              </w:rPr>
              <w:t>объективного банкротства</w:t>
            </w:r>
            <w:r>
              <w:rPr>
                <w:sz w:val="20"/>
                <w:szCs w:val="20"/>
                <w:highlight w:val="white"/>
              </w:rPr>
              <w:t xml:space="preserve"> и (или) невозможность удовлетворения требованиям кредиторов следующих должников: </w:t>
            </w:r>
            <w:proofErr w:type="gramStart"/>
            <w:r>
              <w:rPr>
                <w:sz w:val="20"/>
                <w:szCs w:val="20"/>
                <w:highlight w:val="white"/>
              </w:rPr>
              <w:t>... ,</w:t>
            </w:r>
            <w:proofErr w:type="gramEnd"/>
            <w:r>
              <w:rPr>
                <w:sz w:val="20"/>
                <w:szCs w:val="20"/>
                <w:highlight w:val="white"/>
              </w:rPr>
              <w:t xml:space="preserve"> - а также их поручителей.</w:t>
            </w:r>
          </w:p>
          <w:p w14:paraId="00000885" w14:textId="77777777" w:rsidR="008F0B86" w:rsidRDefault="00000000" w:rsidP="00D26528">
            <w:pPr>
              <w:tabs>
                <w:tab w:val="left" w:pos="1276"/>
                <w:tab w:val="left" w:pos="1365"/>
              </w:tabs>
              <w:spacing w:line="240" w:lineRule="auto"/>
              <w:ind w:left="463" w:hanging="360"/>
              <w:rPr>
                <w:i/>
                <w:sz w:val="20"/>
                <w:szCs w:val="20"/>
                <w:highlight w:val="white"/>
              </w:rPr>
            </w:pPr>
            <w:r>
              <w:rPr>
                <w:sz w:val="20"/>
                <w:szCs w:val="20"/>
                <w:highlight w:val="white"/>
              </w:rPr>
              <w:t xml:space="preserve">●   </w:t>
            </w:r>
            <w:r>
              <w:rPr>
                <w:sz w:val="20"/>
                <w:szCs w:val="20"/>
                <w:highlight w:val="white"/>
              </w:rPr>
              <w:tab/>
              <w:t xml:space="preserve">Если повлекли, то какие сделки (в </w:t>
            </w:r>
            <w:proofErr w:type="gramStart"/>
            <w:r>
              <w:rPr>
                <w:sz w:val="20"/>
                <w:szCs w:val="20"/>
                <w:highlight w:val="white"/>
              </w:rPr>
              <w:t>т.ч.</w:t>
            </w:r>
            <w:proofErr w:type="gramEnd"/>
            <w:r>
              <w:rPr>
                <w:sz w:val="20"/>
                <w:szCs w:val="20"/>
                <w:highlight w:val="white"/>
              </w:rPr>
              <w:t xml:space="preserve"> платежи) и в каком размере.</w:t>
            </w:r>
          </w:p>
        </w:tc>
        <w:tc>
          <w:tcPr>
            <w:tcW w:w="2490" w:type="dxa"/>
            <w:shd w:val="clear" w:color="auto" w:fill="auto"/>
            <w:tcMar>
              <w:top w:w="100" w:type="dxa"/>
              <w:left w:w="100" w:type="dxa"/>
              <w:bottom w:w="100" w:type="dxa"/>
              <w:right w:w="100" w:type="dxa"/>
            </w:tcMar>
          </w:tcPr>
          <w:p w14:paraId="0000088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 xml:space="preserve">Постановление Девятнадцатого арбитражного апелляционного суда от 03.09.2021 № 19АП-1157/2020 по делу № А </w:t>
            </w:r>
            <w:proofErr w:type="gramStart"/>
            <w:r>
              <w:rPr>
                <w:i/>
                <w:sz w:val="20"/>
                <w:szCs w:val="20"/>
                <w:highlight w:val="white"/>
              </w:rPr>
              <w:t>14-21156</w:t>
            </w:r>
            <w:proofErr w:type="gramEnd"/>
            <w:r>
              <w:rPr>
                <w:i/>
                <w:sz w:val="20"/>
                <w:szCs w:val="20"/>
                <w:highlight w:val="white"/>
              </w:rPr>
              <w:t>/2018</w:t>
            </w:r>
          </w:p>
        </w:tc>
        <w:tc>
          <w:tcPr>
            <w:tcW w:w="4290" w:type="dxa"/>
            <w:shd w:val="clear" w:color="auto" w:fill="auto"/>
            <w:tcMar>
              <w:top w:w="100" w:type="dxa"/>
              <w:left w:w="100" w:type="dxa"/>
              <w:bottom w:w="100" w:type="dxa"/>
              <w:right w:w="100" w:type="dxa"/>
            </w:tcMar>
          </w:tcPr>
          <w:p w14:paraId="00000887" w14:textId="77777777" w:rsidR="008F0B86" w:rsidRDefault="00000000" w:rsidP="009D1BCD">
            <w:pPr>
              <w:numPr>
                <w:ilvl w:val="0"/>
                <w:numId w:val="14"/>
              </w:numPr>
              <w:tabs>
                <w:tab w:val="left" w:pos="603"/>
                <w:tab w:val="left" w:pos="1276"/>
                <w:tab w:val="left" w:pos="1365"/>
              </w:tabs>
              <w:spacing w:line="240" w:lineRule="auto"/>
              <w:ind w:left="461" w:hanging="425"/>
              <w:rPr>
                <w:sz w:val="20"/>
                <w:szCs w:val="20"/>
                <w:highlight w:val="white"/>
              </w:rPr>
            </w:pPr>
            <w:r>
              <w:rPr>
                <w:sz w:val="20"/>
                <w:szCs w:val="20"/>
                <w:highlight w:val="white"/>
              </w:rPr>
              <w:t xml:space="preserve">были ли на момент совершения сделок или появились в результате этих сделок (договор залога будущего урожая от </w:t>
            </w:r>
            <w:proofErr w:type="gramStart"/>
            <w:r>
              <w:rPr>
                <w:sz w:val="20"/>
                <w:szCs w:val="20"/>
                <w:highlight w:val="white"/>
              </w:rPr>
              <w:t>...,  договор</w:t>
            </w:r>
            <w:proofErr w:type="gramEnd"/>
            <w:r>
              <w:rPr>
                <w:sz w:val="20"/>
                <w:szCs w:val="20"/>
                <w:highlight w:val="white"/>
              </w:rPr>
              <w:t xml:space="preserve"> купли-продажи посевов от </w:t>
            </w:r>
            <w:proofErr w:type="gramStart"/>
            <w:r>
              <w:rPr>
                <w:sz w:val="20"/>
                <w:szCs w:val="20"/>
                <w:highlight w:val="white"/>
              </w:rPr>
              <w:t>... )</w:t>
            </w:r>
            <w:proofErr w:type="gramEnd"/>
            <w:r>
              <w:rPr>
                <w:sz w:val="20"/>
                <w:szCs w:val="20"/>
                <w:highlight w:val="white"/>
              </w:rPr>
              <w:t xml:space="preserve"> признаки неплатежеспособности должника.</w:t>
            </w:r>
          </w:p>
          <w:p w14:paraId="00000888" w14:textId="77777777" w:rsidR="008F0B86" w:rsidRDefault="008F0B86" w:rsidP="009D1BCD">
            <w:pPr>
              <w:tabs>
                <w:tab w:val="left" w:pos="603"/>
                <w:tab w:val="left" w:pos="1276"/>
                <w:tab w:val="left" w:pos="1365"/>
              </w:tabs>
              <w:spacing w:line="240" w:lineRule="auto"/>
              <w:ind w:left="461" w:hanging="425"/>
              <w:rPr>
                <w:i/>
                <w:sz w:val="20"/>
                <w:szCs w:val="20"/>
                <w:highlight w:val="white"/>
              </w:rPr>
            </w:pPr>
          </w:p>
          <w:p w14:paraId="00000889"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0840007D" w14:textId="77777777">
        <w:tc>
          <w:tcPr>
            <w:tcW w:w="540" w:type="dxa"/>
            <w:shd w:val="clear" w:color="auto" w:fill="auto"/>
            <w:tcMar>
              <w:top w:w="100" w:type="dxa"/>
              <w:left w:w="100" w:type="dxa"/>
              <w:bottom w:w="100" w:type="dxa"/>
              <w:right w:w="100" w:type="dxa"/>
            </w:tcMar>
          </w:tcPr>
          <w:p w14:paraId="0000088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8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Шестого арбитражного апелляционного суда от 06.05.2022 №06АП-1110/2022 по делу № А73-19160/2019</w:t>
            </w:r>
          </w:p>
        </w:tc>
        <w:tc>
          <w:tcPr>
            <w:tcW w:w="4455" w:type="dxa"/>
            <w:shd w:val="clear" w:color="auto" w:fill="auto"/>
            <w:tcMar>
              <w:top w:w="100" w:type="dxa"/>
              <w:left w:w="100" w:type="dxa"/>
              <w:bottom w:w="100" w:type="dxa"/>
              <w:right w:w="100" w:type="dxa"/>
            </w:tcMar>
          </w:tcPr>
          <w:p w14:paraId="0000088C"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находился ли должник в ситуации </w:t>
            </w:r>
            <w:r>
              <w:rPr>
                <w:sz w:val="20"/>
                <w:szCs w:val="20"/>
                <w:highlight w:val="white"/>
                <w:u w:val="single"/>
              </w:rPr>
              <w:t>имущественного кризиса</w:t>
            </w:r>
            <w:r>
              <w:rPr>
                <w:sz w:val="20"/>
                <w:szCs w:val="20"/>
                <w:highlight w:val="white"/>
              </w:rPr>
              <w:t xml:space="preserve"> на момент возникновения обязательств по договору займа;</w:t>
            </w:r>
          </w:p>
          <w:p w14:paraId="0000088D"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осуществлялось ли </w:t>
            </w:r>
            <w:r>
              <w:rPr>
                <w:sz w:val="20"/>
                <w:szCs w:val="20"/>
                <w:highlight w:val="white"/>
                <w:u w:val="single"/>
              </w:rPr>
              <w:t>реальное исполнение</w:t>
            </w:r>
            <w:r>
              <w:rPr>
                <w:sz w:val="20"/>
                <w:szCs w:val="20"/>
                <w:highlight w:val="white"/>
              </w:rPr>
              <w:t xml:space="preserve"> заключенного между должником и обществом договора займа;</w:t>
            </w:r>
          </w:p>
          <w:p w14:paraId="0000088E"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соответствовало ли такое исполнение </w:t>
            </w:r>
            <w:r>
              <w:rPr>
                <w:sz w:val="20"/>
                <w:szCs w:val="20"/>
                <w:highlight w:val="white"/>
                <w:u w:val="single"/>
              </w:rPr>
              <w:t>обычным условиям</w:t>
            </w:r>
            <w:r>
              <w:rPr>
                <w:sz w:val="20"/>
                <w:szCs w:val="20"/>
                <w:highlight w:val="white"/>
              </w:rPr>
              <w:t xml:space="preserve"> хозяйствования субъектов предпринимательской деятельности.</w:t>
            </w:r>
          </w:p>
        </w:tc>
        <w:tc>
          <w:tcPr>
            <w:tcW w:w="2490" w:type="dxa"/>
            <w:shd w:val="clear" w:color="auto" w:fill="auto"/>
            <w:tcMar>
              <w:top w:w="100" w:type="dxa"/>
              <w:left w:w="100" w:type="dxa"/>
              <w:bottom w:w="100" w:type="dxa"/>
              <w:right w:w="100" w:type="dxa"/>
            </w:tcMar>
          </w:tcPr>
          <w:p w14:paraId="0000088F"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0"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A5F7B07" w14:textId="77777777">
        <w:tc>
          <w:tcPr>
            <w:tcW w:w="540" w:type="dxa"/>
            <w:shd w:val="clear" w:color="auto" w:fill="auto"/>
            <w:tcMar>
              <w:top w:w="100" w:type="dxa"/>
              <w:left w:w="100" w:type="dxa"/>
              <w:bottom w:w="100" w:type="dxa"/>
              <w:right w:w="100" w:type="dxa"/>
            </w:tcMar>
          </w:tcPr>
          <w:p w14:paraId="00000891"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9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28.04.2022 № 15АП-6602/2022 по делу № А53-31415/2019</w:t>
            </w:r>
          </w:p>
        </w:tc>
        <w:tc>
          <w:tcPr>
            <w:tcW w:w="4455" w:type="dxa"/>
            <w:shd w:val="clear" w:color="auto" w:fill="auto"/>
            <w:tcMar>
              <w:top w:w="100" w:type="dxa"/>
              <w:left w:w="100" w:type="dxa"/>
              <w:bottom w:w="100" w:type="dxa"/>
              <w:right w:w="100" w:type="dxa"/>
            </w:tcMar>
          </w:tcPr>
          <w:p w14:paraId="00000893"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имеются ли экономические признаки для оспаривания сделок должника, указанных в финансовом анализе, за период </w:t>
            </w:r>
            <w:proofErr w:type="gramStart"/>
            <w:r>
              <w:rPr>
                <w:sz w:val="20"/>
                <w:szCs w:val="20"/>
                <w:highlight w:val="white"/>
              </w:rPr>
              <w:t>... ,</w:t>
            </w:r>
            <w:proofErr w:type="gramEnd"/>
            <w:r>
              <w:rPr>
                <w:sz w:val="20"/>
                <w:szCs w:val="20"/>
                <w:highlight w:val="white"/>
              </w:rPr>
              <w:t xml:space="preserve"> а также по состоянию на дату </w:t>
            </w:r>
            <w:proofErr w:type="gramStart"/>
            <w:r>
              <w:rPr>
                <w:sz w:val="20"/>
                <w:szCs w:val="20"/>
                <w:highlight w:val="white"/>
              </w:rPr>
              <w:t>... ,</w:t>
            </w:r>
            <w:proofErr w:type="gramEnd"/>
            <w:r>
              <w:rPr>
                <w:sz w:val="20"/>
                <w:szCs w:val="20"/>
                <w:highlight w:val="white"/>
              </w:rPr>
              <w:t xml:space="preserve"> подготовленном финансовым управляющим;</w:t>
            </w:r>
          </w:p>
          <w:p w14:paraId="00000894"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имеются ли в действиях должника экономические признаки преднамеренного </w:t>
            </w:r>
            <w:r>
              <w:rPr>
                <w:sz w:val="20"/>
                <w:szCs w:val="20"/>
                <w:highlight w:val="white"/>
              </w:rPr>
              <w:lastRenderedPageBreak/>
              <w:t>банкротства, и если да, то в чем они выразились;</w:t>
            </w:r>
          </w:p>
          <w:p w14:paraId="00000895" w14:textId="56B68E3D"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отвечал ли должник </w:t>
            </w:r>
            <w:r w:rsidR="009D1BCD">
              <w:rPr>
                <w:sz w:val="20"/>
                <w:szCs w:val="20"/>
                <w:highlight w:val="white"/>
              </w:rPr>
              <w:t>признакам неплатёжеспособности</w:t>
            </w:r>
            <w:r>
              <w:rPr>
                <w:sz w:val="20"/>
                <w:szCs w:val="20"/>
                <w:highlight w:val="white"/>
              </w:rPr>
              <w:t xml:space="preserve"> или недостаточности имущества, и если да, то указать соответствующую дату.</w:t>
            </w:r>
          </w:p>
        </w:tc>
        <w:tc>
          <w:tcPr>
            <w:tcW w:w="2490" w:type="dxa"/>
            <w:shd w:val="clear" w:color="auto" w:fill="auto"/>
            <w:tcMar>
              <w:top w:w="100" w:type="dxa"/>
              <w:left w:w="100" w:type="dxa"/>
              <w:bottom w:w="100" w:type="dxa"/>
              <w:right w:w="100" w:type="dxa"/>
            </w:tcMar>
          </w:tcPr>
          <w:p w14:paraId="0000089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7"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BFF772F" w14:textId="77777777">
        <w:tc>
          <w:tcPr>
            <w:tcW w:w="540" w:type="dxa"/>
            <w:shd w:val="clear" w:color="auto" w:fill="auto"/>
            <w:tcMar>
              <w:top w:w="100" w:type="dxa"/>
              <w:left w:w="100" w:type="dxa"/>
              <w:bottom w:w="100" w:type="dxa"/>
              <w:right w:w="100" w:type="dxa"/>
            </w:tcMar>
          </w:tcPr>
          <w:p w14:paraId="0000089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9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Северо-Западного округа от 21.07.2022 № Ф07-8943/2022 по делу № А56-19962/2017</w:t>
            </w:r>
          </w:p>
        </w:tc>
        <w:tc>
          <w:tcPr>
            <w:tcW w:w="4455" w:type="dxa"/>
            <w:shd w:val="clear" w:color="auto" w:fill="auto"/>
            <w:tcMar>
              <w:top w:w="100" w:type="dxa"/>
              <w:left w:w="100" w:type="dxa"/>
              <w:bottom w:w="100" w:type="dxa"/>
              <w:right w:w="100" w:type="dxa"/>
            </w:tcMar>
          </w:tcPr>
          <w:p w14:paraId="0000089A" w14:textId="2DC80FBE"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 наличии или отсутствии внешних экономических признаков, оказавших существенное влияние на производственно-хозяйственную деятельность должника в </w:t>
            </w:r>
            <w:r w:rsidR="009D1BCD">
              <w:rPr>
                <w:sz w:val="20"/>
                <w:szCs w:val="20"/>
                <w:highlight w:val="white"/>
              </w:rPr>
              <w:t>2015–2017 годах</w:t>
            </w:r>
            <w:r>
              <w:rPr>
                <w:sz w:val="20"/>
                <w:szCs w:val="20"/>
                <w:highlight w:val="white"/>
              </w:rPr>
              <w:t>, в том числе на доведение Общества до банкротства.</w:t>
            </w:r>
          </w:p>
          <w:p w14:paraId="0000089B" w14:textId="07CF08CD"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 влиянии сделок, совершенных с участием должника, </w:t>
            </w:r>
            <w:r w:rsidR="009D1BCD">
              <w:rPr>
                <w:sz w:val="20"/>
                <w:szCs w:val="20"/>
                <w:highlight w:val="white"/>
              </w:rPr>
              <w:t>в частности</w:t>
            </w:r>
            <w:r>
              <w:rPr>
                <w:sz w:val="20"/>
                <w:szCs w:val="20"/>
                <w:highlight w:val="white"/>
              </w:rPr>
              <w:t xml:space="preserve"> сделок, указанных конкурсным управляющим в заявлении о привлечении контролирующих Общество лиц к СО по обязательствам должника и являвшихся предметом обособленных споров в деле о банкротстве Общества, на финансово-экономическое состояние должника и его способность отвечать по своим обязательствам.</w:t>
            </w:r>
          </w:p>
          <w:p w14:paraId="0000089C"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об установлении даты (периода) наступления объективного банкротства Общества - неспособности должника удовлетворить в полном объеме требования кредиторов.</w:t>
            </w:r>
          </w:p>
          <w:p w14:paraId="0000089D" w14:textId="77777777" w:rsidR="008F0B86" w:rsidRDefault="00000000" w:rsidP="00D26528">
            <w:pPr>
              <w:tabs>
                <w:tab w:val="left" w:pos="1276"/>
                <w:tab w:val="left" w:pos="1365"/>
              </w:tabs>
              <w:spacing w:line="240" w:lineRule="auto"/>
              <w:ind w:left="463" w:hanging="360"/>
              <w:rPr>
                <w:i/>
                <w:sz w:val="20"/>
                <w:szCs w:val="20"/>
                <w:highlight w:val="white"/>
              </w:rPr>
            </w:pPr>
            <w:r>
              <w:rPr>
                <w:sz w:val="20"/>
                <w:szCs w:val="20"/>
                <w:highlight w:val="white"/>
              </w:rPr>
              <w:t xml:space="preserve">●   </w:t>
            </w:r>
            <w:r>
              <w:rPr>
                <w:sz w:val="20"/>
                <w:szCs w:val="20"/>
                <w:highlight w:val="white"/>
              </w:rPr>
              <w:tab/>
              <w:t>об установлении наличия и объем операций/сделок, совершенных после наступления даты (периода) объективного банкротства, которые значительно (существенно) ухудшили финансовое состояние должника, в том числе по признаку их убыточности для должника.</w:t>
            </w:r>
          </w:p>
        </w:tc>
        <w:tc>
          <w:tcPr>
            <w:tcW w:w="2490" w:type="dxa"/>
            <w:shd w:val="clear" w:color="auto" w:fill="auto"/>
            <w:tcMar>
              <w:top w:w="100" w:type="dxa"/>
              <w:left w:w="100" w:type="dxa"/>
              <w:bottom w:w="100" w:type="dxa"/>
              <w:right w:w="100" w:type="dxa"/>
            </w:tcMar>
          </w:tcPr>
          <w:p w14:paraId="0000089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28C3664" w14:textId="77777777">
        <w:trPr>
          <w:trHeight w:val="440"/>
        </w:trPr>
        <w:tc>
          <w:tcPr>
            <w:tcW w:w="14775" w:type="dxa"/>
            <w:gridSpan w:val="5"/>
            <w:shd w:val="clear" w:color="auto" w:fill="auto"/>
            <w:tcMar>
              <w:top w:w="100" w:type="dxa"/>
              <w:left w:w="100" w:type="dxa"/>
              <w:bottom w:w="100" w:type="dxa"/>
              <w:right w:w="100" w:type="dxa"/>
            </w:tcMar>
          </w:tcPr>
          <w:p w14:paraId="000008A0" w14:textId="77777777" w:rsidR="008F0B86" w:rsidRDefault="00000000" w:rsidP="009D1BCD">
            <w:pPr>
              <w:widowControl w:val="0"/>
              <w:pBdr>
                <w:top w:val="nil"/>
                <w:left w:val="nil"/>
                <w:bottom w:val="nil"/>
                <w:right w:val="nil"/>
                <w:between w:val="nil"/>
              </w:pBdr>
              <w:tabs>
                <w:tab w:val="left" w:pos="603"/>
              </w:tabs>
              <w:spacing w:line="240" w:lineRule="auto"/>
              <w:ind w:left="461" w:hanging="425"/>
              <w:jc w:val="center"/>
              <w:rPr>
                <w:b/>
              </w:rPr>
            </w:pPr>
            <w:r>
              <w:rPr>
                <w:b/>
              </w:rPr>
              <w:lastRenderedPageBreak/>
              <w:t>Выявление признаков фиктивного или преднамеренного банкротства</w:t>
            </w:r>
          </w:p>
        </w:tc>
      </w:tr>
      <w:tr w:rsidR="008F0B86" w14:paraId="080F7EE3" w14:textId="77777777">
        <w:trPr>
          <w:trHeight w:val="440"/>
        </w:trPr>
        <w:tc>
          <w:tcPr>
            <w:tcW w:w="7995" w:type="dxa"/>
            <w:gridSpan w:val="3"/>
            <w:shd w:val="clear" w:color="auto" w:fill="auto"/>
            <w:tcMar>
              <w:top w:w="100" w:type="dxa"/>
              <w:left w:w="100" w:type="dxa"/>
              <w:bottom w:w="100" w:type="dxa"/>
              <w:right w:w="100" w:type="dxa"/>
            </w:tcMar>
          </w:tcPr>
          <w:p w14:paraId="000008A5"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A8" w14:textId="77777777" w:rsidR="008F0B86" w:rsidRDefault="00000000" w:rsidP="009D1BCD">
            <w:pPr>
              <w:tabs>
                <w:tab w:val="left" w:pos="603"/>
                <w:tab w:val="left" w:pos="1276"/>
                <w:tab w:val="left" w:pos="1365"/>
              </w:tabs>
              <w:spacing w:line="240" w:lineRule="auto"/>
              <w:ind w:left="461" w:hanging="425"/>
              <w:jc w:val="center"/>
              <w:rPr>
                <w:i/>
                <w:sz w:val="20"/>
                <w:szCs w:val="20"/>
                <w:highlight w:val="white"/>
              </w:rPr>
            </w:pPr>
            <w:r>
              <w:rPr>
                <w:b/>
              </w:rPr>
              <w:t>В назначении экспертизы отказали</w:t>
            </w:r>
          </w:p>
        </w:tc>
      </w:tr>
      <w:tr w:rsidR="008F0B86" w14:paraId="558374F3" w14:textId="77777777">
        <w:tc>
          <w:tcPr>
            <w:tcW w:w="540" w:type="dxa"/>
            <w:shd w:val="clear" w:color="auto" w:fill="auto"/>
            <w:tcMar>
              <w:top w:w="100" w:type="dxa"/>
              <w:left w:w="100" w:type="dxa"/>
              <w:bottom w:w="100" w:type="dxa"/>
              <w:right w:w="100" w:type="dxa"/>
            </w:tcMar>
          </w:tcPr>
          <w:p w14:paraId="000008A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A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14.09.2021 N0 Ф06-8031/2021 по делу № А12-20579/2018,</w:t>
            </w:r>
          </w:p>
          <w:p w14:paraId="000008A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Одиннадцатого арбитражного апелляционного суда от 16.08.2021 №11АП·11944/2021 по делу № А49-8750/2020,</w:t>
            </w:r>
          </w:p>
          <w:p w14:paraId="000008AD"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Одиннадцатого арбитражного апелляционного суда от 10.03.2021 №11АП·19031/2020 по делу № А55-3824/2016,</w:t>
            </w:r>
          </w:p>
          <w:p w14:paraId="000008A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18.11.2021 № Ф06-3450/2011 по делу № А12-23539/2010,</w:t>
            </w:r>
          </w:p>
          <w:p w14:paraId="000008A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02.09.2021 № Ф05-4125/2018 по делу № А40- 109796/2017 (определением ВС РФ от 27.12.2021 № 305-ЭС18-13822(11) отказано в передаче),</w:t>
            </w:r>
          </w:p>
          <w:p w14:paraId="000008B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 xml:space="preserve">Постановление Арбитражного суда Московского округа от 29.07.2020 № Ф05-10343/2016 по делу № А40-161647/2015 </w:t>
            </w:r>
            <w:r>
              <w:rPr>
                <w:i/>
                <w:sz w:val="20"/>
                <w:szCs w:val="20"/>
                <w:highlight w:val="white"/>
              </w:rPr>
              <w:lastRenderedPageBreak/>
              <w:t>Постановление Девятого арбитражного апелляционного суда от 25.01.2023 № 09АП-77453/2022 по делу № А40-170156/2021,</w:t>
            </w:r>
          </w:p>
          <w:p w14:paraId="000008B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Свердловской области от 15.11.2021, оставленное в силе Постановление Семнадцатого арбитражного апелляционного суда от 17.01.2022 №17АП-5146/2021(</w:t>
            </w:r>
            <w:proofErr w:type="gramStart"/>
            <w:r>
              <w:rPr>
                <w:i/>
                <w:sz w:val="20"/>
                <w:szCs w:val="20"/>
                <w:highlight w:val="white"/>
              </w:rPr>
              <w:t>5,б</w:t>
            </w:r>
            <w:proofErr w:type="gramEnd"/>
            <w:r>
              <w:rPr>
                <w:i/>
                <w:sz w:val="20"/>
                <w:szCs w:val="20"/>
                <w:highlight w:val="white"/>
              </w:rPr>
              <w:t>)·АК по делу № А60-17741/2020,</w:t>
            </w:r>
          </w:p>
          <w:p w14:paraId="000008B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Челябинской области от 15.02.2021 по делу №А76-39004/2019,</w:t>
            </w:r>
          </w:p>
          <w:p w14:paraId="000008B3"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21.10.2020 № Ф09-9109/12 и Постановление Арбитражного суда Уральского округа от 15.02.2021 № Ф09-9109/12 по делу №A50-24417/2011,</w:t>
            </w:r>
          </w:p>
          <w:p w14:paraId="000008B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01.03.2022 № Ф09-426/20 по делу №A50-7250/2019,</w:t>
            </w:r>
          </w:p>
          <w:p w14:paraId="000008B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Восемнадцатого арбитражного апелляционного суда от 23.03.2020 №18АП-1697/2020 по делу № А07-26400/2016,</w:t>
            </w:r>
          </w:p>
          <w:p w14:paraId="000008B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Определение Арбитражного суда Московской области от 29.04.2021 по делу №А41-61069/2018.,</w:t>
            </w:r>
          </w:p>
          <w:p w14:paraId="000008B7"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19.04.2021 № Ф06-63609/2020 по делу № А12-4385/2018.</w:t>
            </w:r>
          </w:p>
        </w:tc>
        <w:tc>
          <w:tcPr>
            <w:tcW w:w="4455" w:type="dxa"/>
            <w:shd w:val="clear" w:color="auto" w:fill="auto"/>
            <w:tcMar>
              <w:top w:w="100" w:type="dxa"/>
              <w:left w:w="100" w:type="dxa"/>
              <w:bottom w:w="100" w:type="dxa"/>
              <w:right w:w="100" w:type="dxa"/>
            </w:tcMar>
          </w:tcPr>
          <w:p w14:paraId="000008B8"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lastRenderedPageBreak/>
              <w:t xml:space="preserve">●   </w:t>
            </w:r>
            <w:r>
              <w:rPr>
                <w:sz w:val="20"/>
                <w:szCs w:val="20"/>
                <w:highlight w:val="white"/>
              </w:rPr>
              <w:tab/>
              <w:t>выявить признаки фиктивного или преднамеренного банкротства.</w:t>
            </w:r>
          </w:p>
          <w:p w14:paraId="000008B9" w14:textId="77777777" w:rsidR="008F0B86" w:rsidRDefault="008F0B86" w:rsidP="005B48AA">
            <w:pPr>
              <w:tabs>
                <w:tab w:val="left" w:pos="1276"/>
                <w:tab w:val="left" w:pos="1365"/>
              </w:tabs>
              <w:spacing w:line="240" w:lineRule="auto"/>
              <w:ind w:left="60" w:firstLine="0"/>
              <w:rPr>
                <w:i/>
                <w:sz w:val="20"/>
                <w:szCs w:val="20"/>
                <w:highlight w:val="white"/>
              </w:rPr>
            </w:pPr>
          </w:p>
          <w:p w14:paraId="000008BA" w14:textId="77777777" w:rsidR="008F0B86" w:rsidRDefault="008F0B86" w:rsidP="005B48AA">
            <w:pPr>
              <w:tabs>
                <w:tab w:val="left" w:pos="1276"/>
                <w:tab w:val="left" w:pos="1365"/>
              </w:tabs>
              <w:spacing w:line="240" w:lineRule="auto"/>
              <w:ind w:left="1080" w:hanging="360"/>
              <w:rPr>
                <w:sz w:val="20"/>
                <w:szCs w:val="20"/>
                <w:highlight w:val="white"/>
              </w:rPr>
            </w:pPr>
          </w:p>
        </w:tc>
        <w:tc>
          <w:tcPr>
            <w:tcW w:w="2490" w:type="dxa"/>
            <w:shd w:val="clear" w:color="auto" w:fill="auto"/>
            <w:tcMar>
              <w:top w:w="100" w:type="dxa"/>
              <w:left w:w="100" w:type="dxa"/>
              <w:bottom w:w="100" w:type="dxa"/>
              <w:right w:w="100" w:type="dxa"/>
            </w:tcMar>
          </w:tcPr>
          <w:p w14:paraId="000008B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Девятого арбитражного апелляционного суда от 26.1 1.2021 № 09АП· 72804/2021 по делу № А40-80513/2017,</w:t>
            </w:r>
          </w:p>
          <w:p w14:paraId="000008B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10.06.2021 № 15АП-6569/2021 по делу № А32-37178/2016</w:t>
            </w:r>
          </w:p>
        </w:tc>
        <w:tc>
          <w:tcPr>
            <w:tcW w:w="4290" w:type="dxa"/>
            <w:shd w:val="clear" w:color="auto" w:fill="auto"/>
            <w:tcMar>
              <w:top w:w="100" w:type="dxa"/>
              <w:left w:w="100" w:type="dxa"/>
              <w:bottom w:w="100" w:type="dxa"/>
              <w:right w:w="100" w:type="dxa"/>
            </w:tcMar>
          </w:tcPr>
          <w:p w14:paraId="000008B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выявить признаки преднамеренного или фиктивного банкротства должника.</w:t>
            </w:r>
          </w:p>
          <w:p w14:paraId="000008BE" w14:textId="77777777" w:rsidR="008F0B86" w:rsidRDefault="008F0B86" w:rsidP="009D1BCD">
            <w:pPr>
              <w:tabs>
                <w:tab w:val="left" w:pos="603"/>
                <w:tab w:val="left" w:pos="1276"/>
                <w:tab w:val="left" w:pos="1365"/>
              </w:tabs>
              <w:spacing w:line="240" w:lineRule="auto"/>
              <w:ind w:left="461" w:hanging="425"/>
              <w:rPr>
                <w:i/>
                <w:sz w:val="20"/>
                <w:szCs w:val="20"/>
                <w:highlight w:val="white"/>
              </w:rPr>
            </w:pPr>
          </w:p>
          <w:p w14:paraId="000008B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F2A67BE" w14:textId="77777777">
        <w:tc>
          <w:tcPr>
            <w:tcW w:w="540" w:type="dxa"/>
            <w:shd w:val="clear" w:color="auto" w:fill="auto"/>
            <w:tcMar>
              <w:top w:w="100" w:type="dxa"/>
              <w:left w:w="100" w:type="dxa"/>
              <w:bottom w:w="100" w:type="dxa"/>
              <w:right w:w="100" w:type="dxa"/>
            </w:tcMar>
          </w:tcPr>
          <w:p w14:paraId="000008C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г. Москвы от 24.01.2022, оставленное без изменения постановлением Девятого арбитражного апелляционного суда от 25.03.2022 года и постановлением Арбитражного суда Московского округа от 17.05.2022 года по делу №А40-</w:t>
            </w:r>
            <w:proofErr w:type="gramStart"/>
            <w:r>
              <w:rPr>
                <w:i/>
                <w:sz w:val="20"/>
                <w:szCs w:val="20"/>
                <w:highlight w:val="white"/>
              </w:rPr>
              <w:t>315756/19-123</w:t>
            </w:r>
            <w:proofErr w:type="gramEnd"/>
            <w:r>
              <w:rPr>
                <w:i/>
                <w:sz w:val="20"/>
                <w:szCs w:val="20"/>
                <w:highlight w:val="white"/>
              </w:rPr>
              <w:t>-401Ф</w:t>
            </w:r>
          </w:p>
        </w:tc>
        <w:tc>
          <w:tcPr>
            <w:tcW w:w="4455" w:type="dxa"/>
            <w:shd w:val="clear" w:color="auto" w:fill="auto"/>
            <w:tcMar>
              <w:top w:w="100" w:type="dxa"/>
              <w:left w:w="100" w:type="dxa"/>
              <w:bottom w:w="100" w:type="dxa"/>
              <w:right w:w="100" w:type="dxa"/>
            </w:tcMar>
          </w:tcPr>
          <w:p w14:paraId="000008C2"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имеются ли признаки преднамеренного и (или) фиктивного банкротства;</w:t>
            </w:r>
          </w:p>
          <w:p w14:paraId="000008C3"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в случае, если признаки преднамеренного и (или) фиктивного банкротства будут установлены, то определить, какие действия к нему привели;</w:t>
            </w:r>
          </w:p>
          <w:p w14:paraId="000008C4"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заключал ли ФИО за период ... сделки, заведомо влекущие неспособность в полном объеме удовлетворить требования кредиторов по денежным обязательствам.</w:t>
            </w:r>
          </w:p>
        </w:tc>
        <w:tc>
          <w:tcPr>
            <w:tcW w:w="2490" w:type="dxa"/>
            <w:shd w:val="clear" w:color="auto" w:fill="auto"/>
            <w:tcMar>
              <w:top w:w="100" w:type="dxa"/>
              <w:left w:w="100" w:type="dxa"/>
              <w:bottom w:w="100" w:type="dxa"/>
              <w:right w:w="100" w:type="dxa"/>
            </w:tcMar>
          </w:tcPr>
          <w:p w14:paraId="000008C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C6"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08DAB938" w14:textId="77777777">
        <w:tc>
          <w:tcPr>
            <w:tcW w:w="540" w:type="dxa"/>
            <w:shd w:val="clear" w:color="auto" w:fill="auto"/>
            <w:tcMar>
              <w:top w:w="100" w:type="dxa"/>
              <w:left w:w="100" w:type="dxa"/>
              <w:bottom w:w="100" w:type="dxa"/>
              <w:right w:w="100" w:type="dxa"/>
            </w:tcMar>
          </w:tcPr>
          <w:p w14:paraId="000008C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15.12.2022 № Ф06-44200/2019 по делу № А06-921/2018</w:t>
            </w:r>
          </w:p>
        </w:tc>
        <w:tc>
          <w:tcPr>
            <w:tcW w:w="4455" w:type="dxa"/>
            <w:shd w:val="clear" w:color="auto" w:fill="auto"/>
            <w:tcMar>
              <w:top w:w="100" w:type="dxa"/>
              <w:left w:w="100" w:type="dxa"/>
              <w:bottom w:w="100" w:type="dxa"/>
              <w:right w:w="100" w:type="dxa"/>
            </w:tcMar>
          </w:tcPr>
          <w:p w14:paraId="000008C9"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усматриваются ли </w:t>
            </w:r>
            <w:r>
              <w:rPr>
                <w:sz w:val="20"/>
                <w:szCs w:val="20"/>
                <w:highlight w:val="white"/>
                <w:u w:val="single"/>
              </w:rPr>
              <w:t>признаки преднамеренного банкротства</w:t>
            </w:r>
            <w:r>
              <w:rPr>
                <w:sz w:val="20"/>
                <w:szCs w:val="20"/>
                <w:highlight w:val="white"/>
              </w:rPr>
              <w:t xml:space="preserve"> должника в период деятельности с ... по ...;</w:t>
            </w:r>
          </w:p>
          <w:p w14:paraId="000008CA" w14:textId="77777777" w:rsidR="008F0B86" w:rsidRDefault="00000000" w:rsidP="00D26528">
            <w:pPr>
              <w:tabs>
                <w:tab w:val="left" w:pos="1276"/>
                <w:tab w:val="left" w:pos="1365"/>
              </w:tabs>
              <w:spacing w:line="240" w:lineRule="auto"/>
              <w:ind w:left="463" w:hanging="283"/>
              <w:rPr>
                <w:i/>
                <w:sz w:val="20"/>
                <w:szCs w:val="20"/>
                <w:highlight w:val="white"/>
              </w:rPr>
            </w:pPr>
            <w:r>
              <w:rPr>
                <w:sz w:val="20"/>
                <w:szCs w:val="20"/>
                <w:highlight w:val="white"/>
              </w:rPr>
              <w:t xml:space="preserve">●   </w:t>
            </w:r>
            <w:r>
              <w:rPr>
                <w:sz w:val="20"/>
                <w:szCs w:val="20"/>
                <w:highlight w:val="white"/>
              </w:rPr>
              <w:tab/>
              <w:t xml:space="preserve">в результате </w:t>
            </w:r>
            <w:r>
              <w:rPr>
                <w:sz w:val="20"/>
                <w:szCs w:val="20"/>
                <w:highlight w:val="white"/>
                <w:u w:val="single"/>
              </w:rPr>
              <w:t xml:space="preserve">каких действий </w:t>
            </w:r>
            <w:r>
              <w:rPr>
                <w:sz w:val="20"/>
                <w:szCs w:val="20"/>
                <w:highlight w:val="white"/>
              </w:rPr>
              <w:t>(сделок, решений) наступил признак банкротства в отношении должника (в случае его установления).</w:t>
            </w:r>
          </w:p>
        </w:tc>
        <w:tc>
          <w:tcPr>
            <w:tcW w:w="2490" w:type="dxa"/>
            <w:shd w:val="clear" w:color="auto" w:fill="auto"/>
            <w:tcMar>
              <w:top w:w="100" w:type="dxa"/>
              <w:left w:w="100" w:type="dxa"/>
              <w:bottom w:w="100" w:type="dxa"/>
              <w:right w:w="100" w:type="dxa"/>
            </w:tcMar>
          </w:tcPr>
          <w:p w14:paraId="000008CB"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CC"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4A0060FA" w14:textId="77777777">
        <w:tc>
          <w:tcPr>
            <w:tcW w:w="540" w:type="dxa"/>
            <w:shd w:val="clear" w:color="auto" w:fill="auto"/>
            <w:tcMar>
              <w:top w:w="100" w:type="dxa"/>
              <w:left w:w="100" w:type="dxa"/>
              <w:bottom w:w="100" w:type="dxa"/>
              <w:right w:w="100" w:type="dxa"/>
            </w:tcMar>
          </w:tcPr>
          <w:p w14:paraId="000008C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Восемнадцатого арбитражного апелляционного суда от 24.12.2021 № 18АП-14377/2021, 18АП-14681/2021 по делу № А47-15418/2019</w:t>
            </w:r>
          </w:p>
        </w:tc>
        <w:tc>
          <w:tcPr>
            <w:tcW w:w="4455" w:type="dxa"/>
            <w:shd w:val="clear" w:color="auto" w:fill="auto"/>
            <w:tcMar>
              <w:top w:w="100" w:type="dxa"/>
              <w:left w:w="100" w:type="dxa"/>
              <w:bottom w:w="100" w:type="dxa"/>
              <w:right w:w="100" w:type="dxa"/>
            </w:tcMar>
          </w:tcPr>
          <w:p w14:paraId="000008CF"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когда и при каких обстоятельствах </w:t>
            </w:r>
            <w:r>
              <w:rPr>
                <w:sz w:val="20"/>
                <w:szCs w:val="20"/>
                <w:highlight w:val="white"/>
                <w:u w:val="single"/>
              </w:rPr>
              <w:t>возникли признаки объективного банкротства</w:t>
            </w:r>
            <w:r>
              <w:rPr>
                <w:sz w:val="20"/>
                <w:szCs w:val="20"/>
                <w:highlight w:val="white"/>
              </w:rPr>
              <w:t xml:space="preserve"> должника. Должны ли при определении указанных признаков учитываться обстоятельства, указанные в решении ИФНС в отношении должника;</w:t>
            </w:r>
          </w:p>
          <w:p w14:paraId="000008D0" w14:textId="77777777" w:rsidR="008F0B86" w:rsidRDefault="00000000" w:rsidP="00D26528">
            <w:pPr>
              <w:tabs>
                <w:tab w:val="left" w:pos="1276"/>
                <w:tab w:val="left" w:pos="1365"/>
              </w:tabs>
              <w:spacing w:line="240" w:lineRule="auto"/>
              <w:ind w:left="463" w:hanging="283"/>
              <w:rPr>
                <w:i/>
                <w:sz w:val="20"/>
                <w:szCs w:val="20"/>
                <w:highlight w:val="white"/>
              </w:rPr>
            </w:pPr>
            <w:r>
              <w:rPr>
                <w:sz w:val="20"/>
                <w:szCs w:val="20"/>
                <w:highlight w:val="white"/>
              </w:rPr>
              <w:lastRenderedPageBreak/>
              <w:t xml:space="preserve">●   </w:t>
            </w:r>
            <w:r>
              <w:rPr>
                <w:sz w:val="20"/>
                <w:szCs w:val="20"/>
                <w:highlight w:val="white"/>
              </w:rPr>
              <w:tab/>
              <w:t xml:space="preserve">имеются ли признаки </w:t>
            </w:r>
            <w:r>
              <w:rPr>
                <w:sz w:val="20"/>
                <w:szCs w:val="20"/>
                <w:highlight w:val="white"/>
                <w:u w:val="single"/>
              </w:rPr>
              <w:t>фиктивного или преднамеренного банкротства</w:t>
            </w:r>
            <w:r>
              <w:rPr>
                <w:sz w:val="20"/>
                <w:szCs w:val="20"/>
                <w:highlight w:val="white"/>
              </w:rPr>
              <w:t xml:space="preserve"> должника. Если имеются, </w:t>
            </w:r>
            <w:proofErr w:type="gramStart"/>
            <w:r>
              <w:rPr>
                <w:sz w:val="20"/>
                <w:szCs w:val="20"/>
                <w:highlight w:val="white"/>
              </w:rPr>
              <w:t>то</w:t>
            </w:r>
            <w:proofErr w:type="gramEnd"/>
            <w:r>
              <w:rPr>
                <w:sz w:val="20"/>
                <w:szCs w:val="20"/>
                <w:highlight w:val="white"/>
              </w:rPr>
              <w:t xml:space="preserve"> когда и при каких обстоятельствах возникли данные признаки.</w:t>
            </w:r>
          </w:p>
        </w:tc>
        <w:tc>
          <w:tcPr>
            <w:tcW w:w="2490" w:type="dxa"/>
            <w:shd w:val="clear" w:color="auto" w:fill="auto"/>
            <w:tcMar>
              <w:top w:w="100" w:type="dxa"/>
              <w:left w:w="100" w:type="dxa"/>
              <w:bottom w:w="100" w:type="dxa"/>
              <w:right w:w="100" w:type="dxa"/>
            </w:tcMar>
          </w:tcPr>
          <w:p w14:paraId="000008D1"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D2"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0B95232D" w14:textId="77777777">
        <w:tc>
          <w:tcPr>
            <w:tcW w:w="540" w:type="dxa"/>
            <w:shd w:val="clear" w:color="auto" w:fill="auto"/>
            <w:tcMar>
              <w:top w:w="100" w:type="dxa"/>
              <w:left w:w="100" w:type="dxa"/>
              <w:bottom w:w="100" w:type="dxa"/>
              <w:right w:w="100" w:type="dxa"/>
            </w:tcMar>
          </w:tcPr>
          <w:p w14:paraId="000008D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D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04.10.2022 № Ф09·1180/19 по делу № A50-2241/2018</w:t>
            </w:r>
          </w:p>
        </w:tc>
        <w:tc>
          <w:tcPr>
            <w:tcW w:w="4455" w:type="dxa"/>
            <w:shd w:val="clear" w:color="auto" w:fill="auto"/>
            <w:tcMar>
              <w:top w:w="100" w:type="dxa"/>
              <w:left w:w="100" w:type="dxa"/>
              <w:bottom w:w="100" w:type="dxa"/>
              <w:right w:w="100" w:type="dxa"/>
            </w:tcMar>
          </w:tcPr>
          <w:p w14:paraId="000008D5" w14:textId="77777777" w:rsidR="008F0B86" w:rsidRDefault="00000000" w:rsidP="00D26528">
            <w:pPr>
              <w:tabs>
                <w:tab w:val="left" w:pos="1276"/>
                <w:tab w:val="left" w:pos="1365"/>
              </w:tabs>
              <w:spacing w:line="240" w:lineRule="auto"/>
              <w:ind w:left="463" w:hanging="283"/>
              <w:rPr>
                <w:sz w:val="20"/>
                <w:szCs w:val="20"/>
                <w:highlight w:val="white"/>
              </w:rPr>
            </w:pPr>
            <w:r>
              <w:rPr>
                <w:highlight w:val="white"/>
              </w:rPr>
              <w:t>●</w:t>
            </w:r>
            <w:r>
              <w:rPr>
                <w:sz w:val="20"/>
                <w:szCs w:val="20"/>
                <w:highlight w:val="white"/>
              </w:rPr>
              <w:t xml:space="preserve">   </w:t>
            </w:r>
            <w:r>
              <w:rPr>
                <w:sz w:val="20"/>
                <w:szCs w:val="20"/>
                <w:highlight w:val="white"/>
              </w:rPr>
              <w:tab/>
              <w:t xml:space="preserve">имеются ли признаки </w:t>
            </w:r>
            <w:r>
              <w:rPr>
                <w:sz w:val="20"/>
                <w:szCs w:val="20"/>
                <w:highlight w:val="white"/>
                <w:u w:val="single"/>
              </w:rPr>
              <w:t>преднамеренного и/ или фиктивного</w:t>
            </w:r>
            <w:r>
              <w:rPr>
                <w:sz w:val="20"/>
                <w:szCs w:val="20"/>
                <w:highlight w:val="white"/>
              </w:rPr>
              <w:t xml:space="preserve"> банкротства ООО;</w:t>
            </w:r>
          </w:p>
          <w:p w14:paraId="000008D6"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какие </w:t>
            </w:r>
            <w:r>
              <w:rPr>
                <w:sz w:val="20"/>
                <w:szCs w:val="20"/>
                <w:highlight w:val="white"/>
                <w:u w:val="single"/>
              </w:rPr>
              <w:t xml:space="preserve">сделки </w:t>
            </w:r>
            <w:r>
              <w:rPr>
                <w:sz w:val="20"/>
                <w:szCs w:val="20"/>
                <w:highlight w:val="white"/>
              </w:rPr>
              <w:t xml:space="preserve">и на каком </w:t>
            </w:r>
            <w:r>
              <w:rPr>
                <w:sz w:val="20"/>
                <w:szCs w:val="20"/>
                <w:highlight w:val="white"/>
                <w:u w:val="single"/>
              </w:rPr>
              <w:t xml:space="preserve">этапе </w:t>
            </w:r>
            <w:r>
              <w:rPr>
                <w:sz w:val="20"/>
                <w:szCs w:val="20"/>
                <w:highlight w:val="white"/>
              </w:rPr>
              <w:t xml:space="preserve">(в какой период времени) привели к </w:t>
            </w:r>
            <w:r>
              <w:rPr>
                <w:sz w:val="20"/>
                <w:szCs w:val="20"/>
                <w:highlight w:val="white"/>
                <w:u w:val="single"/>
              </w:rPr>
              <w:t>ухудшению финансового положения</w:t>
            </w:r>
            <w:r>
              <w:rPr>
                <w:sz w:val="20"/>
                <w:szCs w:val="20"/>
                <w:highlight w:val="white"/>
              </w:rPr>
              <w:t xml:space="preserve"> общества с ООО, и возникла невозможность исполнения должником денежных обязательств и обязанности по уплате обязательных платежей в полном объеме.</w:t>
            </w:r>
          </w:p>
        </w:tc>
        <w:tc>
          <w:tcPr>
            <w:tcW w:w="2490" w:type="dxa"/>
            <w:shd w:val="clear" w:color="auto" w:fill="auto"/>
            <w:tcMar>
              <w:top w:w="100" w:type="dxa"/>
              <w:left w:w="100" w:type="dxa"/>
              <w:bottom w:w="100" w:type="dxa"/>
              <w:right w:w="100" w:type="dxa"/>
            </w:tcMar>
          </w:tcPr>
          <w:p w14:paraId="000008D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D8"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73732C58" w14:textId="77777777">
        <w:trPr>
          <w:trHeight w:val="440"/>
        </w:trPr>
        <w:tc>
          <w:tcPr>
            <w:tcW w:w="14775" w:type="dxa"/>
            <w:gridSpan w:val="5"/>
            <w:shd w:val="clear" w:color="auto" w:fill="auto"/>
            <w:tcMar>
              <w:top w:w="100" w:type="dxa"/>
              <w:left w:w="100" w:type="dxa"/>
              <w:bottom w:w="100" w:type="dxa"/>
              <w:right w:w="100" w:type="dxa"/>
            </w:tcMar>
          </w:tcPr>
          <w:p w14:paraId="000008D9" w14:textId="77777777" w:rsidR="008F0B86" w:rsidRDefault="00000000" w:rsidP="00D26528">
            <w:pPr>
              <w:widowControl w:val="0"/>
              <w:pBdr>
                <w:top w:val="nil"/>
                <w:left w:val="nil"/>
                <w:bottom w:val="nil"/>
                <w:right w:val="nil"/>
                <w:between w:val="nil"/>
              </w:pBdr>
              <w:spacing w:line="240" w:lineRule="auto"/>
              <w:ind w:left="463" w:hanging="283"/>
              <w:jc w:val="center"/>
              <w:rPr>
                <w:b/>
              </w:rPr>
            </w:pPr>
            <w:r>
              <w:rPr>
                <w:b/>
              </w:rPr>
              <w:t>Вопросы поведения (действие/бездействие) контролирующего должника лица</w:t>
            </w:r>
          </w:p>
        </w:tc>
      </w:tr>
      <w:tr w:rsidR="008F0B86" w14:paraId="2479123F" w14:textId="77777777">
        <w:trPr>
          <w:trHeight w:val="440"/>
        </w:trPr>
        <w:tc>
          <w:tcPr>
            <w:tcW w:w="7995" w:type="dxa"/>
            <w:gridSpan w:val="3"/>
            <w:shd w:val="clear" w:color="auto" w:fill="auto"/>
            <w:tcMar>
              <w:top w:w="100" w:type="dxa"/>
              <w:left w:w="100" w:type="dxa"/>
              <w:bottom w:w="100" w:type="dxa"/>
              <w:right w:w="100" w:type="dxa"/>
            </w:tcMar>
          </w:tcPr>
          <w:p w14:paraId="000008DE" w14:textId="77777777" w:rsidR="008F0B86" w:rsidRDefault="00000000" w:rsidP="00D26528">
            <w:pPr>
              <w:widowControl w:val="0"/>
              <w:pBdr>
                <w:top w:val="nil"/>
                <w:left w:val="nil"/>
                <w:bottom w:val="nil"/>
                <w:right w:val="nil"/>
                <w:between w:val="nil"/>
              </w:pBdr>
              <w:spacing w:line="240" w:lineRule="auto"/>
              <w:ind w:left="463" w:hanging="283"/>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E1"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В назначении экспертизы отказали</w:t>
            </w:r>
          </w:p>
        </w:tc>
      </w:tr>
      <w:tr w:rsidR="008F0B86" w14:paraId="53BDD27A" w14:textId="77777777">
        <w:tc>
          <w:tcPr>
            <w:tcW w:w="540" w:type="dxa"/>
            <w:shd w:val="clear" w:color="auto" w:fill="auto"/>
            <w:tcMar>
              <w:top w:w="100" w:type="dxa"/>
              <w:left w:w="100" w:type="dxa"/>
              <w:bottom w:w="100" w:type="dxa"/>
              <w:right w:w="100" w:type="dxa"/>
            </w:tcMar>
          </w:tcPr>
          <w:p w14:paraId="000008E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4" w14:textId="77777777" w:rsidR="008F0B86" w:rsidRDefault="00000000" w:rsidP="005B48AA">
            <w:pPr>
              <w:tabs>
                <w:tab w:val="left" w:pos="1276"/>
                <w:tab w:val="left" w:pos="1365"/>
              </w:tabs>
              <w:spacing w:line="240" w:lineRule="auto"/>
              <w:ind w:firstLine="23"/>
              <w:rPr>
                <w:i/>
                <w:sz w:val="20"/>
                <w:szCs w:val="20"/>
                <w:highlight w:val="white"/>
              </w:rPr>
            </w:pPr>
            <w:r>
              <w:rPr>
                <w:i/>
                <w:sz w:val="20"/>
                <w:szCs w:val="20"/>
                <w:highlight w:val="white"/>
              </w:rPr>
              <w:t>Постановление Второго арбитражного апелляционного суда от 02.02.2021 № 02АП-8461/2020 по делу № А31-11311/2016</w:t>
            </w:r>
          </w:p>
        </w:tc>
        <w:tc>
          <w:tcPr>
            <w:tcW w:w="4455" w:type="dxa"/>
            <w:shd w:val="clear" w:color="auto" w:fill="auto"/>
            <w:tcMar>
              <w:top w:w="100" w:type="dxa"/>
              <w:left w:w="100" w:type="dxa"/>
              <w:bottom w:w="100" w:type="dxa"/>
              <w:right w:w="100" w:type="dxa"/>
            </w:tcMar>
          </w:tcPr>
          <w:p w14:paraId="000008E5"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установление момента, когда добросовестный и разумный руководитель организации должника в рамках </w:t>
            </w:r>
            <w:r>
              <w:rPr>
                <w:sz w:val="20"/>
                <w:szCs w:val="20"/>
                <w:highlight w:val="white"/>
                <w:u w:val="single"/>
              </w:rPr>
              <w:t>стандартной управленческой практики</w:t>
            </w:r>
            <w:r>
              <w:rPr>
                <w:sz w:val="20"/>
                <w:szCs w:val="20"/>
                <w:highlight w:val="white"/>
              </w:rPr>
              <w:t xml:space="preserve"> должен был объективно определить наличие признаков объективного банкротства.</w:t>
            </w:r>
          </w:p>
        </w:tc>
        <w:tc>
          <w:tcPr>
            <w:tcW w:w="2490" w:type="dxa"/>
            <w:shd w:val="clear" w:color="auto" w:fill="auto"/>
            <w:tcMar>
              <w:top w:w="100" w:type="dxa"/>
              <w:left w:w="100" w:type="dxa"/>
              <w:bottom w:w="100" w:type="dxa"/>
              <w:right w:w="100" w:type="dxa"/>
            </w:tcMar>
          </w:tcPr>
          <w:p w14:paraId="000008E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E7"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3440791F" w14:textId="77777777">
        <w:tc>
          <w:tcPr>
            <w:tcW w:w="540" w:type="dxa"/>
            <w:shd w:val="clear" w:color="auto" w:fill="auto"/>
            <w:tcMar>
              <w:top w:w="100" w:type="dxa"/>
              <w:left w:w="100" w:type="dxa"/>
              <w:bottom w:w="100" w:type="dxa"/>
              <w:right w:w="100" w:type="dxa"/>
            </w:tcMar>
          </w:tcPr>
          <w:p w14:paraId="000008E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Самарской области от 22.09.2021 по делу № A55-19295/2018</w:t>
            </w:r>
            <w:r>
              <w:rPr>
                <w:highlight w:val="white"/>
              </w:rPr>
              <w:t xml:space="preserve"> </w:t>
            </w:r>
          </w:p>
        </w:tc>
        <w:tc>
          <w:tcPr>
            <w:tcW w:w="4455" w:type="dxa"/>
            <w:shd w:val="clear" w:color="auto" w:fill="auto"/>
            <w:tcMar>
              <w:top w:w="100" w:type="dxa"/>
              <w:left w:w="100" w:type="dxa"/>
              <w:bottom w:w="100" w:type="dxa"/>
              <w:right w:w="100" w:type="dxa"/>
            </w:tcMar>
          </w:tcPr>
          <w:p w14:paraId="000008EA"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 xml:space="preserve">когда </w:t>
            </w:r>
            <w:r>
              <w:rPr>
                <w:sz w:val="20"/>
                <w:szCs w:val="20"/>
                <w:highlight w:val="white"/>
              </w:rPr>
              <w:t xml:space="preserve">наступило </w:t>
            </w:r>
            <w:r>
              <w:rPr>
                <w:sz w:val="20"/>
                <w:szCs w:val="20"/>
                <w:highlight w:val="white"/>
                <w:u w:val="single"/>
              </w:rPr>
              <w:t>объективное банкротство</w:t>
            </w:r>
            <w:r>
              <w:rPr>
                <w:sz w:val="20"/>
                <w:szCs w:val="20"/>
                <w:highlight w:val="white"/>
              </w:rPr>
              <w:t xml:space="preserve"> должника;</w:t>
            </w:r>
          </w:p>
          <w:p w14:paraId="000008EB"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привлекли ли вменяемые ответчикам </w:t>
            </w:r>
            <w:r>
              <w:rPr>
                <w:sz w:val="20"/>
                <w:szCs w:val="20"/>
                <w:highlight w:val="white"/>
                <w:u w:val="single"/>
              </w:rPr>
              <w:t xml:space="preserve">действия </w:t>
            </w:r>
            <w:r>
              <w:rPr>
                <w:sz w:val="20"/>
                <w:szCs w:val="20"/>
                <w:highlight w:val="white"/>
              </w:rPr>
              <w:t>к финансовой несостоятельности должника</w:t>
            </w:r>
          </w:p>
        </w:tc>
        <w:tc>
          <w:tcPr>
            <w:tcW w:w="2490" w:type="dxa"/>
            <w:shd w:val="clear" w:color="auto" w:fill="auto"/>
            <w:tcMar>
              <w:top w:w="100" w:type="dxa"/>
              <w:left w:w="100" w:type="dxa"/>
              <w:bottom w:w="100" w:type="dxa"/>
              <w:right w:w="100" w:type="dxa"/>
            </w:tcMar>
          </w:tcPr>
          <w:p w14:paraId="000008EC"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ED"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28737C32" w14:textId="77777777">
        <w:tc>
          <w:tcPr>
            <w:tcW w:w="540" w:type="dxa"/>
            <w:shd w:val="clear" w:color="auto" w:fill="auto"/>
            <w:tcMar>
              <w:top w:w="100" w:type="dxa"/>
              <w:left w:w="100" w:type="dxa"/>
              <w:bottom w:w="100" w:type="dxa"/>
              <w:right w:w="100" w:type="dxa"/>
            </w:tcMar>
          </w:tcPr>
          <w:p w14:paraId="000008E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г. Москвы от 05.04.2021 по делу № А40-171042/18-174-227</w:t>
            </w:r>
          </w:p>
        </w:tc>
        <w:tc>
          <w:tcPr>
            <w:tcW w:w="4455" w:type="dxa"/>
            <w:shd w:val="clear" w:color="auto" w:fill="auto"/>
            <w:tcMar>
              <w:top w:w="100" w:type="dxa"/>
              <w:left w:w="100" w:type="dxa"/>
              <w:bottom w:w="100" w:type="dxa"/>
              <w:right w:w="100" w:type="dxa"/>
            </w:tcMar>
          </w:tcPr>
          <w:p w14:paraId="000008F0"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имеются ли признаки преднамеренного банкротства в действиях руководителя ООО. Если да, то в чем они заключаются;</w:t>
            </w:r>
          </w:p>
          <w:p w14:paraId="000008F1"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имеется ли несоответствие сделок и действий генерального директора ООО законодательству РФ;</w:t>
            </w:r>
          </w:p>
          <w:p w14:paraId="000008F2"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какие именно финансовые </w:t>
            </w:r>
            <w:r>
              <w:rPr>
                <w:sz w:val="20"/>
                <w:szCs w:val="20"/>
                <w:highlight w:val="white"/>
                <w:u w:val="single"/>
              </w:rPr>
              <w:t>действия (сделки, операции и</w:t>
            </w:r>
            <w:r>
              <w:rPr>
                <w:sz w:val="20"/>
                <w:szCs w:val="20"/>
                <w:highlight w:val="white"/>
              </w:rPr>
              <w:t xml:space="preserve"> др.) привели к возникновению признаков банкротства (появлению признаков неплатежеспособности и (или) недостаточности имущества) ООО;</w:t>
            </w:r>
          </w:p>
          <w:p w14:paraId="000008F3"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имеются ли сделки, </w:t>
            </w:r>
            <w:r>
              <w:rPr>
                <w:sz w:val="20"/>
                <w:szCs w:val="20"/>
                <w:highlight w:val="white"/>
                <w:u w:val="single"/>
              </w:rPr>
              <w:t>не соответствующие рыночным</w:t>
            </w:r>
            <w:r>
              <w:rPr>
                <w:sz w:val="20"/>
                <w:szCs w:val="20"/>
                <w:highlight w:val="white"/>
              </w:rPr>
              <w:t xml:space="preserve"> условиям;</w:t>
            </w:r>
          </w:p>
          <w:p w14:paraId="000008F4"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усматриваются ли признаки нарушения ведения бухгалтерского учета в ООО;</w:t>
            </w:r>
          </w:p>
          <w:p w14:paraId="000008F5"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при выявлении признаков </w:t>
            </w:r>
            <w:r>
              <w:rPr>
                <w:sz w:val="20"/>
                <w:szCs w:val="20"/>
                <w:highlight w:val="white"/>
                <w:u w:val="single"/>
              </w:rPr>
              <w:t xml:space="preserve">нарушения ведения бухгалтерского учета </w:t>
            </w:r>
            <w:r>
              <w:rPr>
                <w:sz w:val="20"/>
                <w:szCs w:val="20"/>
                <w:highlight w:val="white"/>
              </w:rPr>
              <w:t>в ООО разъяснить, в чем они заключаются;</w:t>
            </w:r>
          </w:p>
          <w:p w14:paraId="000008F6"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являлось ли ООО несостоятельным на момент подачи заявления о банкротстве;</w:t>
            </w:r>
          </w:p>
          <w:p w14:paraId="000008F7"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какова величина ущерба, обусловленная преднамеренным банкротством ООО;</w:t>
            </w:r>
          </w:p>
          <w:p w14:paraId="000008F8"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какие лица являлись/являются контролирующими ООО.</w:t>
            </w:r>
          </w:p>
        </w:tc>
        <w:tc>
          <w:tcPr>
            <w:tcW w:w="2490" w:type="dxa"/>
            <w:shd w:val="clear" w:color="auto" w:fill="auto"/>
            <w:tcMar>
              <w:top w:w="100" w:type="dxa"/>
              <w:left w:w="100" w:type="dxa"/>
              <w:bottom w:w="100" w:type="dxa"/>
              <w:right w:w="100" w:type="dxa"/>
            </w:tcMar>
          </w:tcPr>
          <w:p w14:paraId="000008F9"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FA" w14:textId="3B35EFA7" w:rsidR="008F0B86" w:rsidRDefault="008F0B86" w:rsidP="005B48AA">
            <w:pPr>
              <w:tabs>
                <w:tab w:val="left" w:pos="1276"/>
                <w:tab w:val="left" w:pos="1365"/>
              </w:tabs>
              <w:spacing w:line="240" w:lineRule="auto"/>
              <w:ind w:left="720" w:hanging="360"/>
              <w:rPr>
                <w:sz w:val="20"/>
                <w:szCs w:val="20"/>
                <w:highlight w:val="white"/>
              </w:rPr>
            </w:pPr>
          </w:p>
        </w:tc>
      </w:tr>
    </w:tbl>
    <w:p w14:paraId="000008FB" w14:textId="77777777" w:rsidR="008F0B86" w:rsidRDefault="008F0B86">
      <w:pPr>
        <w:pBdr>
          <w:top w:val="nil"/>
          <w:left w:val="nil"/>
          <w:bottom w:val="nil"/>
          <w:right w:val="nil"/>
          <w:between w:val="nil"/>
        </w:pBdr>
        <w:tabs>
          <w:tab w:val="left" w:pos="1276"/>
          <w:tab w:val="left" w:pos="1365"/>
        </w:tabs>
        <w:ind w:firstLine="0"/>
        <w:rPr>
          <w:b/>
        </w:rPr>
      </w:pPr>
    </w:p>
    <w:p w14:paraId="000008FC" w14:textId="77777777" w:rsidR="008F0B86" w:rsidRDefault="008F0B86">
      <w:pPr>
        <w:pBdr>
          <w:top w:val="nil"/>
          <w:left w:val="nil"/>
          <w:bottom w:val="nil"/>
          <w:right w:val="nil"/>
          <w:between w:val="nil"/>
        </w:pBdr>
        <w:tabs>
          <w:tab w:val="left" w:pos="1276"/>
          <w:tab w:val="left" w:pos="1365"/>
        </w:tabs>
        <w:ind w:firstLine="0"/>
        <w:rPr>
          <w:b/>
        </w:rPr>
      </w:pPr>
    </w:p>
    <w:p w14:paraId="000008FD" w14:textId="77777777" w:rsidR="008F0B86" w:rsidRDefault="008F0B86">
      <w:pPr>
        <w:pBdr>
          <w:top w:val="nil"/>
          <w:left w:val="nil"/>
          <w:bottom w:val="nil"/>
          <w:right w:val="nil"/>
          <w:between w:val="nil"/>
        </w:pBdr>
        <w:tabs>
          <w:tab w:val="left" w:pos="1276"/>
          <w:tab w:val="left" w:pos="1365"/>
        </w:tabs>
        <w:ind w:firstLine="0"/>
        <w:rPr>
          <w:b/>
        </w:rPr>
      </w:pPr>
    </w:p>
    <w:p w14:paraId="000008FE" w14:textId="77777777" w:rsidR="008F0B86" w:rsidRDefault="00000000">
      <w:pPr>
        <w:tabs>
          <w:tab w:val="left" w:pos="1276"/>
          <w:tab w:val="left" w:pos="1365"/>
        </w:tabs>
        <w:ind w:left="60" w:firstLine="0"/>
      </w:pPr>
      <w:r>
        <w:t xml:space="preserve"> </w:t>
      </w:r>
    </w:p>
    <w:p w14:paraId="000008FF" w14:textId="77777777" w:rsidR="008F0B86" w:rsidRDefault="008F0B86">
      <w:pPr>
        <w:tabs>
          <w:tab w:val="left" w:pos="1276"/>
          <w:tab w:val="left" w:pos="1365"/>
        </w:tabs>
        <w:ind w:left="60" w:firstLine="0"/>
        <w:rPr>
          <w:shd w:val="clear" w:color="auto" w:fill="D9D9D9"/>
        </w:rPr>
      </w:pPr>
    </w:p>
    <w:p w14:paraId="00000900" w14:textId="77777777" w:rsidR="008F0B86" w:rsidRDefault="008F0B86">
      <w:pPr>
        <w:tabs>
          <w:tab w:val="left" w:pos="1276"/>
          <w:tab w:val="left" w:pos="1365"/>
        </w:tabs>
        <w:jc w:val="right"/>
        <w:sectPr w:rsidR="008F0B86">
          <w:pgSz w:w="16838" w:h="11906" w:orient="landscape"/>
          <w:pgMar w:top="851" w:right="848" w:bottom="851" w:left="1133" w:header="709" w:footer="709" w:gutter="0"/>
          <w:cols w:space="720"/>
        </w:sectPr>
      </w:pPr>
    </w:p>
    <w:p w14:paraId="00000901"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5" w:name="_Toc198555884"/>
      <w:r w:rsidRPr="00BD76E8">
        <w:rPr>
          <w:rFonts w:ascii="Times New Roman" w:hAnsi="Times New Roman" w:cs="Times New Roman"/>
          <w:b/>
          <w:bCs/>
          <w:color w:val="auto"/>
          <w:sz w:val="24"/>
          <w:szCs w:val="24"/>
          <w:lang w:eastAsia="en-US"/>
        </w:rPr>
        <w:lastRenderedPageBreak/>
        <w:t>Приложение 3. Анализ судебной практики использования внесудебных заключений специалистов</w:t>
      </w:r>
      <w:bookmarkEnd w:id="5"/>
    </w:p>
    <w:p w14:paraId="00000902" w14:textId="77777777" w:rsidR="008F0B86" w:rsidRDefault="008F0B86">
      <w:pPr>
        <w:tabs>
          <w:tab w:val="left" w:pos="1276"/>
          <w:tab w:val="left" w:pos="1365"/>
        </w:tabs>
        <w:jc w:val="right"/>
      </w:pPr>
    </w:p>
    <w:tbl>
      <w:tblPr>
        <w:tblStyle w:val="aff5"/>
        <w:tblW w:w="14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655"/>
        <w:gridCol w:w="11535"/>
      </w:tblGrid>
      <w:tr w:rsidR="008F0B86" w14:paraId="20C2A615" w14:textId="77777777">
        <w:trPr>
          <w:trHeight w:val="364"/>
        </w:trPr>
        <w:tc>
          <w:tcPr>
            <w:tcW w:w="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03" w14:textId="77777777" w:rsidR="008F0B86" w:rsidRDefault="00000000">
            <w:pPr>
              <w:tabs>
                <w:tab w:val="left" w:pos="1276"/>
                <w:tab w:val="left" w:pos="1365"/>
              </w:tabs>
              <w:spacing w:before="240"/>
              <w:rPr>
                <w:b/>
                <w:sz w:val="20"/>
                <w:szCs w:val="20"/>
              </w:rPr>
            </w:pPr>
            <w:r>
              <w:rPr>
                <w:b/>
                <w:sz w:val="20"/>
                <w:szCs w:val="20"/>
              </w:rPr>
              <w:t>№ п/п</w:t>
            </w:r>
          </w:p>
        </w:tc>
        <w:tc>
          <w:tcPr>
            <w:tcW w:w="26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04" w14:textId="77777777" w:rsidR="008F0B86" w:rsidRDefault="00000000">
            <w:pPr>
              <w:tabs>
                <w:tab w:val="left" w:pos="1276"/>
                <w:tab w:val="left" w:pos="1365"/>
              </w:tabs>
              <w:spacing w:before="240"/>
              <w:rPr>
                <w:b/>
                <w:sz w:val="20"/>
                <w:szCs w:val="20"/>
              </w:rPr>
            </w:pPr>
            <w:r>
              <w:rPr>
                <w:b/>
                <w:sz w:val="20"/>
                <w:szCs w:val="20"/>
              </w:rPr>
              <w:t>Источник</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05" w14:textId="77777777" w:rsidR="008F0B86" w:rsidRDefault="00000000">
            <w:pPr>
              <w:tabs>
                <w:tab w:val="left" w:pos="1276"/>
                <w:tab w:val="left" w:pos="1365"/>
              </w:tabs>
              <w:spacing w:before="240"/>
              <w:rPr>
                <w:b/>
                <w:sz w:val="20"/>
                <w:szCs w:val="20"/>
              </w:rPr>
            </w:pPr>
            <w:r>
              <w:rPr>
                <w:b/>
                <w:sz w:val="20"/>
                <w:szCs w:val="20"/>
              </w:rPr>
              <w:t>Позиция суда</w:t>
            </w:r>
          </w:p>
        </w:tc>
      </w:tr>
      <w:tr w:rsidR="008F0B86" w14:paraId="666A49B8"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6" w14:textId="77777777" w:rsidR="008F0B86" w:rsidRDefault="00000000">
            <w:pPr>
              <w:tabs>
                <w:tab w:val="left" w:pos="1276"/>
                <w:tab w:val="left" w:pos="1365"/>
              </w:tabs>
              <w:spacing w:before="240"/>
              <w:rPr>
                <w:sz w:val="20"/>
                <w:szCs w:val="20"/>
              </w:rPr>
            </w:pPr>
            <w:r>
              <w:rPr>
                <w:sz w:val="20"/>
                <w:szCs w:val="20"/>
              </w:rPr>
              <w:t>1</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Арбитражного суда Уральского округа от 14.06.2022 N Ф09-1753/21 по делу NА76-4412/2019</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0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Применяя последствия недействительности сделки,</w:t>
            </w:r>
            <w:r>
              <w:rPr>
                <w:sz w:val="20"/>
                <w:szCs w:val="20"/>
                <w:u w:val="single"/>
              </w:rPr>
              <w:t xml:space="preserve"> суд исходил из наличия в материалах дела двух противоположных заключений специалистов</w:t>
            </w:r>
            <w:r>
              <w:rPr>
                <w:sz w:val="20"/>
                <w:szCs w:val="20"/>
              </w:rPr>
              <w:t xml:space="preserve"> об определении рыночной стоимости уступаемого права, подготовленных сторонами спора во внесудебном порядке. При этом заключение специалиста, представленное конкурсным управляющим, положено в основу рассмотренного судом заявление, а заключение специалиста, представленное обществом "</w:t>
            </w:r>
            <w:proofErr w:type="spellStart"/>
            <w:r>
              <w:rPr>
                <w:sz w:val="20"/>
                <w:szCs w:val="20"/>
              </w:rPr>
              <w:t>СтройТемп</w:t>
            </w:r>
            <w:proofErr w:type="spellEnd"/>
            <w:r>
              <w:rPr>
                <w:sz w:val="20"/>
                <w:szCs w:val="20"/>
              </w:rPr>
              <w:t>", подготовлено последним непосредственно в рамках судебного разбирательства по обособленному спору. Ходатайства о назначении судебной экспертизы в суде первой инстанции обществом "</w:t>
            </w:r>
            <w:proofErr w:type="spellStart"/>
            <w:r>
              <w:rPr>
                <w:sz w:val="20"/>
                <w:szCs w:val="20"/>
              </w:rPr>
              <w:t>СтройТемп</w:t>
            </w:r>
            <w:proofErr w:type="spellEnd"/>
            <w:r>
              <w:rPr>
                <w:sz w:val="20"/>
                <w:szCs w:val="20"/>
              </w:rPr>
              <w:t>" не заявлялось.</w:t>
            </w:r>
          </w:p>
        </w:tc>
      </w:tr>
      <w:tr w:rsidR="008F0B86" w14:paraId="169B0CBC"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9" w14:textId="77777777" w:rsidR="008F0B86" w:rsidRDefault="00000000">
            <w:pPr>
              <w:tabs>
                <w:tab w:val="left" w:pos="1276"/>
                <w:tab w:val="left" w:pos="1365"/>
              </w:tabs>
              <w:spacing w:before="240"/>
              <w:rPr>
                <w:sz w:val="20"/>
                <w:szCs w:val="20"/>
              </w:rPr>
            </w:pPr>
            <w:r>
              <w:rPr>
                <w:sz w:val="20"/>
                <w:szCs w:val="20"/>
              </w:rPr>
              <w:t>2</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Восьмого арбитражного апелляционного суда от 16.03.2023 N08АП-791/2023 по делу NА75-6181/2022</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0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материалы дела представлено внесудебное </w:t>
            </w:r>
            <w:r>
              <w:rPr>
                <w:sz w:val="20"/>
                <w:szCs w:val="20"/>
                <w:u w:val="single"/>
              </w:rPr>
              <w:t>заключение специалиста</w:t>
            </w:r>
            <w:r>
              <w:rPr>
                <w:sz w:val="20"/>
                <w:szCs w:val="20"/>
              </w:rPr>
              <w:t xml:space="preserve"> общества с ограниченной ответственностью "Блиц" N 54/Э-2022 от 24.10.2022.</w:t>
            </w:r>
          </w:p>
          <w:p w14:paraId="0000090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части 5 статьи 71 АПК РФ никакие доказательства не имеют для арбитражного суда заранее установленной силы.</w:t>
            </w:r>
          </w:p>
          <w:p w14:paraId="0000090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Оценив указанное выше заключение в совокупности с иными представленными истцом доказательствами, суд первой инстанции пришел к выводу о том, что </w:t>
            </w:r>
            <w:r>
              <w:rPr>
                <w:sz w:val="20"/>
                <w:szCs w:val="20"/>
                <w:u w:val="single"/>
              </w:rPr>
              <w:t>оно соответствует требованиям допустимости, относимости и законности, в связи с чем, является надлежащим</w:t>
            </w:r>
            <w:r>
              <w:rPr>
                <w:sz w:val="20"/>
                <w:szCs w:val="20"/>
              </w:rPr>
              <w:t>.</w:t>
            </w:r>
          </w:p>
        </w:tc>
      </w:tr>
      <w:tr w:rsidR="008F0B86" w14:paraId="5544498F"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E" w14:textId="77777777" w:rsidR="008F0B86" w:rsidRDefault="00000000">
            <w:pPr>
              <w:tabs>
                <w:tab w:val="left" w:pos="1276"/>
                <w:tab w:val="left" w:pos="1365"/>
              </w:tabs>
              <w:spacing w:before="240"/>
              <w:rPr>
                <w:sz w:val="20"/>
                <w:szCs w:val="20"/>
              </w:rPr>
            </w:pPr>
            <w:r>
              <w:rPr>
                <w:sz w:val="20"/>
                <w:szCs w:val="20"/>
              </w:rPr>
              <w:t>3</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Восьмого арбитражного апелляционного суда от 09.06.2022 N 08АП-2735/2022 по делу N А75-17765/2018</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10"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материалы дела ответчиком представлено </w:t>
            </w:r>
            <w:r>
              <w:rPr>
                <w:sz w:val="20"/>
                <w:szCs w:val="20"/>
                <w:u w:val="single"/>
              </w:rPr>
              <w:t>заключение специалиста по внесудебной финансово-экономической экспертизе</w:t>
            </w:r>
            <w:r>
              <w:rPr>
                <w:sz w:val="20"/>
                <w:szCs w:val="20"/>
              </w:rPr>
              <w:t xml:space="preserve"> по сделке лизинга (т. 3 </w:t>
            </w:r>
            <w:proofErr w:type="spellStart"/>
            <w:r>
              <w:rPr>
                <w:sz w:val="20"/>
                <w:szCs w:val="20"/>
              </w:rPr>
              <w:t>л.д</w:t>
            </w:r>
            <w:proofErr w:type="spellEnd"/>
            <w:r>
              <w:rPr>
                <w:sz w:val="20"/>
                <w:szCs w:val="20"/>
              </w:rPr>
              <w:t xml:space="preserve">. </w:t>
            </w:r>
            <w:proofErr w:type="gramStart"/>
            <w:r>
              <w:rPr>
                <w:sz w:val="20"/>
                <w:szCs w:val="20"/>
              </w:rPr>
              <w:t>200-216</w:t>
            </w:r>
            <w:proofErr w:type="gramEnd"/>
            <w:r>
              <w:rPr>
                <w:sz w:val="20"/>
                <w:szCs w:val="20"/>
              </w:rPr>
              <w:t>), согласно которому перед специалистом поставлены следующие вопросы:</w:t>
            </w:r>
          </w:p>
          <w:p w14:paraId="0000091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1: Имеется ли экономическая целесообразность для ООО "СТК" в заключении сделки новации по договору лизинга N ЛА-12/2247 от 01.08.2012 и договорам поручительства N ДП-ЛА-13/2536/1 от 28.06.2013 и N ДП-ЛА-13/2624/3 от 24.09.2013, заключенным между ООО "СТК" и АО "Столичный Лизинг"?</w:t>
            </w:r>
          </w:p>
          <w:p w14:paraId="0000091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Ответ специалиста на первый вопрос: Да, новация части долга в сумме 16 487 504,54 руб. посредством составления договора лизинга N ЛА-17/3594 от 20.06.2017, а также предоставление беспроцентной рассрочки на сумму 6 543 923,87 руб., позволило составить комфортный для ООО "СТК" график платежей, при этом проценты на данную задолженность не начислялись, а договор лизинга по сути представлял собой рассрочку платежа, что обеспечило для ООО "СТК" экономию на процентных платежах, а значит, было экономически целесообразным.</w:t>
            </w:r>
          </w:p>
          <w:p w14:paraId="0000091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2: Нанесен ли ущерб компании ООО "СТК" в результате заключения договора лизинга N ЛА-17/3594 от 20.06.2017 как части связанных сделок?</w:t>
            </w:r>
          </w:p>
          <w:p w14:paraId="0000091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Ответ специалиста на второй вопрос: Исходя из расчетов, приведенных в п. 4.2 можно утверждать, что соглашение о новации, выразившееся в заключении договора лизинга N ЛА17/3594 от 20.06.2017, не нанесло ущерб ООО "СТК", а, наоборот, позволило сэкономить на пользовании чужими денежными средствами и не платить за это проценты. Также специалист отмечает, что </w:t>
            </w:r>
            <w:r>
              <w:rPr>
                <w:sz w:val="20"/>
                <w:szCs w:val="20"/>
              </w:rPr>
              <w:lastRenderedPageBreak/>
              <w:t xml:space="preserve">заключение договора лизинга N ЛА-17/3594 от 20.06.2017, в части его предмета - </w:t>
            </w:r>
            <w:proofErr w:type="spellStart"/>
            <w:r>
              <w:rPr>
                <w:sz w:val="20"/>
                <w:szCs w:val="20"/>
              </w:rPr>
              <w:t>Cat</w:t>
            </w:r>
            <w:proofErr w:type="spellEnd"/>
            <w:r>
              <w:rPr>
                <w:sz w:val="20"/>
                <w:szCs w:val="20"/>
              </w:rPr>
              <w:t xml:space="preserve"> 320D, является своей природе возвратным лизингом и предусматривает продажу ООО "СТК" собственного имущества с последующим его выкупом. При этом цена продажи равна цене выкупа, что в свою очередь подтверждает утверждение об отсутствии ущерба компании ООО "СТК".</w:t>
            </w:r>
          </w:p>
          <w:p w14:paraId="00000915" w14:textId="77777777" w:rsidR="008F0B86" w:rsidRDefault="00000000">
            <w:pPr>
              <w:pBdr>
                <w:top w:val="nil"/>
                <w:left w:val="nil"/>
                <w:bottom w:val="nil"/>
                <w:right w:val="nil"/>
                <w:between w:val="nil"/>
              </w:pBdr>
              <w:tabs>
                <w:tab w:val="left" w:pos="1276"/>
                <w:tab w:val="left" w:pos="1365"/>
              </w:tabs>
              <w:ind w:firstLine="0"/>
              <w:rPr>
                <w:sz w:val="20"/>
                <w:szCs w:val="20"/>
                <w:u w:val="single"/>
              </w:rPr>
            </w:pPr>
            <w:r>
              <w:rPr>
                <w:sz w:val="20"/>
                <w:szCs w:val="20"/>
              </w:rPr>
              <w:t xml:space="preserve">Суд первой инстанции представленное ответчиком доказательство в силу положений статьи 71 АПК РФ </w:t>
            </w:r>
            <w:r>
              <w:rPr>
                <w:sz w:val="20"/>
                <w:szCs w:val="20"/>
                <w:u w:val="single"/>
              </w:rPr>
              <w:t>правомерно оценил наряду с другими доказательствами.</w:t>
            </w:r>
          </w:p>
          <w:p w14:paraId="0000091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u w:val="single"/>
              </w:rPr>
              <w:t>Выводы специалиста, изложенные в заключении специалиста от 03.08.2021, не оспорены и не опровергнуты, лицами, участвующими в деле</w:t>
            </w:r>
            <w:r>
              <w:rPr>
                <w:sz w:val="20"/>
                <w:szCs w:val="20"/>
              </w:rPr>
              <w:t>.</w:t>
            </w:r>
          </w:p>
          <w:p w14:paraId="0000091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Заключение эксперта, содержащий иные выводы относительно экономической нецелесообразности и причинения ущерба должнику, конкурсный управляющий в материалы дела не представил.</w:t>
            </w:r>
          </w:p>
        </w:tc>
      </w:tr>
      <w:tr w:rsidR="008F0B86" w14:paraId="37C6D4CE"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18" w14:textId="77777777" w:rsidR="008F0B86" w:rsidRDefault="00000000">
            <w:pPr>
              <w:tabs>
                <w:tab w:val="left" w:pos="1276"/>
                <w:tab w:val="left" w:pos="1365"/>
              </w:tabs>
              <w:spacing w:before="240"/>
              <w:rPr>
                <w:sz w:val="20"/>
                <w:szCs w:val="20"/>
              </w:rPr>
            </w:pPr>
            <w:r>
              <w:rPr>
                <w:sz w:val="20"/>
                <w:szCs w:val="20"/>
              </w:rPr>
              <w:lastRenderedPageBreak/>
              <w:t>4</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19"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Девятого арбитражного апелляционного суда от 08.12.2022 N 09АП-71860/2022 по делу N А40-144596/2020</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1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В материалы дела представлено заключение специалиста ООО "</w:t>
            </w:r>
            <w:proofErr w:type="spellStart"/>
            <w:r>
              <w:rPr>
                <w:sz w:val="20"/>
                <w:szCs w:val="20"/>
              </w:rPr>
              <w:t>Ярэксперт</w:t>
            </w:r>
            <w:proofErr w:type="spellEnd"/>
            <w:r>
              <w:rPr>
                <w:sz w:val="20"/>
                <w:szCs w:val="20"/>
              </w:rPr>
              <w:t xml:space="preserve">" о финансовом состоянии АО "РЕМТРАНССТРОЙ" от 16.05.2022, из которого следует, что на протяжении </w:t>
            </w:r>
            <w:proofErr w:type="gramStart"/>
            <w:r>
              <w:rPr>
                <w:sz w:val="20"/>
                <w:szCs w:val="20"/>
              </w:rPr>
              <w:t>2015-2018</w:t>
            </w:r>
            <w:proofErr w:type="gramEnd"/>
            <w:r>
              <w:rPr>
                <w:sz w:val="20"/>
                <w:szCs w:val="20"/>
              </w:rPr>
              <w:t xml:space="preserve"> гг. увеличивается объем выручки от реализации, увеличивается производственный потенциал Общества, наблюдается рост накопленного капитала. Баланс Общества ликвиден, рассчитанные показатели ликвидности соответствуют средним общеотраслевым значениям. Анализ финансовой устойчивости предприятия показал, что экономика организации находится в удовлетворительном состоянии. Показатели деловой активности (оборачиваемости) имеют тенденцию к улучшению. Признаки банкротства не выявлены. Таким образом, следует полагать, что в 2018 году должник не обладал признаками банкротства, а такие признаки возникли позже.</w:t>
            </w:r>
          </w:p>
          <w:p w14:paraId="0000091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Как указано в </w:t>
            </w:r>
            <w:r>
              <w:rPr>
                <w:sz w:val="20"/>
                <w:szCs w:val="20"/>
                <w:u w:val="single"/>
              </w:rPr>
              <w:t>заключении специалиста</w:t>
            </w:r>
            <w:r>
              <w:rPr>
                <w:sz w:val="20"/>
                <w:szCs w:val="20"/>
              </w:rPr>
              <w:t xml:space="preserve"> ООО "</w:t>
            </w:r>
            <w:proofErr w:type="spellStart"/>
            <w:r>
              <w:rPr>
                <w:sz w:val="20"/>
                <w:szCs w:val="20"/>
              </w:rPr>
              <w:t>Ярэксперт</w:t>
            </w:r>
            <w:proofErr w:type="spellEnd"/>
            <w:r>
              <w:rPr>
                <w:sz w:val="20"/>
                <w:szCs w:val="20"/>
              </w:rPr>
              <w:t>"</w:t>
            </w:r>
            <w:r>
              <w:rPr>
                <w:sz w:val="20"/>
                <w:szCs w:val="20"/>
                <w:u w:val="single"/>
              </w:rPr>
              <w:t xml:space="preserve"> об оценке эффективности</w:t>
            </w:r>
            <w:r>
              <w:rPr>
                <w:sz w:val="20"/>
                <w:szCs w:val="20"/>
              </w:rPr>
              <w:t xml:space="preserve"> договоров субподряда: N 1170-19 от 20 сентября 2019 г.; N 864-19 от 01 августа 2019 г; N 1194-19 от 01 октября 2019 г.. заключенных Акционерного общества "</w:t>
            </w:r>
            <w:proofErr w:type="spellStart"/>
            <w:r>
              <w:rPr>
                <w:sz w:val="20"/>
                <w:szCs w:val="20"/>
              </w:rPr>
              <w:t>РемТрансСтрой</w:t>
            </w:r>
            <w:proofErr w:type="spellEnd"/>
            <w:r>
              <w:rPr>
                <w:sz w:val="20"/>
                <w:szCs w:val="20"/>
              </w:rPr>
              <w:t>" с ООО "СДС-Строй", заключение указанных договоров было экономически обосновано и давало основания разумно предполагать получение прибыли в размере порядка 90 млн. рублей.</w:t>
            </w:r>
          </w:p>
          <w:p w14:paraId="0000091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Что касается </w:t>
            </w:r>
            <w:r>
              <w:rPr>
                <w:sz w:val="20"/>
                <w:szCs w:val="20"/>
                <w:u w:val="single"/>
              </w:rPr>
              <w:t>заключения специалиста, предоставленного ответчиками, то несмотря на его внесудебный характер, оно является письменным доказательством, подлежащим оценке в совокупности и взаимосвязи с другими доказательствами</w:t>
            </w:r>
            <w:r>
              <w:rPr>
                <w:sz w:val="20"/>
                <w:szCs w:val="20"/>
              </w:rPr>
              <w:t>.</w:t>
            </w:r>
          </w:p>
          <w:p w14:paraId="0000091D" w14:textId="1CA5687F" w:rsidR="008F0B86" w:rsidRDefault="009D1BCD">
            <w:pPr>
              <w:pBdr>
                <w:top w:val="nil"/>
                <w:left w:val="nil"/>
                <w:bottom w:val="nil"/>
                <w:right w:val="nil"/>
                <w:between w:val="nil"/>
              </w:pBdr>
              <w:tabs>
                <w:tab w:val="left" w:pos="1276"/>
                <w:tab w:val="left" w:pos="1365"/>
              </w:tabs>
              <w:ind w:firstLine="0"/>
              <w:rPr>
                <w:sz w:val="20"/>
                <w:szCs w:val="20"/>
              </w:rPr>
            </w:pPr>
            <w:r>
              <w:rPr>
                <w:sz w:val="20"/>
                <w:szCs w:val="20"/>
              </w:rPr>
              <w:t>При этом другая сторона не была лишена возможности опровергать его иными доказательствами, ходатайствовать о вызове специалиста в суд для допроса или о назначении судебной экспертизы.</w:t>
            </w:r>
          </w:p>
          <w:p w14:paraId="0000091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Каждая из сторон самостоятельно несет риск наступления последствий совершения или несовершения ими процессуальных действий (п. 1 ст. 9 АПК РФ).</w:t>
            </w:r>
          </w:p>
          <w:p w14:paraId="0000091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Следует, однако, также отметить, что по существу </w:t>
            </w:r>
            <w:r>
              <w:rPr>
                <w:sz w:val="20"/>
                <w:szCs w:val="20"/>
                <w:u w:val="single"/>
              </w:rPr>
              <w:t>представленное заключение не противоречит иным доказательствам, имеющимся в деле</w:t>
            </w:r>
            <w:r>
              <w:rPr>
                <w:sz w:val="20"/>
                <w:szCs w:val="20"/>
              </w:rPr>
              <w:t>, включая финансовый анализ должника, подготовленный управляющим.</w:t>
            </w:r>
          </w:p>
        </w:tc>
      </w:tr>
      <w:tr w:rsidR="008F0B86" w14:paraId="61DEC537"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20" w14:textId="77777777" w:rsidR="008F0B86" w:rsidRDefault="00000000">
            <w:pPr>
              <w:tabs>
                <w:tab w:val="left" w:pos="1276"/>
                <w:tab w:val="left" w:pos="1365"/>
              </w:tabs>
              <w:spacing w:before="240"/>
              <w:rPr>
                <w:sz w:val="20"/>
                <w:szCs w:val="20"/>
              </w:rPr>
            </w:pPr>
            <w:r>
              <w:rPr>
                <w:sz w:val="20"/>
                <w:szCs w:val="20"/>
              </w:rPr>
              <w:t>5</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2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Девятого арбитражного апелляционного суда от 26.09.2023 N 09АП-56011/2023 по делу N А40-3104/2020</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22" w14:textId="77777777" w:rsidR="008F0B86" w:rsidRDefault="00000000">
            <w:pPr>
              <w:pBdr>
                <w:top w:val="nil"/>
                <w:left w:val="nil"/>
                <w:bottom w:val="nil"/>
                <w:right w:val="nil"/>
                <w:between w:val="nil"/>
              </w:pBdr>
              <w:tabs>
                <w:tab w:val="left" w:pos="1276"/>
                <w:tab w:val="left" w:pos="1365"/>
              </w:tabs>
              <w:ind w:firstLine="0"/>
              <w:rPr>
                <w:sz w:val="20"/>
                <w:szCs w:val="20"/>
              </w:rPr>
            </w:pPr>
            <w:proofErr w:type="spellStart"/>
            <w:r>
              <w:rPr>
                <w:sz w:val="20"/>
                <w:szCs w:val="20"/>
              </w:rPr>
              <w:t>Манцерева</w:t>
            </w:r>
            <w:proofErr w:type="spellEnd"/>
            <w:r>
              <w:rPr>
                <w:sz w:val="20"/>
                <w:szCs w:val="20"/>
              </w:rPr>
              <w:t xml:space="preserve"> </w:t>
            </w:r>
            <w:proofErr w:type="gramStart"/>
            <w:r>
              <w:rPr>
                <w:sz w:val="20"/>
                <w:szCs w:val="20"/>
              </w:rPr>
              <w:t>Е.А.</w:t>
            </w:r>
            <w:proofErr w:type="gramEnd"/>
            <w:r>
              <w:rPr>
                <w:sz w:val="20"/>
                <w:szCs w:val="20"/>
              </w:rPr>
              <w:t xml:space="preserve"> указала, что реализацию процессуальных прав и исполнение указаний суда кассационной инстанции осуществила посредством проведения </w:t>
            </w:r>
            <w:r>
              <w:rPr>
                <w:sz w:val="20"/>
                <w:szCs w:val="20"/>
                <w:u w:val="single"/>
              </w:rPr>
              <w:t>внесудебной экспертизы</w:t>
            </w:r>
            <w:r>
              <w:rPr>
                <w:sz w:val="20"/>
                <w:szCs w:val="20"/>
              </w:rPr>
              <w:t xml:space="preserve"> по делу и представлению в материалы дела</w:t>
            </w:r>
            <w:r>
              <w:rPr>
                <w:sz w:val="20"/>
                <w:szCs w:val="20"/>
                <w:u w:val="single"/>
              </w:rPr>
              <w:t xml:space="preserve"> экспертного заключения</w:t>
            </w:r>
            <w:r>
              <w:rPr>
                <w:sz w:val="20"/>
                <w:szCs w:val="20"/>
              </w:rPr>
              <w:t xml:space="preserve"> N 16-04-23 от 19.04.2023.</w:t>
            </w:r>
          </w:p>
          <w:p w14:paraId="00000923" w14:textId="1AF0E261"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указанному заключению</w:t>
            </w:r>
            <w:r w:rsidR="009D1BCD">
              <w:rPr>
                <w:sz w:val="20"/>
                <w:szCs w:val="20"/>
              </w:rPr>
              <w:t>,</w:t>
            </w:r>
            <w:r>
              <w:rPr>
                <w:sz w:val="20"/>
                <w:szCs w:val="20"/>
              </w:rPr>
              <w:t xml:space="preserve"> перед специалистом были поставлены следующие вопросы: </w:t>
            </w:r>
            <w:r w:rsidR="009D1BCD">
              <w:rPr>
                <w:sz w:val="20"/>
                <w:szCs w:val="20"/>
              </w:rPr>
              <w:t>о</w:t>
            </w:r>
            <w:r>
              <w:rPr>
                <w:sz w:val="20"/>
                <w:szCs w:val="20"/>
              </w:rPr>
              <w:t>пределить, имел ли имущественный кризис, возникший во 2 и 3 квартале 2019 г., признаки объективного банкротства ООО "ЕД Логистика"?</w:t>
            </w:r>
          </w:p>
          <w:p w14:paraId="00000924" w14:textId="6F10A989"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lastRenderedPageBreak/>
              <w:t>Являлись ли меры, принимаемые руководителем ООО "ЕД Логистика" во втором и третьем квартале 2019 г. обоснованными и направленными на преодоление имущественного кризиса?</w:t>
            </w:r>
          </w:p>
          <w:p w14:paraId="00000925" w14:textId="6D44F1D7"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Определить дату объективного банкротства.</w:t>
            </w:r>
          </w:p>
          <w:p w14:paraId="00000926" w14:textId="77777777"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результатам проведенного внесудебного экономического исследования, специалисты пришли к следующим выводам:</w:t>
            </w:r>
          </w:p>
          <w:p w14:paraId="00000927" w14:textId="08FEB5BA"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1: имущественный кризис, оформившийся на начало июля 2019 г., приобрел признаки объективного банкротства к концу сентября 2019 г.</w:t>
            </w:r>
          </w:p>
          <w:p w14:paraId="00000928" w14:textId="2E8E5459"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2: меры, принимаемые генеральным директором ООО "ЕД Логистика" в течение 2019 г., в том числе во втором и третьем квартале 2019 г., являлись обоснованными и направленными на преодоление имущественного кризиса.</w:t>
            </w:r>
          </w:p>
          <w:p w14:paraId="00000929" w14:textId="2546A184"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3: признаки объективного банкротства организации появились к концу сентября 2019 г., дата объективного банкротства - 30.09.2019.</w:t>
            </w:r>
          </w:p>
          <w:p w14:paraId="0000092A" w14:textId="79BBE04E"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Кроме того, в ходе </w:t>
            </w:r>
            <w:r>
              <w:rPr>
                <w:sz w:val="20"/>
                <w:szCs w:val="20"/>
                <w:u w:val="single"/>
              </w:rPr>
              <w:t xml:space="preserve">внесудебной </w:t>
            </w:r>
            <w:r>
              <w:rPr>
                <w:sz w:val="20"/>
                <w:szCs w:val="20"/>
              </w:rPr>
              <w:t>экспертизы установлено, что отсутствовал существенный прирост кредиторской задолженности в рассматриваемый период, а просроченные обязательства перед кредиторами возникли по окончанию сентября 2019 г.</w:t>
            </w:r>
          </w:p>
          <w:p w14:paraId="0000092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Суд первой инстанции </w:t>
            </w:r>
            <w:r>
              <w:rPr>
                <w:sz w:val="20"/>
                <w:szCs w:val="20"/>
                <w:u w:val="single"/>
              </w:rPr>
              <w:t>принял указанное заключение в качестве иного документа, допускаемого в качестве доказательства</w:t>
            </w:r>
            <w:r>
              <w:rPr>
                <w:sz w:val="20"/>
                <w:szCs w:val="20"/>
              </w:rPr>
              <w:t xml:space="preserve"> (ст. 89 АПК РФ, </w:t>
            </w:r>
            <w:proofErr w:type="spellStart"/>
            <w:r>
              <w:rPr>
                <w:sz w:val="20"/>
                <w:szCs w:val="20"/>
              </w:rPr>
              <w:t>абз</w:t>
            </w:r>
            <w:proofErr w:type="spellEnd"/>
            <w:r>
              <w:rPr>
                <w:sz w:val="20"/>
                <w:szCs w:val="20"/>
              </w:rPr>
              <w:t xml:space="preserve">. 2 п. 13 Постановление Пленума ВАС РФ от 04.04.2014 N 23 "О некоторых вопросах практики применения арбитражными судами законодательства об экспертизе"), поскольку </w:t>
            </w:r>
            <w:r>
              <w:rPr>
                <w:sz w:val="20"/>
                <w:szCs w:val="20"/>
                <w:u w:val="single"/>
              </w:rPr>
              <w:t>доказательств, свидетельствующих о недопустимости или недостоверности экспертного заключения N 16-04-23 от 19.04.2023 в материалы дела не представлено</w:t>
            </w:r>
            <w:r>
              <w:rPr>
                <w:sz w:val="20"/>
                <w:szCs w:val="20"/>
              </w:rPr>
              <w:t>.</w:t>
            </w:r>
          </w:p>
          <w:p w14:paraId="0000092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Апелляционный суд также отклоняет доводы ООО "ВТБ Факторинг" и ПАО Сбербанк о недопустимости и недостоверности экспертного заключения N 16-04-23 от 19.04.2023, так как материалами экспертного заключения </w:t>
            </w:r>
            <w:r>
              <w:rPr>
                <w:sz w:val="20"/>
                <w:szCs w:val="20"/>
                <w:u w:val="single"/>
              </w:rPr>
              <w:t xml:space="preserve">подтверждено наличие необходимого образования и опыта работы у специалиста </w:t>
            </w:r>
            <w:r>
              <w:rPr>
                <w:sz w:val="20"/>
                <w:szCs w:val="20"/>
              </w:rPr>
              <w:t>по касающимся рассматриваемого дела вопросам; при подготовке заключения были учтены доказательства, на которые ссылаются лица, участвующие в деле, в том числе финансовый анализ, подготовленный конкурсным управляющим ООО "ЕД Логистика", проанализированы обязательства должника в спорный период, определена их структура и выявлена динамика их изменения.</w:t>
            </w:r>
          </w:p>
          <w:p w14:paraId="0000092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Апелляционная инстанция находит необоснованными доводы ООО "ВТБ Факторинг", что участникам настоящего обособленного спора неизвестны обстоятельства проведения внесудебной экспертизы; выводы эксперта основаны лишь на тех документах, которые было выгодно представить </w:t>
            </w:r>
            <w:proofErr w:type="spellStart"/>
            <w:r>
              <w:rPr>
                <w:sz w:val="20"/>
                <w:szCs w:val="20"/>
              </w:rPr>
              <w:t>Манцеревой</w:t>
            </w:r>
            <w:proofErr w:type="spellEnd"/>
            <w:r>
              <w:rPr>
                <w:sz w:val="20"/>
                <w:szCs w:val="20"/>
              </w:rPr>
              <w:t xml:space="preserve"> Е.А. на обозрение эксперту без учета требований арбитражного суда Московского округа, изложенных в постановлении от 13.02.2023 г. по настоящему делу и иных представленных в дело доказательств и пояснений.</w:t>
            </w:r>
          </w:p>
          <w:p w14:paraId="0000092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Так, ни ООО "ВТБ Факторинг", ни ПАО Сбербанк, ни конкурсный управляющий должника не указали какие документы и доказательства не были приняты экспертом при составлении заключения и как они могли повлиять на выводы эксперта, выводы эксперта по существу не опровергнуты - </w:t>
            </w:r>
            <w:r>
              <w:rPr>
                <w:sz w:val="20"/>
                <w:szCs w:val="20"/>
                <w:u w:val="single"/>
              </w:rPr>
              <w:t>рецензии на экспертное заключение ни в суд первой инстанции, ни в суд апелляционной инстанции не представлены</w:t>
            </w:r>
            <w:r>
              <w:rPr>
                <w:sz w:val="20"/>
                <w:szCs w:val="20"/>
              </w:rPr>
              <w:t xml:space="preserve">, стороны, будучи заблаговременно ознакомленными с экспертным заключением и выводами эксперта, от проведения судебной экспертизы отказались, в связи с чем апелляционный суд приходит к выводу </w:t>
            </w:r>
            <w:r>
              <w:rPr>
                <w:sz w:val="20"/>
                <w:szCs w:val="20"/>
                <w:u w:val="single"/>
              </w:rPr>
              <w:t>о допустимости и достоверности экспертного заключения</w:t>
            </w:r>
            <w:r>
              <w:rPr>
                <w:sz w:val="20"/>
                <w:szCs w:val="20"/>
              </w:rPr>
              <w:t xml:space="preserve"> N 16-04-23 от 19.04.2023, которое согласуется с иными доказательствами представленными сторонами в материалы дела.</w:t>
            </w:r>
          </w:p>
          <w:p w14:paraId="0000092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lastRenderedPageBreak/>
              <w:t xml:space="preserve">Ввиду </w:t>
            </w:r>
            <w:r>
              <w:rPr>
                <w:sz w:val="20"/>
                <w:szCs w:val="20"/>
                <w:u w:val="single"/>
              </w:rPr>
              <w:t>непротиворечивости внесудебного заключения материалам дела, суд первой инстанции правомерно принял как достоверные выводы</w:t>
            </w:r>
            <w:r>
              <w:rPr>
                <w:sz w:val="20"/>
                <w:szCs w:val="20"/>
              </w:rPr>
              <w:t>, изложенные в нем.</w:t>
            </w:r>
          </w:p>
        </w:tc>
      </w:tr>
      <w:tr w:rsidR="008F0B86" w14:paraId="3A40BBC7"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30" w14:textId="77777777" w:rsidR="008F0B86" w:rsidRDefault="00000000">
            <w:pPr>
              <w:tabs>
                <w:tab w:val="left" w:pos="1276"/>
                <w:tab w:val="left" w:pos="1365"/>
              </w:tabs>
              <w:spacing w:before="240"/>
              <w:rPr>
                <w:sz w:val="20"/>
                <w:szCs w:val="20"/>
              </w:rPr>
            </w:pPr>
            <w:r>
              <w:rPr>
                <w:sz w:val="20"/>
                <w:szCs w:val="20"/>
              </w:rPr>
              <w:lastRenderedPageBreak/>
              <w:t>6</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3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Семнадцатого арбитражного апелляционного суда от 29.07.2022 N 17АП-13125/2016(17,18)-АК по делу N А60-52352/2015</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3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Расходы на проведение </w:t>
            </w:r>
            <w:r>
              <w:rPr>
                <w:sz w:val="20"/>
                <w:szCs w:val="20"/>
                <w:u w:val="single"/>
              </w:rPr>
              <w:t>внесудебной экспертизы</w:t>
            </w:r>
            <w:r>
              <w:rPr>
                <w:sz w:val="20"/>
                <w:szCs w:val="20"/>
              </w:rPr>
              <w:t xml:space="preserve"> состояния и стоимости недвижимого имущества УМП "</w:t>
            </w:r>
            <w:proofErr w:type="spellStart"/>
            <w:r>
              <w:rPr>
                <w:sz w:val="20"/>
                <w:szCs w:val="20"/>
              </w:rPr>
              <w:t>Дегтярская</w:t>
            </w:r>
            <w:proofErr w:type="spellEnd"/>
            <w:r>
              <w:rPr>
                <w:sz w:val="20"/>
                <w:szCs w:val="20"/>
              </w:rPr>
              <w:t xml:space="preserve"> швейная фабрика" понесены при рассмотрении обособленного спора в рамках настоящего дела о банкротстве.</w:t>
            </w:r>
          </w:p>
          <w:p w14:paraId="0000093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Заключение специалиста ООО "СУДЭКС" </w:t>
            </w:r>
            <w:r>
              <w:rPr>
                <w:sz w:val="20"/>
                <w:szCs w:val="20"/>
                <w:u w:val="single"/>
              </w:rPr>
              <w:t>было положено в основу постановления</w:t>
            </w:r>
            <w:r>
              <w:rPr>
                <w:sz w:val="20"/>
                <w:szCs w:val="20"/>
              </w:rPr>
              <w:t xml:space="preserve"> Семнадцатого Арбитражного апелляционного суда от 28.12.2017 по делу N А60-52352/15 о взыскании с Администрации городского округа Дегтярск и Осипова Игоря Дмитриевича в пользу УМП "</w:t>
            </w:r>
            <w:proofErr w:type="spellStart"/>
            <w:r>
              <w:rPr>
                <w:sz w:val="20"/>
                <w:szCs w:val="20"/>
              </w:rPr>
              <w:t>Дегтярская</w:t>
            </w:r>
            <w:proofErr w:type="spellEnd"/>
            <w:r>
              <w:rPr>
                <w:sz w:val="20"/>
                <w:szCs w:val="20"/>
              </w:rPr>
              <w:t xml:space="preserve"> швейная фабрика" солидарно убытков в размере 6 085 774,14 руб.</w:t>
            </w:r>
          </w:p>
          <w:p w14:paraId="0000093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Оказание услуг подтверждается наличием в материалах дела заключения специалиста ООО "СУДЭКС".</w:t>
            </w:r>
          </w:p>
        </w:tc>
      </w:tr>
      <w:tr w:rsidR="008F0B86" w14:paraId="6070913D"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35" w14:textId="77777777" w:rsidR="008F0B86" w:rsidRDefault="00000000">
            <w:pPr>
              <w:tabs>
                <w:tab w:val="left" w:pos="1276"/>
                <w:tab w:val="left" w:pos="1365"/>
              </w:tabs>
              <w:spacing w:before="240"/>
              <w:rPr>
                <w:sz w:val="20"/>
                <w:szCs w:val="20"/>
              </w:rPr>
            </w:pPr>
            <w:r>
              <w:rPr>
                <w:sz w:val="20"/>
                <w:szCs w:val="20"/>
              </w:rPr>
              <w:t>7</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3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Восемнадцатого арбитражного апелляционного суда от 24.12.2021 N 18АП-14377/2021, 18АП-14681/2021 по делу N А47-15418/2019</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3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ПАО "ТМК" и АО "ТД "ТМК" в материалы дела представлено </w:t>
            </w:r>
            <w:r>
              <w:rPr>
                <w:sz w:val="20"/>
                <w:szCs w:val="20"/>
                <w:u w:val="single"/>
              </w:rPr>
              <w:t xml:space="preserve">заключение специалистов </w:t>
            </w:r>
            <w:r>
              <w:rPr>
                <w:sz w:val="20"/>
                <w:szCs w:val="20"/>
              </w:rPr>
              <w:t xml:space="preserve">(Гречаник Л.В., </w:t>
            </w:r>
            <w:proofErr w:type="spellStart"/>
            <w:r>
              <w:rPr>
                <w:sz w:val="20"/>
                <w:szCs w:val="20"/>
              </w:rPr>
              <w:t>Василовского</w:t>
            </w:r>
            <w:proofErr w:type="spellEnd"/>
            <w:r>
              <w:rPr>
                <w:sz w:val="20"/>
                <w:szCs w:val="20"/>
              </w:rPr>
              <w:t xml:space="preserve"> А.В.) (и пояснение к нему) по исследованию финансово-хозяйственной деятельности ООО "</w:t>
            </w:r>
            <w:proofErr w:type="spellStart"/>
            <w:r>
              <w:rPr>
                <w:sz w:val="20"/>
                <w:szCs w:val="20"/>
              </w:rPr>
              <w:t>Центрпромснаб</w:t>
            </w:r>
            <w:proofErr w:type="spellEnd"/>
            <w:r>
              <w:rPr>
                <w:sz w:val="20"/>
                <w:szCs w:val="20"/>
              </w:rPr>
              <w:t xml:space="preserve">" (ИНН - 7714232401), подготовленное 25.02.2020 (т. 10, </w:t>
            </w:r>
            <w:proofErr w:type="spellStart"/>
            <w:r>
              <w:rPr>
                <w:sz w:val="20"/>
                <w:szCs w:val="20"/>
              </w:rPr>
              <w:t>л.д</w:t>
            </w:r>
            <w:proofErr w:type="spellEnd"/>
            <w:r>
              <w:rPr>
                <w:sz w:val="20"/>
                <w:szCs w:val="20"/>
              </w:rPr>
              <w:t xml:space="preserve">. 1-116, т. 14, </w:t>
            </w:r>
            <w:proofErr w:type="spellStart"/>
            <w:r>
              <w:rPr>
                <w:sz w:val="20"/>
                <w:szCs w:val="20"/>
              </w:rPr>
              <w:t>л.д</w:t>
            </w:r>
            <w:proofErr w:type="spellEnd"/>
            <w:r>
              <w:rPr>
                <w:sz w:val="20"/>
                <w:szCs w:val="20"/>
              </w:rPr>
              <w:t>. 7).</w:t>
            </w:r>
          </w:p>
          <w:p w14:paraId="0000093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указанному заключению, по результатам исследования финансово-хозяйственной деятельности ООО "</w:t>
            </w:r>
            <w:proofErr w:type="spellStart"/>
            <w:r>
              <w:rPr>
                <w:sz w:val="20"/>
                <w:szCs w:val="20"/>
              </w:rPr>
              <w:t>Центрпромснаб</w:t>
            </w:r>
            <w:proofErr w:type="spellEnd"/>
            <w:r>
              <w:rPr>
                <w:sz w:val="20"/>
                <w:szCs w:val="20"/>
              </w:rPr>
              <w:t>" за период с 2011 по 2016 года специалистами сделаны выводы:</w:t>
            </w:r>
          </w:p>
          <w:p w14:paraId="00000939" w14:textId="10A69CF1"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в анализируемом периоде признаков банкротства ООО "</w:t>
            </w:r>
            <w:proofErr w:type="spellStart"/>
            <w:r w:rsidRPr="009D1BCD">
              <w:rPr>
                <w:sz w:val="20"/>
                <w:szCs w:val="20"/>
              </w:rPr>
              <w:t>Центрпромснаб</w:t>
            </w:r>
            <w:proofErr w:type="spellEnd"/>
            <w:r w:rsidRPr="009D1BCD">
              <w:rPr>
                <w:sz w:val="20"/>
                <w:szCs w:val="20"/>
              </w:rPr>
              <w:t>" не возникло: не произошло такого ухудшения его финансового состояния, после которого оно перестало бы быть способным в полном объеме удовлетворить требования кредиторов по денежным обязательствам (объективное банкротство не наступило);</w:t>
            </w:r>
          </w:p>
          <w:p w14:paraId="0000093A" w14:textId="62DF83FE"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финансово-хозяйственная деятельность характеризовалась следующим: отсутствием убытка - по результатам каждого года организация получала чистую прибыль; высокой степенью платежеспособности - во всех годах на балансе организации имелся значительный объем денежных средств и прочих ликвидных активов кратно превышающий общую величину обязательств, преимущественно выраженных текущей кредиторской задолженностью; высокой степенью финансовой устойчивости - у компании отсутствовали кредиты и займы, большая часть ее деятельности обеспечивалась собственным капиталом, величина нераспределенной прибыли составляла не менее 269 487 тыс. руб.;</w:t>
            </w:r>
          </w:p>
          <w:p w14:paraId="0000093B" w14:textId="33D79B30"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на конец исследуемого периода организация имела возможность мгновенно погасить все существующие обязательства перед кредиторами: величина денежных средств, находящихся в распоряжении организации, составляла 118 907 тыс. руб. при суммарной величине всех обязательств в размере 6 131 тыс. руб.</w:t>
            </w:r>
          </w:p>
          <w:p w14:paraId="0000093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заключении специалистов ОГУ </w:t>
            </w:r>
            <w:proofErr w:type="spellStart"/>
            <w:r>
              <w:rPr>
                <w:sz w:val="20"/>
                <w:szCs w:val="20"/>
              </w:rPr>
              <w:t>Пахновской</w:t>
            </w:r>
            <w:proofErr w:type="spellEnd"/>
            <w:r>
              <w:rPr>
                <w:sz w:val="20"/>
                <w:szCs w:val="20"/>
              </w:rPr>
              <w:t xml:space="preserve"> Н.М. и Балтина В.Э. по установлению признаков неплатежеспособности ООО "</w:t>
            </w:r>
            <w:proofErr w:type="spellStart"/>
            <w:r>
              <w:rPr>
                <w:sz w:val="20"/>
                <w:szCs w:val="20"/>
              </w:rPr>
              <w:t>Центрпромснаб</w:t>
            </w:r>
            <w:proofErr w:type="spellEnd"/>
            <w:r>
              <w:rPr>
                <w:sz w:val="20"/>
                <w:szCs w:val="20"/>
              </w:rPr>
              <w:t>" за период с 2012-2014 года, представленному истцом, сделаны следующие выводы: 1) искажения бухгалтерской отчетности ООО "</w:t>
            </w:r>
            <w:proofErr w:type="spellStart"/>
            <w:r>
              <w:rPr>
                <w:sz w:val="20"/>
                <w:szCs w:val="20"/>
              </w:rPr>
              <w:t>Центрпромснаб</w:t>
            </w:r>
            <w:proofErr w:type="spellEnd"/>
            <w:r>
              <w:rPr>
                <w:sz w:val="20"/>
                <w:szCs w:val="20"/>
              </w:rPr>
              <w:t>" способны оказать существенное влияние на экономические решения, принимаемые пользователями бухгалтерской отчетности; структура баланса ООО "</w:t>
            </w:r>
            <w:proofErr w:type="spellStart"/>
            <w:r>
              <w:rPr>
                <w:sz w:val="20"/>
                <w:szCs w:val="20"/>
              </w:rPr>
              <w:t>Центрпромснаб</w:t>
            </w:r>
            <w:proofErr w:type="spellEnd"/>
            <w:r>
              <w:rPr>
                <w:sz w:val="20"/>
                <w:szCs w:val="20"/>
              </w:rPr>
              <w:t>" оказалась неудовлетворительной, а общество стало бы обладать признаками банкротства в случае отражения доначисленных налогов в бухгалтерской отчетности с 2013 года; 2) бухгалтерская отчетность ООО "</w:t>
            </w:r>
            <w:proofErr w:type="spellStart"/>
            <w:r>
              <w:rPr>
                <w:sz w:val="20"/>
                <w:szCs w:val="20"/>
              </w:rPr>
              <w:t>Центрпромснаб</w:t>
            </w:r>
            <w:proofErr w:type="spellEnd"/>
            <w:r>
              <w:rPr>
                <w:sz w:val="20"/>
                <w:szCs w:val="20"/>
              </w:rPr>
              <w:t xml:space="preserve">", в которой показатели отражены без учета реальных (подтвержденных) обязательств, зафиксированных налоговым органом в решении от 20.10.2017 N 21/37, не может считаться достоверной, как и результаты оценки финансового состояния организации на ее основе; выведенные из оборота денежные средства в размере 222 937 </w:t>
            </w:r>
            <w:r>
              <w:rPr>
                <w:sz w:val="20"/>
                <w:szCs w:val="20"/>
              </w:rPr>
              <w:lastRenderedPageBreak/>
              <w:t>тыс. руб. и направленные на погашение кредиторской задолженности, позволили бы ООО "</w:t>
            </w:r>
            <w:proofErr w:type="spellStart"/>
            <w:r>
              <w:rPr>
                <w:sz w:val="20"/>
                <w:szCs w:val="20"/>
              </w:rPr>
              <w:t>Центрпромснаб</w:t>
            </w:r>
            <w:proofErr w:type="spellEnd"/>
            <w:r>
              <w:rPr>
                <w:sz w:val="20"/>
                <w:szCs w:val="20"/>
              </w:rPr>
              <w:t xml:space="preserve">" перейти из состояния банкротства в состояние платежеспособного предприятия (т. 14, </w:t>
            </w:r>
            <w:proofErr w:type="spellStart"/>
            <w:r>
              <w:rPr>
                <w:sz w:val="20"/>
                <w:szCs w:val="20"/>
              </w:rPr>
              <w:t>л.д</w:t>
            </w:r>
            <w:proofErr w:type="spellEnd"/>
            <w:r>
              <w:rPr>
                <w:sz w:val="20"/>
                <w:szCs w:val="20"/>
              </w:rPr>
              <w:t>. 122-150).</w:t>
            </w:r>
          </w:p>
          <w:p w14:paraId="0000093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Представителем ООО "</w:t>
            </w:r>
            <w:proofErr w:type="spellStart"/>
            <w:r>
              <w:rPr>
                <w:sz w:val="20"/>
                <w:szCs w:val="20"/>
              </w:rPr>
              <w:t>Регионметснаб</w:t>
            </w:r>
            <w:proofErr w:type="spellEnd"/>
            <w:r>
              <w:rPr>
                <w:sz w:val="20"/>
                <w:szCs w:val="20"/>
              </w:rPr>
              <w:t xml:space="preserve">" и Давыдова </w:t>
            </w:r>
            <w:proofErr w:type="gramStart"/>
            <w:r>
              <w:rPr>
                <w:sz w:val="20"/>
                <w:szCs w:val="20"/>
              </w:rPr>
              <w:t>О.И.</w:t>
            </w:r>
            <w:proofErr w:type="gramEnd"/>
            <w:r>
              <w:rPr>
                <w:sz w:val="20"/>
                <w:szCs w:val="20"/>
              </w:rPr>
              <w:t xml:space="preserve"> также в материалы дела представлено в</w:t>
            </w:r>
            <w:r>
              <w:rPr>
                <w:sz w:val="20"/>
                <w:szCs w:val="20"/>
                <w:u w:val="single"/>
              </w:rPr>
              <w:t>несудебное заключение эксперта</w:t>
            </w:r>
            <w:r>
              <w:rPr>
                <w:sz w:val="20"/>
                <w:szCs w:val="20"/>
              </w:rPr>
              <w:t xml:space="preserve"> N </w:t>
            </w:r>
            <w:proofErr w:type="gramStart"/>
            <w:r>
              <w:rPr>
                <w:sz w:val="20"/>
                <w:szCs w:val="20"/>
              </w:rPr>
              <w:t>04/04-20</w:t>
            </w:r>
            <w:proofErr w:type="gramEnd"/>
            <w:r>
              <w:rPr>
                <w:sz w:val="20"/>
                <w:szCs w:val="20"/>
              </w:rPr>
              <w:t xml:space="preserve">-Э от 04.06.2020, подготовленное АНО "Многофункциональный центр экспертиз" (т. 15, </w:t>
            </w:r>
            <w:proofErr w:type="spellStart"/>
            <w:r>
              <w:rPr>
                <w:sz w:val="20"/>
                <w:szCs w:val="20"/>
              </w:rPr>
              <w:t>л.д</w:t>
            </w:r>
            <w:proofErr w:type="spellEnd"/>
            <w:r>
              <w:rPr>
                <w:sz w:val="20"/>
                <w:szCs w:val="20"/>
              </w:rPr>
              <w:t xml:space="preserve">. </w:t>
            </w:r>
            <w:proofErr w:type="gramStart"/>
            <w:r>
              <w:rPr>
                <w:sz w:val="20"/>
                <w:szCs w:val="20"/>
              </w:rPr>
              <w:t>22-110</w:t>
            </w:r>
            <w:proofErr w:type="gramEnd"/>
            <w:r>
              <w:rPr>
                <w:sz w:val="20"/>
                <w:szCs w:val="20"/>
              </w:rPr>
              <w:t xml:space="preserve">). В итоговых выводах указанного эксперта отражено несогласие с выводами, отраженными специалистами Гречаник Л.В. и </w:t>
            </w:r>
            <w:proofErr w:type="spellStart"/>
            <w:r>
              <w:rPr>
                <w:sz w:val="20"/>
                <w:szCs w:val="20"/>
              </w:rPr>
              <w:t>Василовским</w:t>
            </w:r>
            <w:proofErr w:type="spellEnd"/>
            <w:r>
              <w:rPr>
                <w:sz w:val="20"/>
                <w:szCs w:val="20"/>
              </w:rPr>
              <w:t xml:space="preserve"> А.В. при подготовке заключения о финансово-хозяйственной деятельности ООО "</w:t>
            </w:r>
            <w:proofErr w:type="spellStart"/>
            <w:r>
              <w:rPr>
                <w:sz w:val="20"/>
                <w:szCs w:val="20"/>
              </w:rPr>
              <w:t>Центрпромснаб</w:t>
            </w:r>
            <w:proofErr w:type="spellEnd"/>
            <w:r>
              <w:rPr>
                <w:sz w:val="20"/>
                <w:szCs w:val="20"/>
              </w:rPr>
              <w:t>" от 25.02.2020.</w:t>
            </w:r>
          </w:p>
          <w:p w14:paraId="0000093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ПАО "ТМК" и АО "ТД "ТМК", в свою очередь, представили </w:t>
            </w:r>
            <w:r>
              <w:rPr>
                <w:sz w:val="20"/>
                <w:szCs w:val="20"/>
                <w:u w:val="single"/>
              </w:rPr>
              <w:t xml:space="preserve">рецензию на заключение специалиста </w:t>
            </w:r>
            <w:r>
              <w:rPr>
                <w:sz w:val="20"/>
                <w:szCs w:val="20"/>
              </w:rPr>
              <w:t>по установлению признаков неплатежеспособности ООО "</w:t>
            </w:r>
            <w:proofErr w:type="spellStart"/>
            <w:r>
              <w:rPr>
                <w:sz w:val="20"/>
                <w:szCs w:val="20"/>
              </w:rPr>
              <w:t>Центрпромснаб</w:t>
            </w:r>
            <w:proofErr w:type="spellEnd"/>
            <w:r>
              <w:rPr>
                <w:sz w:val="20"/>
                <w:szCs w:val="20"/>
              </w:rPr>
              <w:t xml:space="preserve">" (ИНН - 7714232401) за период 2012-2014 года, подготовленное ФГОБУ ВО "Финансовый университет при Правительстве Российской Федерации" (т. 16, </w:t>
            </w:r>
            <w:proofErr w:type="spellStart"/>
            <w:r>
              <w:rPr>
                <w:sz w:val="20"/>
                <w:szCs w:val="20"/>
              </w:rPr>
              <w:t>л.д</w:t>
            </w:r>
            <w:proofErr w:type="spellEnd"/>
            <w:r>
              <w:rPr>
                <w:sz w:val="20"/>
                <w:szCs w:val="20"/>
              </w:rPr>
              <w:t xml:space="preserve">. 20-24). Рецензентами Петровым А.М. и Чаленко Н.Н. сделаны выводы о следующем: заключения специалистов Оренбургского государственного университета </w:t>
            </w:r>
            <w:proofErr w:type="spellStart"/>
            <w:r>
              <w:rPr>
                <w:sz w:val="20"/>
                <w:szCs w:val="20"/>
              </w:rPr>
              <w:t>Пахновской</w:t>
            </w:r>
            <w:proofErr w:type="spellEnd"/>
            <w:r>
              <w:rPr>
                <w:sz w:val="20"/>
                <w:szCs w:val="20"/>
              </w:rPr>
              <w:t xml:space="preserve"> Н.М. и Балтина В.Э. по установлению признаков неплатежеспособности ООО "</w:t>
            </w:r>
            <w:proofErr w:type="spellStart"/>
            <w:r>
              <w:rPr>
                <w:sz w:val="20"/>
                <w:szCs w:val="20"/>
              </w:rPr>
              <w:t>Центрпромснаб</w:t>
            </w:r>
            <w:proofErr w:type="spellEnd"/>
            <w:r>
              <w:rPr>
                <w:sz w:val="20"/>
                <w:szCs w:val="20"/>
              </w:rPr>
              <w:t>" (ИНН 7714232401) за период 2012-2014, подготовленные в соответствии с договором оказания услуг N 41/21 от 30.02.2020, являются нормативно и научно-необоснованными, в том числе выполнены с грубыми нарушениями требований нормативно-правовых актов по бухгалтерскому учету и не подтверждены результатами проведенного специалистами финансового анализа.</w:t>
            </w:r>
          </w:p>
          <w:p w14:paraId="0000093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Впоследствии истцом в материалы дела представлен </w:t>
            </w:r>
            <w:r>
              <w:rPr>
                <w:sz w:val="20"/>
                <w:szCs w:val="20"/>
                <w:u w:val="single"/>
              </w:rPr>
              <w:t>ответ на рецензию</w:t>
            </w:r>
            <w:r>
              <w:rPr>
                <w:sz w:val="20"/>
                <w:szCs w:val="20"/>
              </w:rPr>
              <w:t xml:space="preserve"> ФГОБУ ВО "Финансовый университет при Правительстве Российской Федерации" за подписью </w:t>
            </w:r>
            <w:proofErr w:type="spellStart"/>
            <w:r>
              <w:rPr>
                <w:sz w:val="20"/>
                <w:szCs w:val="20"/>
              </w:rPr>
              <w:t>Пахновской</w:t>
            </w:r>
            <w:proofErr w:type="spellEnd"/>
            <w:r>
              <w:rPr>
                <w:sz w:val="20"/>
                <w:szCs w:val="20"/>
              </w:rPr>
              <w:t xml:space="preserve"> Н.М. (т. 16, </w:t>
            </w:r>
            <w:proofErr w:type="spellStart"/>
            <w:r>
              <w:rPr>
                <w:sz w:val="20"/>
                <w:szCs w:val="20"/>
              </w:rPr>
              <w:t>л.д</w:t>
            </w:r>
            <w:proofErr w:type="spellEnd"/>
            <w:r>
              <w:rPr>
                <w:sz w:val="20"/>
                <w:szCs w:val="20"/>
              </w:rPr>
              <w:t xml:space="preserve">. </w:t>
            </w:r>
            <w:proofErr w:type="gramStart"/>
            <w:r>
              <w:rPr>
                <w:sz w:val="20"/>
                <w:szCs w:val="20"/>
              </w:rPr>
              <w:t>58-60</w:t>
            </w:r>
            <w:proofErr w:type="gramEnd"/>
            <w:r>
              <w:rPr>
                <w:sz w:val="20"/>
                <w:szCs w:val="20"/>
              </w:rPr>
              <w:t>).</w:t>
            </w:r>
          </w:p>
          <w:p w14:paraId="00000940"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Определением арбитражного суда от 17.02.2021 удовлетворено ходатайство ООО "</w:t>
            </w:r>
            <w:proofErr w:type="spellStart"/>
            <w:r>
              <w:rPr>
                <w:sz w:val="20"/>
                <w:szCs w:val="20"/>
              </w:rPr>
              <w:t>Регионметснаб</w:t>
            </w:r>
            <w:proofErr w:type="spellEnd"/>
            <w:r>
              <w:rPr>
                <w:sz w:val="20"/>
                <w:szCs w:val="20"/>
              </w:rPr>
              <w:t xml:space="preserve">" о назначении </w:t>
            </w:r>
            <w:r>
              <w:rPr>
                <w:sz w:val="20"/>
                <w:szCs w:val="20"/>
                <w:u w:val="single"/>
              </w:rPr>
              <w:t>судебной экономической экспертизы</w:t>
            </w:r>
            <w:r>
              <w:rPr>
                <w:sz w:val="20"/>
                <w:szCs w:val="20"/>
              </w:rPr>
              <w:t>; проведение экспертизы поручено эксперту Автономной некоммерческой организации "Межрегиональная судебно-экспертная служба" Милованову Павлу Дмитриевичу; на разрешение эксперта поставлены вопросы:</w:t>
            </w:r>
          </w:p>
          <w:p w14:paraId="0000094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1) "Когда и при каких обстоятельствах возникли признаки объективного банкротства ООО "</w:t>
            </w:r>
            <w:proofErr w:type="spellStart"/>
            <w:r>
              <w:rPr>
                <w:sz w:val="20"/>
                <w:szCs w:val="20"/>
              </w:rPr>
              <w:t>Центрпромснаб</w:t>
            </w:r>
            <w:proofErr w:type="spellEnd"/>
            <w:r>
              <w:rPr>
                <w:sz w:val="20"/>
                <w:szCs w:val="20"/>
              </w:rPr>
              <w:t>" (ИНН - 7714232401)? Должны ли при определении указанных признаков учитываться обстоятельства, указанные в решении ИФНС N 31 по г. Москва N 21/37 от 20.10.2017 в отношении ООО "</w:t>
            </w:r>
            <w:proofErr w:type="spellStart"/>
            <w:r>
              <w:rPr>
                <w:sz w:val="20"/>
                <w:szCs w:val="20"/>
              </w:rPr>
              <w:t>Центрпромснаб</w:t>
            </w:r>
            <w:proofErr w:type="spellEnd"/>
            <w:r>
              <w:rPr>
                <w:sz w:val="20"/>
                <w:szCs w:val="20"/>
              </w:rPr>
              <w:t>"?";</w:t>
            </w:r>
          </w:p>
          <w:p w14:paraId="0000094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2) "Имеются ли признаки фиктивного или преднамеренного банкротства ООО "</w:t>
            </w:r>
            <w:proofErr w:type="spellStart"/>
            <w:r>
              <w:rPr>
                <w:sz w:val="20"/>
                <w:szCs w:val="20"/>
              </w:rPr>
              <w:t>Центрпромснаб</w:t>
            </w:r>
            <w:proofErr w:type="spellEnd"/>
            <w:r>
              <w:rPr>
                <w:sz w:val="20"/>
                <w:szCs w:val="20"/>
              </w:rPr>
              <w:t xml:space="preserve">" (ИНН - 7714232401)? Если имеются, </w:t>
            </w:r>
            <w:proofErr w:type="gramStart"/>
            <w:r>
              <w:rPr>
                <w:sz w:val="20"/>
                <w:szCs w:val="20"/>
              </w:rPr>
              <w:t>то</w:t>
            </w:r>
            <w:proofErr w:type="gramEnd"/>
            <w:r>
              <w:rPr>
                <w:sz w:val="20"/>
                <w:szCs w:val="20"/>
              </w:rPr>
              <w:t xml:space="preserve"> когда и при каких обстоятельствах возникли данные признаки?" (т. 21, </w:t>
            </w:r>
            <w:proofErr w:type="spellStart"/>
            <w:r>
              <w:rPr>
                <w:sz w:val="20"/>
                <w:szCs w:val="20"/>
              </w:rPr>
              <w:t>л.д</w:t>
            </w:r>
            <w:proofErr w:type="spellEnd"/>
            <w:r>
              <w:rPr>
                <w:sz w:val="20"/>
                <w:szCs w:val="20"/>
              </w:rPr>
              <w:t xml:space="preserve">. </w:t>
            </w:r>
            <w:proofErr w:type="gramStart"/>
            <w:r>
              <w:rPr>
                <w:sz w:val="20"/>
                <w:szCs w:val="20"/>
              </w:rPr>
              <w:t>88-92</w:t>
            </w:r>
            <w:proofErr w:type="gramEnd"/>
            <w:r>
              <w:rPr>
                <w:sz w:val="20"/>
                <w:szCs w:val="20"/>
              </w:rPr>
              <w:t>).</w:t>
            </w:r>
          </w:p>
          <w:p w14:paraId="0000094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Документы эксперту направлялись арбитражным судом сопроводительными письмами от 25.02.2021, от 19.03.2021, от 12.04.2021 (т. 21, </w:t>
            </w:r>
            <w:proofErr w:type="spellStart"/>
            <w:r>
              <w:rPr>
                <w:sz w:val="20"/>
                <w:szCs w:val="20"/>
              </w:rPr>
              <w:t>л.д</w:t>
            </w:r>
            <w:proofErr w:type="spellEnd"/>
            <w:r>
              <w:rPr>
                <w:sz w:val="20"/>
                <w:szCs w:val="20"/>
              </w:rPr>
              <w:t xml:space="preserve">. </w:t>
            </w:r>
            <w:proofErr w:type="gramStart"/>
            <w:r>
              <w:rPr>
                <w:sz w:val="20"/>
                <w:szCs w:val="20"/>
              </w:rPr>
              <w:t>95-97</w:t>
            </w:r>
            <w:proofErr w:type="gramEnd"/>
            <w:r>
              <w:rPr>
                <w:sz w:val="20"/>
                <w:szCs w:val="20"/>
              </w:rPr>
              <w:t xml:space="preserve">, </w:t>
            </w:r>
            <w:proofErr w:type="gramStart"/>
            <w:r>
              <w:rPr>
                <w:sz w:val="20"/>
                <w:szCs w:val="20"/>
              </w:rPr>
              <w:t>148-149</w:t>
            </w:r>
            <w:proofErr w:type="gramEnd"/>
            <w:r>
              <w:rPr>
                <w:sz w:val="20"/>
                <w:szCs w:val="20"/>
              </w:rPr>
              <w:t xml:space="preserve">, т. 22, </w:t>
            </w:r>
            <w:proofErr w:type="spellStart"/>
            <w:r>
              <w:rPr>
                <w:sz w:val="20"/>
                <w:szCs w:val="20"/>
              </w:rPr>
              <w:t>л.д</w:t>
            </w:r>
            <w:proofErr w:type="spellEnd"/>
            <w:r>
              <w:rPr>
                <w:sz w:val="20"/>
                <w:szCs w:val="20"/>
              </w:rPr>
              <w:t>. 20).</w:t>
            </w:r>
          </w:p>
          <w:p w14:paraId="0000094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Заключение эксперта в рамках дела N А47-15418/2019 поступило в арбитражный суд 20.05.2021 (т. 22, </w:t>
            </w:r>
            <w:proofErr w:type="spellStart"/>
            <w:r>
              <w:rPr>
                <w:sz w:val="20"/>
                <w:szCs w:val="20"/>
              </w:rPr>
              <w:t>л.д</w:t>
            </w:r>
            <w:proofErr w:type="spellEnd"/>
            <w:r>
              <w:rPr>
                <w:sz w:val="20"/>
                <w:szCs w:val="20"/>
              </w:rPr>
              <w:t xml:space="preserve">. </w:t>
            </w:r>
            <w:proofErr w:type="gramStart"/>
            <w:r>
              <w:rPr>
                <w:sz w:val="20"/>
                <w:szCs w:val="20"/>
              </w:rPr>
              <w:t>94-141</w:t>
            </w:r>
            <w:proofErr w:type="gramEnd"/>
            <w:r>
              <w:rPr>
                <w:sz w:val="20"/>
                <w:szCs w:val="20"/>
              </w:rPr>
              <w:t xml:space="preserve">, т. 23, т. 24, т. 25, </w:t>
            </w:r>
            <w:proofErr w:type="spellStart"/>
            <w:r>
              <w:rPr>
                <w:sz w:val="20"/>
                <w:szCs w:val="20"/>
              </w:rPr>
              <w:t>л.д</w:t>
            </w:r>
            <w:proofErr w:type="spellEnd"/>
            <w:r>
              <w:rPr>
                <w:sz w:val="20"/>
                <w:szCs w:val="20"/>
              </w:rPr>
              <w:t xml:space="preserve">. </w:t>
            </w:r>
            <w:proofErr w:type="gramStart"/>
            <w:r>
              <w:rPr>
                <w:sz w:val="20"/>
                <w:szCs w:val="20"/>
              </w:rPr>
              <w:t>1-12</w:t>
            </w:r>
            <w:proofErr w:type="gramEnd"/>
            <w:r>
              <w:rPr>
                <w:sz w:val="20"/>
                <w:szCs w:val="20"/>
              </w:rPr>
              <w:t>).</w:t>
            </w:r>
          </w:p>
          <w:p w14:paraId="00000945"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Экспертом Миловановым </w:t>
            </w:r>
            <w:proofErr w:type="gramStart"/>
            <w:r>
              <w:rPr>
                <w:sz w:val="20"/>
                <w:szCs w:val="20"/>
              </w:rPr>
              <w:t>П.Д.</w:t>
            </w:r>
            <w:proofErr w:type="gramEnd"/>
            <w:r>
              <w:rPr>
                <w:sz w:val="20"/>
                <w:szCs w:val="20"/>
              </w:rPr>
              <w:t xml:space="preserve"> сделаны выводы:</w:t>
            </w:r>
          </w:p>
          <w:p w14:paraId="0000094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по первому вопросу: признаки наступления объективного банкротства ООО "</w:t>
            </w:r>
            <w:proofErr w:type="spellStart"/>
            <w:r>
              <w:rPr>
                <w:sz w:val="20"/>
                <w:szCs w:val="20"/>
              </w:rPr>
              <w:t>Центрпромснаб</w:t>
            </w:r>
            <w:proofErr w:type="spellEnd"/>
            <w:r>
              <w:rPr>
                <w:sz w:val="20"/>
                <w:szCs w:val="20"/>
              </w:rPr>
              <w:t>" могли возникнуть, начиная с 2017 года; обстоятельства, указанные в решении ИФНС N 31 по г. Москва N 21/37 от 20.10.2017 в отношении ООО "</w:t>
            </w:r>
            <w:proofErr w:type="spellStart"/>
            <w:r>
              <w:rPr>
                <w:sz w:val="20"/>
                <w:szCs w:val="20"/>
              </w:rPr>
              <w:t>Центрпромснаб</w:t>
            </w:r>
            <w:proofErr w:type="spellEnd"/>
            <w:r>
              <w:rPr>
                <w:sz w:val="20"/>
                <w:szCs w:val="20"/>
              </w:rPr>
              <w:t>", могут учитываться при определении признаков объективного банкротства ООО "</w:t>
            </w:r>
            <w:proofErr w:type="spellStart"/>
            <w:r>
              <w:rPr>
                <w:sz w:val="20"/>
                <w:szCs w:val="20"/>
              </w:rPr>
              <w:t>Центрпромснаб</w:t>
            </w:r>
            <w:proofErr w:type="spellEnd"/>
            <w:r>
              <w:rPr>
                <w:sz w:val="20"/>
                <w:szCs w:val="20"/>
              </w:rPr>
              <w:t>", начиная с 2017 года;</w:t>
            </w:r>
          </w:p>
          <w:p w14:paraId="0000094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по второму вопросу: установление наличия или отсутствия признаков фиктивного банкротства ООО "</w:t>
            </w:r>
            <w:proofErr w:type="spellStart"/>
            <w:r>
              <w:rPr>
                <w:sz w:val="20"/>
                <w:szCs w:val="20"/>
              </w:rPr>
              <w:t>Центрпромснаб</w:t>
            </w:r>
            <w:proofErr w:type="spellEnd"/>
            <w:r>
              <w:rPr>
                <w:sz w:val="20"/>
                <w:szCs w:val="20"/>
              </w:rPr>
              <w:t>" недопустимо по причине отсутствия факта подачи заявления о несостоятельности (банкротстве) со стороны должника (ООО "</w:t>
            </w:r>
            <w:proofErr w:type="spellStart"/>
            <w:r>
              <w:rPr>
                <w:sz w:val="20"/>
                <w:szCs w:val="20"/>
              </w:rPr>
              <w:t>Центрпромснаб</w:t>
            </w:r>
            <w:proofErr w:type="spellEnd"/>
            <w:r>
              <w:rPr>
                <w:sz w:val="20"/>
                <w:szCs w:val="20"/>
              </w:rPr>
              <w:t xml:space="preserve">"); </w:t>
            </w:r>
            <w:r>
              <w:rPr>
                <w:sz w:val="20"/>
                <w:szCs w:val="20"/>
              </w:rPr>
              <w:lastRenderedPageBreak/>
              <w:t>признаки преднамеренного банкротства ООО "</w:t>
            </w:r>
            <w:proofErr w:type="spellStart"/>
            <w:r>
              <w:rPr>
                <w:sz w:val="20"/>
                <w:szCs w:val="20"/>
              </w:rPr>
              <w:t>Центрпромснаб</w:t>
            </w:r>
            <w:proofErr w:type="spellEnd"/>
            <w:r>
              <w:rPr>
                <w:sz w:val="20"/>
                <w:szCs w:val="20"/>
              </w:rPr>
              <w:t>" не могут быть установлены в полном объеме ввиду отсутствия полного перечня совершенных ООО "</w:t>
            </w:r>
            <w:proofErr w:type="spellStart"/>
            <w:r>
              <w:rPr>
                <w:sz w:val="20"/>
                <w:szCs w:val="20"/>
              </w:rPr>
              <w:t>Центрпромснаб</w:t>
            </w:r>
            <w:proofErr w:type="spellEnd"/>
            <w:r>
              <w:rPr>
                <w:sz w:val="20"/>
                <w:szCs w:val="20"/>
              </w:rPr>
              <w:t>" сделок за исследуемый период; сделки, совершенные с 2016 году ООО "</w:t>
            </w:r>
            <w:proofErr w:type="spellStart"/>
            <w:r>
              <w:rPr>
                <w:sz w:val="20"/>
                <w:szCs w:val="20"/>
              </w:rPr>
              <w:t>Центрпромснаб</w:t>
            </w:r>
            <w:proofErr w:type="spellEnd"/>
            <w:r>
              <w:rPr>
                <w:sz w:val="20"/>
                <w:szCs w:val="20"/>
              </w:rPr>
              <w:t>" с ООО "</w:t>
            </w:r>
            <w:proofErr w:type="spellStart"/>
            <w:r>
              <w:rPr>
                <w:sz w:val="20"/>
                <w:szCs w:val="20"/>
              </w:rPr>
              <w:t>Регионметснаб</w:t>
            </w:r>
            <w:proofErr w:type="spellEnd"/>
            <w:r>
              <w:rPr>
                <w:sz w:val="20"/>
                <w:szCs w:val="20"/>
              </w:rPr>
              <w:t>", могли негативно повлиять на финансово-экономическое состояние ООО "</w:t>
            </w:r>
            <w:proofErr w:type="spellStart"/>
            <w:r>
              <w:rPr>
                <w:sz w:val="20"/>
                <w:szCs w:val="20"/>
              </w:rPr>
              <w:t>Центрпромснаб</w:t>
            </w:r>
            <w:proofErr w:type="spellEnd"/>
            <w:r>
              <w:rPr>
                <w:sz w:val="20"/>
                <w:szCs w:val="20"/>
              </w:rPr>
              <w:t>", что, в свою очередь, указывает на наличие у данных сделок признаков, которые выявляются при установлении преднамеренного банкротства ООО "</w:t>
            </w:r>
            <w:proofErr w:type="spellStart"/>
            <w:r>
              <w:rPr>
                <w:sz w:val="20"/>
                <w:szCs w:val="20"/>
              </w:rPr>
              <w:t>Центрпромснаб</w:t>
            </w:r>
            <w:proofErr w:type="spellEnd"/>
            <w:r>
              <w:rPr>
                <w:sz w:val="20"/>
                <w:szCs w:val="20"/>
              </w:rPr>
              <w:t>".</w:t>
            </w:r>
          </w:p>
          <w:p w14:paraId="0000094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Истец, не согласившись с доводами эксперта Милованова П.Д., представил: 1) </w:t>
            </w:r>
            <w:r>
              <w:rPr>
                <w:sz w:val="20"/>
                <w:szCs w:val="20"/>
                <w:u w:val="single"/>
              </w:rPr>
              <w:t>рецензию на заключение эксперта</w:t>
            </w:r>
            <w:r>
              <w:rPr>
                <w:sz w:val="20"/>
                <w:szCs w:val="20"/>
              </w:rPr>
              <w:t xml:space="preserve"> по арбитражному делу N А47-15418/2019, подготовленное специалистом </w:t>
            </w:r>
            <w:proofErr w:type="spellStart"/>
            <w:r>
              <w:rPr>
                <w:sz w:val="20"/>
                <w:szCs w:val="20"/>
              </w:rPr>
              <w:t>Пахновской</w:t>
            </w:r>
            <w:proofErr w:type="spellEnd"/>
            <w:r>
              <w:rPr>
                <w:sz w:val="20"/>
                <w:szCs w:val="20"/>
              </w:rPr>
              <w:t xml:space="preserve"> Н.М.; 2) </w:t>
            </w:r>
            <w:r>
              <w:rPr>
                <w:sz w:val="20"/>
                <w:szCs w:val="20"/>
                <w:u w:val="single"/>
              </w:rPr>
              <w:t>рецензию</w:t>
            </w:r>
            <w:r>
              <w:rPr>
                <w:sz w:val="20"/>
                <w:szCs w:val="20"/>
              </w:rPr>
              <w:t>, подготовленную экспертами Ряховским Д.И., Акуловым А.Я. Из текста указанных рецензий следует, что представленные в рецензируемом заключении в разделе "Выводы" ответы (стр. 40) на поставленные судом вопросы (1 вопрос) носят уклончивый характер, эксперт не дает прямые и четкие ответы на поставленные вопросы; результаты расчетов коэффициентов платежеспособности показали, что при учете налоговых обязательств в балансе ООО "</w:t>
            </w:r>
            <w:proofErr w:type="spellStart"/>
            <w:r>
              <w:rPr>
                <w:sz w:val="20"/>
                <w:szCs w:val="20"/>
              </w:rPr>
              <w:t>Центрпромснаб</w:t>
            </w:r>
            <w:proofErr w:type="spellEnd"/>
            <w:r>
              <w:rPr>
                <w:sz w:val="20"/>
                <w:szCs w:val="20"/>
              </w:rPr>
              <w:t>" его финансовое состояние в 2012 году характеризовалось пограничной платежеспособностью (платежеспособность с наметившимися чертами кризиса); в 2013 году произошло ухудшение всех коэффициентов и предприятие перешло в неплатежеспособное состояние с последующим углублением в это состояние в 2014-2016 года; чистые активы ООО "</w:t>
            </w:r>
            <w:proofErr w:type="spellStart"/>
            <w:r>
              <w:rPr>
                <w:sz w:val="20"/>
                <w:szCs w:val="20"/>
              </w:rPr>
              <w:t>Центрпромнсаб</w:t>
            </w:r>
            <w:proofErr w:type="spellEnd"/>
            <w:r>
              <w:rPr>
                <w:sz w:val="20"/>
                <w:szCs w:val="20"/>
              </w:rPr>
              <w:t>" приобрели отрицательные значения уже по результатам 2013 года, соответственно объективное банкротство (превышение совокупного размера обязательств ООО "</w:t>
            </w:r>
            <w:proofErr w:type="spellStart"/>
            <w:r>
              <w:rPr>
                <w:sz w:val="20"/>
                <w:szCs w:val="20"/>
              </w:rPr>
              <w:t>Центрпромснаб</w:t>
            </w:r>
            <w:proofErr w:type="spellEnd"/>
            <w:r>
              <w:rPr>
                <w:sz w:val="20"/>
                <w:szCs w:val="20"/>
              </w:rPr>
              <w:t xml:space="preserve">" над реальной стоимостью его активов) состоялось в 2013 году (т. 25, </w:t>
            </w:r>
            <w:proofErr w:type="spellStart"/>
            <w:r>
              <w:rPr>
                <w:sz w:val="20"/>
                <w:szCs w:val="20"/>
              </w:rPr>
              <w:t>л.д</w:t>
            </w:r>
            <w:proofErr w:type="spellEnd"/>
            <w:r>
              <w:rPr>
                <w:sz w:val="20"/>
                <w:szCs w:val="20"/>
              </w:rPr>
              <w:t>. 40-50 и др.).</w:t>
            </w:r>
          </w:p>
          <w:p w14:paraId="00000949"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ООО "</w:t>
            </w:r>
            <w:proofErr w:type="spellStart"/>
            <w:r>
              <w:rPr>
                <w:sz w:val="20"/>
                <w:szCs w:val="20"/>
              </w:rPr>
              <w:t>Регионметснаб</w:t>
            </w:r>
            <w:proofErr w:type="spellEnd"/>
            <w:r>
              <w:rPr>
                <w:sz w:val="20"/>
                <w:szCs w:val="20"/>
              </w:rPr>
              <w:t xml:space="preserve">", также, не согласившись с экспертным заключением, представило в материалы дела </w:t>
            </w:r>
            <w:r>
              <w:rPr>
                <w:sz w:val="20"/>
                <w:szCs w:val="20"/>
                <w:u w:val="single"/>
              </w:rPr>
              <w:t>заключение специалистов</w:t>
            </w:r>
            <w:r>
              <w:rPr>
                <w:sz w:val="20"/>
                <w:szCs w:val="20"/>
              </w:rPr>
              <w:t xml:space="preserve"> N 36816 (АНО Экспертный центр "Консультант") о проведении </w:t>
            </w:r>
            <w:r>
              <w:rPr>
                <w:sz w:val="20"/>
                <w:szCs w:val="20"/>
                <w:u w:val="single"/>
              </w:rPr>
              <w:t>комиссионного рецензионного экономического исследования заключения эксперта</w:t>
            </w:r>
            <w:r>
              <w:rPr>
                <w:sz w:val="20"/>
                <w:szCs w:val="20"/>
              </w:rPr>
              <w:t xml:space="preserve"> N А47-15418/2019 от 14.05.2021, выполненного экспертом АНО "Межрегиональная судебно-экспертная служба" Миловановым П.Д. Из содержания указанного заключения следует: заключение эксперта Милованова П.Д. содержит процессуальные и операционные ошибки, не соответствует требованиям действующего законодательства, регламентирующего производство судебных экспертиз; выводы эксперта являются недостоверными; экспертиза проведена с нарушением принципов законности, объективности, всесторонности и полноты исследования - базовых принципов, положенных в основу судебно-стоимостной деятельности в РФ (т. 25, </w:t>
            </w:r>
            <w:proofErr w:type="spellStart"/>
            <w:r>
              <w:rPr>
                <w:sz w:val="20"/>
                <w:szCs w:val="20"/>
              </w:rPr>
              <w:t>л.д</w:t>
            </w:r>
            <w:proofErr w:type="spellEnd"/>
            <w:r>
              <w:rPr>
                <w:sz w:val="20"/>
                <w:szCs w:val="20"/>
              </w:rPr>
              <w:t>. 60-94).</w:t>
            </w:r>
          </w:p>
          <w:p w14:paraId="0000094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Оценив представленное в материалы дела заключение экспертизы в рамках дела N А47-15418/2019, подготовленное экспертом Миловановым П.Д., где экспертом были сделаны выводы о том, что признаки наступления объективного банкротства ООО "</w:t>
            </w:r>
            <w:proofErr w:type="spellStart"/>
            <w:r>
              <w:rPr>
                <w:sz w:val="20"/>
                <w:szCs w:val="20"/>
              </w:rPr>
              <w:t>Центрпромснаб</w:t>
            </w:r>
            <w:proofErr w:type="spellEnd"/>
            <w:r>
              <w:rPr>
                <w:sz w:val="20"/>
                <w:szCs w:val="20"/>
              </w:rPr>
              <w:t>" могли возникнуть, начиная с 2017 года, заслушав доводы лиц, участвующих в деле и изучив представленные ими документы, суд приходит к выводу о том, что выводы эксперта (заключение эксперта Милованова П.Д.) опровергаются совокупностью иных представленных в дело доказательств, которые с очевидностью позволяют установить наличие причинно-следственной связи между уклонением ООО "</w:t>
            </w:r>
            <w:proofErr w:type="spellStart"/>
            <w:r>
              <w:rPr>
                <w:sz w:val="20"/>
                <w:szCs w:val="20"/>
              </w:rPr>
              <w:t>Центрпромснаб</w:t>
            </w:r>
            <w:proofErr w:type="spellEnd"/>
            <w:r>
              <w:rPr>
                <w:sz w:val="20"/>
                <w:szCs w:val="20"/>
              </w:rPr>
              <w:t>" от уплаты налогов, подлежащих уплате организацией, на общую сумму 443 938 447 руб. путем включения в налоговую декларацию заведомо ложных сведений в период с 2012-2014 года, а также между уклонением от уплаты налогов с организации путем включения в налоговую декларацию заведомо ложных сведений, искажения данных бухгалтерского учета ООО "</w:t>
            </w:r>
            <w:proofErr w:type="spellStart"/>
            <w:r>
              <w:rPr>
                <w:sz w:val="20"/>
                <w:szCs w:val="20"/>
              </w:rPr>
              <w:t>Центрпромснаб</w:t>
            </w:r>
            <w:proofErr w:type="spellEnd"/>
            <w:r>
              <w:rPr>
                <w:sz w:val="20"/>
                <w:szCs w:val="20"/>
              </w:rPr>
              <w:t xml:space="preserve">", ведение бухгалтерского учета и составление отчетности общества </w:t>
            </w:r>
            <w:r>
              <w:rPr>
                <w:sz w:val="20"/>
                <w:szCs w:val="20"/>
              </w:rPr>
              <w:lastRenderedPageBreak/>
              <w:t>в период с 2012-2014 года с нарушениями действующего законодательства, что привело к уклонению от уплаты налогов с организации в особо крупном размере и наступившим состоянием его неплатежеспособности.</w:t>
            </w:r>
          </w:p>
          <w:p w14:paraId="0000094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Формально до 31.12.2016 у ООО "</w:t>
            </w:r>
            <w:proofErr w:type="spellStart"/>
            <w:r>
              <w:rPr>
                <w:sz w:val="20"/>
                <w:szCs w:val="20"/>
              </w:rPr>
              <w:t>Центрпромснаб</w:t>
            </w:r>
            <w:proofErr w:type="spellEnd"/>
            <w:r>
              <w:rPr>
                <w:sz w:val="20"/>
                <w:szCs w:val="20"/>
              </w:rPr>
              <w:t>" отсутствовали признаки банкротства, но обстоятельства, вызвавшие наличие признаков неплатежеспособности у общества возникли в период с 2012 по 2014 года при непосредственном участии Аванесовой И.И. и Зябликова В.Г. (установлено приговором Савеловского районного суда г. Москвы от 30.10.2020 по делу N 1-15/20).</w:t>
            </w:r>
          </w:p>
        </w:tc>
      </w:tr>
      <w:tr w:rsidR="008F0B86" w14:paraId="5980CA18"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4C" w14:textId="77777777" w:rsidR="008F0B86" w:rsidRDefault="00000000">
            <w:pPr>
              <w:tabs>
                <w:tab w:val="left" w:pos="1276"/>
                <w:tab w:val="left" w:pos="1365"/>
              </w:tabs>
              <w:spacing w:before="240"/>
              <w:rPr>
                <w:sz w:val="20"/>
                <w:szCs w:val="20"/>
              </w:rPr>
            </w:pPr>
            <w:r>
              <w:rPr>
                <w:sz w:val="20"/>
                <w:szCs w:val="20"/>
              </w:rPr>
              <w:lastRenderedPageBreak/>
              <w:t>8</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4D" w14:textId="77777777" w:rsidR="008F0B86" w:rsidRDefault="00000000">
            <w:pPr>
              <w:tabs>
                <w:tab w:val="left" w:pos="1276"/>
                <w:tab w:val="left" w:pos="1365"/>
              </w:tabs>
              <w:ind w:left="60" w:firstLine="0"/>
              <w:rPr>
                <w:sz w:val="20"/>
                <w:szCs w:val="20"/>
                <w:highlight w:val="white"/>
              </w:rPr>
            </w:pPr>
            <w:r>
              <w:rPr>
                <w:sz w:val="20"/>
                <w:szCs w:val="20"/>
                <w:highlight w:val="white"/>
              </w:rPr>
              <w:t>Постановление Девятого арбитражного апелляционного суда от 26.09.2023 N 09АП-56011/2023 по делу N А40-3104/2020</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4E" w14:textId="614C4C6C" w:rsidR="008F0B86" w:rsidRDefault="00000000" w:rsidP="009D1BCD">
            <w:pPr>
              <w:tabs>
                <w:tab w:val="left" w:pos="1276"/>
                <w:tab w:val="left" w:pos="1365"/>
              </w:tabs>
              <w:ind w:firstLine="0"/>
              <w:rPr>
                <w:sz w:val="20"/>
                <w:szCs w:val="20"/>
                <w:highlight w:val="white"/>
              </w:rPr>
            </w:pPr>
            <w:r>
              <w:rPr>
                <w:sz w:val="20"/>
                <w:szCs w:val="20"/>
                <w:highlight w:val="white"/>
              </w:rPr>
              <w:t xml:space="preserve">Согласно указанному </w:t>
            </w:r>
            <w:r>
              <w:rPr>
                <w:sz w:val="20"/>
                <w:szCs w:val="20"/>
                <w:highlight w:val="white"/>
                <w:u w:val="single"/>
              </w:rPr>
              <w:t>внесудебному заключению</w:t>
            </w:r>
            <w:r w:rsidR="009D1BCD">
              <w:rPr>
                <w:sz w:val="20"/>
                <w:szCs w:val="20"/>
                <w:highlight w:val="white"/>
                <w:u w:val="single"/>
              </w:rPr>
              <w:t>,</w:t>
            </w:r>
            <w:r>
              <w:rPr>
                <w:sz w:val="20"/>
                <w:szCs w:val="20"/>
                <w:highlight w:val="white"/>
              </w:rPr>
              <w:t xml:space="preserve"> перед специалистом были поставлены следующие вопросы: </w:t>
            </w:r>
          </w:p>
          <w:p w14:paraId="0000094F"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определить, имел ли имущественный кризис, возникший во 2 и 3 квартале 2019 г., признаки объективного банкротства ООО?</w:t>
            </w:r>
          </w:p>
          <w:p w14:paraId="00000950"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являлись ли меры, принимаемые руководителем ООО во втором и третьем квартале 2019 г. обоснованными и направленными на преодоление имущественного кризиса?</w:t>
            </w:r>
          </w:p>
          <w:p w14:paraId="00000951"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определить дату объективного банкротства.</w:t>
            </w:r>
          </w:p>
          <w:p w14:paraId="00000952" w14:textId="77777777" w:rsidR="008F0B86" w:rsidRDefault="00000000">
            <w:pPr>
              <w:tabs>
                <w:tab w:val="left" w:pos="1276"/>
                <w:tab w:val="left" w:pos="1365"/>
              </w:tabs>
              <w:ind w:left="60" w:firstLine="0"/>
              <w:rPr>
                <w:sz w:val="20"/>
                <w:szCs w:val="20"/>
                <w:highlight w:val="white"/>
              </w:rPr>
            </w:pPr>
            <w:r>
              <w:rPr>
                <w:sz w:val="20"/>
                <w:szCs w:val="20"/>
                <w:highlight w:val="white"/>
              </w:rPr>
              <w:t xml:space="preserve">Так, ни ООО "ВТБ Факторинг", ни ПАО Сбербанк, ни конкурсный управляющий должника не указали какие документы и доказательства не были приняты экспертом при составлении заключения и как они могли повлиять на выводы эксперта, выводы эксперта по существу не опровергнуты - </w:t>
            </w:r>
            <w:r>
              <w:rPr>
                <w:sz w:val="20"/>
                <w:szCs w:val="20"/>
                <w:highlight w:val="white"/>
                <w:u w:val="single"/>
              </w:rPr>
              <w:t>рецензии на экспертное заключение</w:t>
            </w:r>
            <w:r>
              <w:rPr>
                <w:sz w:val="20"/>
                <w:szCs w:val="20"/>
                <w:highlight w:val="white"/>
              </w:rPr>
              <w:t xml:space="preserve"> ни в суд первой инстанции, ни в суд апелляционной инстанции </w:t>
            </w:r>
            <w:r>
              <w:rPr>
                <w:sz w:val="20"/>
                <w:szCs w:val="20"/>
                <w:highlight w:val="white"/>
                <w:u w:val="single"/>
              </w:rPr>
              <w:t>не представлены</w:t>
            </w:r>
            <w:r>
              <w:rPr>
                <w:sz w:val="20"/>
                <w:szCs w:val="20"/>
                <w:highlight w:val="white"/>
              </w:rPr>
              <w:t>, стороны, будучи заблаговременно ознакомленными с экспертным заключением и выводами эксперта, от проведения судебной экспертизы отказались, в связи с чем апелляционный суд приходит к выводу о допустимости и достоверности экспертного заключения N 16-04-23 от 19.04.2023, которое согласуется с иными доказательствами представленными сторонами в материалы дела.</w:t>
            </w:r>
          </w:p>
          <w:p w14:paraId="00000953" w14:textId="77777777" w:rsidR="008F0B86" w:rsidRDefault="008F0B86">
            <w:pPr>
              <w:tabs>
                <w:tab w:val="left" w:pos="1276"/>
                <w:tab w:val="left" w:pos="1365"/>
              </w:tabs>
              <w:ind w:left="60" w:firstLine="0"/>
              <w:rPr>
                <w:sz w:val="20"/>
                <w:szCs w:val="20"/>
                <w:highlight w:val="white"/>
              </w:rPr>
            </w:pPr>
          </w:p>
        </w:tc>
      </w:tr>
      <w:tr w:rsidR="008F0B86" w14:paraId="3CD5DB01"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54" w14:textId="77777777" w:rsidR="008F0B86" w:rsidRDefault="00000000">
            <w:pPr>
              <w:tabs>
                <w:tab w:val="left" w:pos="1276"/>
                <w:tab w:val="left" w:pos="1365"/>
              </w:tabs>
              <w:spacing w:before="240"/>
              <w:rPr>
                <w:sz w:val="20"/>
                <w:szCs w:val="20"/>
              </w:rPr>
            </w:pPr>
            <w:r>
              <w:rPr>
                <w:sz w:val="20"/>
                <w:szCs w:val="20"/>
              </w:rPr>
              <w:t>9</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55" w14:textId="77777777" w:rsidR="008F0B86" w:rsidRDefault="00000000">
            <w:pPr>
              <w:tabs>
                <w:tab w:val="left" w:pos="1276"/>
                <w:tab w:val="left" w:pos="1365"/>
              </w:tabs>
              <w:ind w:left="60" w:firstLine="0"/>
              <w:rPr>
                <w:sz w:val="20"/>
                <w:szCs w:val="20"/>
                <w:highlight w:val="white"/>
              </w:rPr>
            </w:pPr>
            <w:r>
              <w:rPr>
                <w:sz w:val="20"/>
                <w:szCs w:val="20"/>
                <w:highlight w:val="white"/>
              </w:rPr>
              <w:t>Постановление Третьего арбитражного апелляционного суда от 16.12.2022 по делу N А74-17779/2017</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56" w14:textId="77777777" w:rsidR="008F0B86" w:rsidRDefault="00000000">
            <w:pPr>
              <w:tabs>
                <w:tab w:val="left" w:pos="1276"/>
                <w:tab w:val="left" w:pos="1365"/>
              </w:tabs>
              <w:ind w:left="60" w:firstLine="0"/>
              <w:rPr>
                <w:sz w:val="20"/>
                <w:szCs w:val="20"/>
                <w:highlight w:val="white"/>
              </w:rPr>
            </w:pPr>
            <w:r>
              <w:rPr>
                <w:sz w:val="20"/>
                <w:szCs w:val="20"/>
                <w:highlight w:val="white"/>
              </w:rPr>
              <w:t>ООО ЭСК "Энергия", учитывая отсутствие в анализе финансово-хозяйственной деятельности должника сведений о дате (периоде) и причинах объективного банкротства, заключило с ООО "</w:t>
            </w:r>
            <w:proofErr w:type="spellStart"/>
            <w:r>
              <w:rPr>
                <w:sz w:val="20"/>
                <w:szCs w:val="20"/>
                <w:highlight w:val="white"/>
              </w:rPr>
              <w:t>ФинЭкспертиза</w:t>
            </w:r>
            <w:proofErr w:type="spellEnd"/>
            <w:r>
              <w:rPr>
                <w:sz w:val="20"/>
                <w:szCs w:val="20"/>
                <w:highlight w:val="white"/>
              </w:rPr>
              <w:t xml:space="preserve">-Красноярск" договор N 1246/22 от 14.04.2022 на проведение </w:t>
            </w:r>
            <w:r>
              <w:rPr>
                <w:sz w:val="20"/>
                <w:szCs w:val="20"/>
                <w:highlight w:val="white"/>
                <w:u w:val="single"/>
              </w:rPr>
              <w:t>внесудебной экспертизы</w:t>
            </w:r>
            <w:r>
              <w:rPr>
                <w:sz w:val="20"/>
                <w:szCs w:val="20"/>
                <w:highlight w:val="white"/>
              </w:rPr>
              <w:t xml:space="preserve"> по заявлению о привлечении контролирующих должника лиц к субсидиарной ответственности.</w:t>
            </w:r>
          </w:p>
          <w:p w14:paraId="00000957" w14:textId="77777777" w:rsidR="008F0B86" w:rsidRDefault="00000000">
            <w:pPr>
              <w:tabs>
                <w:tab w:val="left" w:pos="1276"/>
                <w:tab w:val="left" w:pos="1365"/>
              </w:tabs>
              <w:ind w:left="60" w:firstLine="0"/>
              <w:rPr>
                <w:sz w:val="20"/>
                <w:szCs w:val="20"/>
                <w:highlight w:val="white"/>
              </w:rPr>
            </w:pPr>
            <w:r>
              <w:rPr>
                <w:sz w:val="20"/>
                <w:szCs w:val="20"/>
                <w:highlight w:val="white"/>
              </w:rPr>
              <w:t>Перед экспертом были поставлены вопросы:</w:t>
            </w:r>
          </w:p>
          <w:p w14:paraId="00000958" w14:textId="77777777" w:rsidR="008F0B86" w:rsidRDefault="00000000">
            <w:pPr>
              <w:tabs>
                <w:tab w:val="left" w:pos="1276"/>
                <w:tab w:val="left" w:pos="1365"/>
              </w:tabs>
              <w:ind w:left="60" w:firstLine="0"/>
              <w:rPr>
                <w:sz w:val="20"/>
                <w:szCs w:val="20"/>
                <w:highlight w:val="white"/>
              </w:rPr>
            </w:pPr>
            <w:r>
              <w:rPr>
                <w:sz w:val="20"/>
                <w:szCs w:val="20"/>
                <w:highlight w:val="white"/>
              </w:rPr>
              <w:t>1. Определить дату объективного банкротства общества с ограниченной ответственностью "Энергия".</w:t>
            </w:r>
          </w:p>
          <w:p w14:paraId="00000959" w14:textId="77777777" w:rsidR="008F0B86" w:rsidRDefault="00000000">
            <w:pPr>
              <w:tabs>
                <w:tab w:val="left" w:pos="1276"/>
                <w:tab w:val="left" w:pos="1365"/>
              </w:tabs>
              <w:ind w:left="60" w:firstLine="0"/>
              <w:rPr>
                <w:sz w:val="20"/>
                <w:szCs w:val="20"/>
                <w:highlight w:val="white"/>
              </w:rPr>
            </w:pPr>
            <w:r>
              <w:rPr>
                <w:sz w:val="20"/>
                <w:szCs w:val="20"/>
                <w:highlight w:val="white"/>
              </w:rPr>
              <w:t>2. Определить причину возникновения объективного банкротства общества с ограниченной ответственностью "Энергия".</w:t>
            </w:r>
          </w:p>
          <w:p w14:paraId="0000095A" w14:textId="77777777" w:rsidR="008F0B86" w:rsidRDefault="00000000">
            <w:pPr>
              <w:tabs>
                <w:tab w:val="left" w:pos="1276"/>
                <w:tab w:val="left" w:pos="1365"/>
              </w:tabs>
              <w:ind w:left="60" w:firstLine="0"/>
              <w:rPr>
                <w:sz w:val="20"/>
                <w:szCs w:val="20"/>
                <w:highlight w:val="white"/>
              </w:rPr>
            </w:pPr>
            <w:r>
              <w:rPr>
                <w:sz w:val="20"/>
                <w:szCs w:val="20"/>
                <w:highlight w:val="white"/>
              </w:rPr>
              <w:t xml:space="preserve">Согласно представленному в дело </w:t>
            </w:r>
            <w:r>
              <w:rPr>
                <w:sz w:val="20"/>
                <w:szCs w:val="20"/>
                <w:highlight w:val="white"/>
                <w:u w:val="single"/>
              </w:rPr>
              <w:t>заключению эксперта</w:t>
            </w:r>
            <w:r>
              <w:rPr>
                <w:sz w:val="20"/>
                <w:szCs w:val="20"/>
                <w:highlight w:val="white"/>
              </w:rPr>
              <w:t xml:space="preserve"> ООО "Финэкспертиза-Красноярск" от 11.05.2022 N 2282 по результатам </w:t>
            </w:r>
            <w:r>
              <w:rPr>
                <w:sz w:val="20"/>
                <w:szCs w:val="20"/>
                <w:highlight w:val="white"/>
                <w:u w:val="single"/>
              </w:rPr>
              <w:t>внесудебной экспертизы</w:t>
            </w:r>
            <w:r>
              <w:rPr>
                <w:sz w:val="20"/>
                <w:szCs w:val="20"/>
                <w:highlight w:val="white"/>
              </w:rPr>
              <w:t xml:space="preserve"> по заявлению о привлечении контролирующих должника лиц к субсидиарной ответственности недостаточность имущества ООО "Энергия" возникла в период с 01.01.2016 по 31.12.2016.</w:t>
            </w:r>
          </w:p>
          <w:p w14:paraId="0000095B" w14:textId="77777777" w:rsidR="008F0B86" w:rsidRDefault="00000000">
            <w:pPr>
              <w:tabs>
                <w:tab w:val="left" w:pos="1276"/>
                <w:tab w:val="left" w:pos="1365"/>
              </w:tabs>
              <w:ind w:left="60" w:firstLine="0"/>
              <w:rPr>
                <w:sz w:val="20"/>
                <w:szCs w:val="20"/>
                <w:highlight w:val="white"/>
              </w:rPr>
            </w:pPr>
            <w:r>
              <w:rPr>
                <w:sz w:val="20"/>
                <w:szCs w:val="20"/>
                <w:highlight w:val="white"/>
              </w:rPr>
              <w:t>…Таким образом, эксперт пришел к выводу, что дату возникновения признаков неплатежеспособности и недостаточности имущества ООО "Энергия" следует определить как октябрь 2016 года. Причиной возникновения объективного банкротства стало нецелевое использование снятых с расчетного счета денежных средств. По состоянию на дату снятия и нецелевого использования денежных средств сумма снятых денежных средств превышала всю присужденную ко взысканию задолженность ООО "Энергия" на тот момент.</w:t>
            </w:r>
          </w:p>
          <w:p w14:paraId="0000095C" w14:textId="77777777" w:rsidR="008F0B86" w:rsidRDefault="00000000">
            <w:pPr>
              <w:tabs>
                <w:tab w:val="left" w:pos="1276"/>
                <w:tab w:val="left" w:pos="1365"/>
              </w:tabs>
              <w:ind w:left="60" w:firstLine="0"/>
              <w:rPr>
                <w:sz w:val="20"/>
                <w:szCs w:val="20"/>
                <w:highlight w:val="white"/>
              </w:rPr>
            </w:pPr>
            <w:r>
              <w:rPr>
                <w:sz w:val="20"/>
                <w:szCs w:val="20"/>
                <w:highlight w:val="white"/>
              </w:rPr>
              <w:lastRenderedPageBreak/>
              <w:t>Выводы эксперта о дате объективного банкротства должника не опровергнуты ни конкурсным управляющим, ни кредитором ПАО "</w:t>
            </w:r>
            <w:proofErr w:type="spellStart"/>
            <w:r>
              <w:rPr>
                <w:sz w:val="20"/>
                <w:szCs w:val="20"/>
                <w:highlight w:val="white"/>
              </w:rPr>
              <w:t>Россети</w:t>
            </w:r>
            <w:proofErr w:type="spellEnd"/>
            <w:r>
              <w:rPr>
                <w:sz w:val="20"/>
                <w:szCs w:val="20"/>
                <w:highlight w:val="white"/>
              </w:rPr>
              <w:t>"; конкурсным управляющим ходатайство о проведении судебной экспертизы для определения даты объективного банкротства должника не заявлено.</w:t>
            </w:r>
          </w:p>
          <w:p w14:paraId="0000095D" w14:textId="77777777" w:rsidR="008F0B86" w:rsidRDefault="008F0B86">
            <w:pPr>
              <w:tabs>
                <w:tab w:val="left" w:pos="1276"/>
                <w:tab w:val="left" w:pos="1365"/>
              </w:tabs>
              <w:ind w:left="60" w:firstLine="0"/>
              <w:rPr>
                <w:sz w:val="20"/>
                <w:szCs w:val="20"/>
                <w:highlight w:val="white"/>
              </w:rPr>
            </w:pPr>
          </w:p>
        </w:tc>
      </w:tr>
    </w:tbl>
    <w:p w14:paraId="0000095E" w14:textId="77777777" w:rsidR="008F0B86" w:rsidRDefault="008F0B86"/>
    <w:p w14:paraId="0000095F" w14:textId="77777777" w:rsidR="008F0B86" w:rsidRDefault="00000000">
      <w:pPr>
        <w:pStyle w:val="2"/>
        <w:ind w:left="1224" w:firstLine="0"/>
      </w:pPr>
      <w:bookmarkStart w:id="6" w:name="_heading=h.kp8txlpd5ri8" w:colFirst="0" w:colLast="0"/>
      <w:bookmarkEnd w:id="6"/>
      <w:r>
        <w:br w:type="page"/>
      </w:r>
    </w:p>
    <w:p w14:paraId="00000960"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7" w:name="_Toc198555885"/>
      <w:r w:rsidRPr="00BD76E8">
        <w:rPr>
          <w:rFonts w:ascii="Times New Roman" w:hAnsi="Times New Roman" w:cs="Times New Roman"/>
          <w:b/>
          <w:bCs/>
          <w:color w:val="auto"/>
          <w:sz w:val="24"/>
          <w:szCs w:val="24"/>
          <w:lang w:eastAsia="en-US"/>
        </w:rPr>
        <w:lastRenderedPageBreak/>
        <w:t>Приложение 4. Анализ судебной практики по учету экономически обоснованного плана</w:t>
      </w:r>
      <w:bookmarkEnd w:id="7"/>
    </w:p>
    <w:p w14:paraId="00000961" w14:textId="77777777" w:rsidR="008F0B86" w:rsidRDefault="008F0B86">
      <w:pPr>
        <w:tabs>
          <w:tab w:val="left" w:pos="1276"/>
          <w:tab w:val="left" w:pos="1365"/>
        </w:tabs>
        <w:jc w:val="right"/>
      </w:pPr>
    </w:p>
    <w:tbl>
      <w:tblPr>
        <w:tblStyle w:val="aff6"/>
        <w:tblW w:w="14805" w:type="dxa"/>
        <w:tblInd w:w="15"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15"/>
        <w:gridCol w:w="2745"/>
        <w:gridCol w:w="11445"/>
      </w:tblGrid>
      <w:tr w:rsidR="008F0B86" w14:paraId="733F787F" w14:textId="77777777" w:rsidTr="008830A2">
        <w:tc>
          <w:tcPr>
            <w:tcW w:w="615" w:type="dxa"/>
            <w:tcMar>
              <w:top w:w="0" w:type="dxa"/>
              <w:left w:w="100" w:type="dxa"/>
              <w:bottom w:w="0" w:type="dxa"/>
              <w:right w:w="100" w:type="dxa"/>
            </w:tcMar>
          </w:tcPr>
          <w:p w14:paraId="00000962" w14:textId="27029FDE" w:rsidR="008F0B86" w:rsidRDefault="00000000" w:rsidP="00492FD3">
            <w:pPr>
              <w:tabs>
                <w:tab w:val="left" w:pos="1276"/>
                <w:tab w:val="left" w:pos="1365"/>
              </w:tabs>
              <w:spacing w:line="240" w:lineRule="auto"/>
              <w:ind w:firstLine="0"/>
              <w:rPr>
                <w:b/>
                <w:sz w:val="20"/>
                <w:szCs w:val="20"/>
              </w:rPr>
            </w:pPr>
            <w:r>
              <w:rPr>
                <w:b/>
                <w:sz w:val="20"/>
                <w:szCs w:val="20"/>
              </w:rPr>
              <w:t>п/п</w:t>
            </w:r>
          </w:p>
        </w:tc>
        <w:tc>
          <w:tcPr>
            <w:tcW w:w="2745" w:type="dxa"/>
            <w:tcMar>
              <w:top w:w="0" w:type="dxa"/>
              <w:left w:w="100" w:type="dxa"/>
              <w:bottom w:w="0" w:type="dxa"/>
              <w:right w:w="100" w:type="dxa"/>
            </w:tcMar>
          </w:tcPr>
          <w:p w14:paraId="00000963" w14:textId="1C164A28" w:rsidR="008F0B86" w:rsidRDefault="00000000" w:rsidP="00492FD3">
            <w:pPr>
              <w:tabs>
                <w:tab w:val="left" w:pos="1276"/>
                <w:tab w:val="left" w:pos="1365"/>
              </w:tabs>
              <w:spacing w:line="240" w:lineRule="auto"/>
              <w:jc w:val="left"/>
              <w:rPr>
                <w:b/>
                <w:sz w:val="20"/>
                <w:szCs w:val="20"/>
              </w:rPr>
            </w:pPr>
            <w:r>
              <w:rPr>
                <w:b/>
                <w:sz w:val="20"/>
                <w:szCs w:val="20"/>
              </w:rPr>
              <w:t>Источник</w:t>
            </w:r>
          </w:p>
        </w:tc>
        <w:tc>
          <w:tcPr>
            <w:tcW w:w="11445" w:type="dxa"/>
            <w:tcMar>
              <w:top w:w="0" w:type="dxa"/>
              <w:left w:w="100" w:type="dxa"/>
              <w:bottom w:w="0" w:type="dxa"/>
              <w:right w:w="100" w:type="dxa"/>
            </w:tcMar>
          </w:tcPr>
          <w:p w14:paraId="00000964" w14:textId="6F128625" w:rsidR="008F0B86" w:rsidRDefault="00000000" w:rsidP="00492FD3">
            <w:pPr>
              <w:tabs>
                <w:tab w:val="left" w:pos="1276"/>
                <w:tab w:val="left" w:pos="1365"/>
              </w:tabs>
              <w:spacing w:line="240" w:lineRule="auto"/>
              <w:jc w:val="center"/>
              <w:rPr>
                <w:b/>
                <w:sz w:val="20"/>
                <w:szCs w:val="20"/>
              </w:rPr>
            </w:pPr>
            <w:r>
              <w:rPr>
                <w:b/>
                <w:sz w:val="20"/>
                <w:szCs w:val="20"/>
              </w:rPr>
              <w:t>Суть</w:t>
            </w:r>
          </w:p>
        </w:tc>
      </w:tr>
      <w:tr w:rsidR="008F0B86" w14:paraId="64FE96BF" w14:textId="77777777" w:rsidTr="008830A2">
        <w:tc>
          <w:tcPr>
            <w:tcW w:w="615" w:type="dxa"/>
            <w:tcMar>
              <w:top w:w="0" w:type="dxa"/>
              <w:left w:w="100" w:type="dxa"/>
              <w:bottom w:w="0" w:type="dxa"/>
              <w:right w:w="100" w:type="dxa"/>
            </w:tcMar>
          </w:tcPr>
          <w:p w14:paraId="00000965" w14:textId="21E920CC" w:rsidR="008F0B86" w:rsidRDefault="00492FD3" w:rsidP="00492FD3">
            <w:pPr>
              <w:tabs>
                <w:tab w:val="left" w:pos="1276"/>
                <w:tab w:val="left" w:pos="1365"/>
              </w:tabs>
              <w:spacing w:line="240" w:lineRule="auto"/>
              <w:rPr>
                <w:sz w:val="20"/>
                <w:szCs w:val="20"/>
              </w:rPr>
            </w:pPr>
            <w:r>
              <w:rPr>
                <w:sz w:val="20"/>
                <w:szCs w:val="20"/>
              </w:rPr>
              <w:t>11</w:t>
            </w:r>
          </w:p>
        </w:tc>
        <w:tc>
          <w:tcPr>
            <w:tcW w:w="2745" w:type="dxa"/>
            <w:tcMar>
              <w:top w:w="0" w:type="dxa"/>
              <w:left w:w="100" w:type="dxa"/>
              <w:bottom w:w="0" w:type="dxa"/>
              <w:right w:w="100" w:type="dxa"/>
            </w:tcMar>
          </w:tcPr>
          <w:p w14:paraId="00000966" w14:textId="77777777" w:rsidR="008F0B86" w:rsidRDefault="00000000" w:rsidP="00492FD3">
            <w:pPr>
              <w:tabs>
                <w:tab w:val="left" w:pos="1276"/>
                <w:tab w:val="left" w:pos="1365"/>
              </w:tabs>
              <w:spacing w:line="240" w:lineRule="auto"/>
              <w:ind w:firstLine="0"/>
              <w:rPr>
                <w:sz w:val="20"/>
                <w:szCs w:val="20"/>
              </w:rPr>
            </w:pPr>
            <w:r>
              <w:rPr>
                <w:sz w:val="20"/>
                <w:szCs w:val="20"/>
              </w:rPr>
              <w:t>п. 17 "Обзор судебной практики Верховного Суда Российской Федерации N 3 (2021)" (утв. Президиумом Верховного Суда РФ 10.11.2021)</w:t>
            </w:r>
          </w:p>
        </w:tc>
        <w:tc>
          <w:tcPr>
            <w:tcW w:w="11445" w:type="dxa"/>
            <w:tcMar>
              <w:top w:w="0" w:type="dxa"/>
              <w:left w:w="100" w:type="dxa"/>
              <w:bottom w:w="0" w:type="dxa"/>
              <w:right w:w="100" w:type="dxa"/>
            </w:tcMar>
          </w:tcPr>
          <w:p w14:paraId="00000967" w14:textId="77777777" w:rsidR="008F0B86" w:rsidRDefault="00000000" w:rsidP="00492FD3">
            <w:pPr>
              <w:tabs>
                <w:tab w:val="left" w:pos="1276"/>
                <w:tab w:val="left" w:pos="1365"/>
              </w:tabs>
              <w:spacing w:line="240" w:lineRule="auto"/>
              <w:ind w:firstLine="0"/>
              <w:rPr>
                <w:sz w:val="20"/>
                <w:szCs w:val="20"/>
                <w:u w:val="single"/>
              </w:rPr>
            </w:pPr>
            <w:r>
              <w:rPr>
                <w:sz w:val="20"/>
                <w:szCs w:val="20"/>
              </w:rPr>
              <w:t xml:space="preserve">При разрешении вопроса о наличии оснований для привлечения руководителя должника к субсидиарной ответственности суду необходимо установить, </w:t>
            </w:r>
            <w:r>
              <w:rPr>
                <w:sz w:val="20"/>
                <w:szCs w:val="20"/>
                <w:u w:val="single"/>
              </w:rPr>
              <w:t>имелся ли у руководителя план выхода из кризисной ситуации, следовал ли он данному плану и в какой момент руководителю должно было стать известно, что реализация данного плана не приведет к выходу из кризиса.</w:t>
            </w:r>
          </w:p>
          <w:p w14:paraId="00000968" w14:textId="77777777" w:rsidR="008F0B86" w:rsidRDefault="00000000" w:rsidP="00492FD3">
            <w:pPr>
              <w:tabs>
                <w:tab w:val="left" w:pos="1276"/>
                <w:tab w:val="left" w:pos="1365"/>
              </w:tabs>
              <w:spacing w:line="240" w:lineRule="auto"/>
              <w:ind w:firstLine="0"/>
              <w:rPr>
                <w:sz w:val="20"/>
                <w:szCs w:val="20"/>
              </w:rPr>
            </w:pPr>
            <w:r>
              <w:rPr>
                <w:sz w:val="20"/>
                <w:szCs w:val="20"/>
              </w:rPr>
              <w:t xml:space="preserve">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(например, перепиской с контрагентами, органами публичной власти, протоколами совещаний и </w:t>
            </w:r>
            <w:proofErr w:type="gramStart"/>
            <w:r>
              <w:rPr>
                <w:sz w:val="20"/>
                <w:szCs w:val="20"/>
              </w:rPr>
              <w:t>т.п.</w:t>
            </w:r>
            <w:proofErr w:type="gramEnd"/>
            <w:r>
              <w:rPr>
                <w:sz w:val="20"/>
                <w:szCs w:val="20"/>
              </w:rPr>
              <w:t>). При этом возложение субсидиарной ответственности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совершения противоправных действий, причиняющих вред кредиторам.</w:t>
            </w:r>
          </w:p>
          <w:p w14:paraId="00000969" w14:textId="77777777" w:rsidR="008F0B86" w:rsidRDefault="00000000" w:rsidP="00492FD3">
            <w:pPr>
              <w:tabs>
                <w:tab w:val="left" w:pos="1276"/>
                <w:tab w:val="left" w:pos="1365"/>
              </w:tabs>
              <w:spacing w:line="240" w:lineRule="auto"/>
              <w:ind w:firstLine="0"/>
              <w:rPr>
                <w:sz w:val="20"/>
                <w:szCs w:val="20"/>
              </w:rPr>
            </w:pPr>
            <w:r>
              <w:rPr>
                <w:sz w:val="20"/>
                <w:szCs w:val="20"/>
              </w:rPr>
              <w:t>Судам следовало оценить эти обстоятельства в совокупности и взаимосвязи, установив, имелся ли у руководителя предприятия план выхода из кризиса, включающий в себя комплекс мер: работа с потребителями-неплательщиками, установление предприятию более высокого тарифа, получение субсидий из областного бюджета. Если такой план имелся, являлся ли он разумным, следовал ли руководитель предприятия этому плану, прилагая необходимые усилия, в какой момент обычному руководителю стало бы ясно, что реализация данного плана не приведет к выходу из кризиса.</w:t>
            </w:r>
          </w:p>
          <w:p w14:paraId="0000096A" w14:textId="77777777" w:rsidR="008F0B86" w:rsidRDefault="00000000" w:rsidP="00492FD3">
            <w:pPr>
              <w:tabs>
                <w:tab w:val="left" w:pos="1276"/>
                <w:tab w:val="left" w:pos="1365"/>
              </w:tabs>
              <w:spacing w:line="240" w:lineRule="auto"/>
              <w:ind w:firstLine="0"/>
              <w:rPr>
                <w:sz w:val="20"/>
                <w:szCs w:val="20"/>
              </w:rPr>
            </w:pPr>
            <w:r>
              <w:rPr>
                <w:sz w:val="20"/>
                <w:szCs w:val="20"/>
              </w:rPr>
              <w:t>При разрешении вопроса о наличии оснований для привлечения директора к субсидиарной ответственности правовое значение имеют иные обстоятельства:</w:t>
            </w:r>
          </w:p>
          <w:p w14:paraId="0000096B" w14:textId="7EFAA740" w:rsidR="008F0B86" w:rsidRPr="00492FD3" w:rsidRDefault="00000000" w:rsidP="00492FD3">
            <w:pPr>
              <w:pStyle w:val="a6"/>
              <w:numPr>
                <w:ilvl w:val="0"/>
                <w:numId w:val="45"/>
              </w:numPr>
              <w:tabs>
                <w:tab w:val="left" w:pos="1276"/>
                <w:tab w:val="left" w:pos="1365"/>
              </w:tabs>
              <w:spacing w:line="240" w:lineRule="auto"/>
              <w:rPr>
                <w:sz w:val="20"/>
                <w:szCs w:val="20"/>
              </w:rPr>
            </w:pPr>
            <w:r w:rsidRPr="00492FD3">
              <w:rPr>
                <w:sz w:val="20"/>
                <w:szCs w:val="20"/>
              </w:rPr>
              <w:t>являлся ли план разумным в момент его принятия;</w:t>
            </w:r>
          </w:p>
          <w:p w14:paraId="0000096C" w14:textId="26DDA1FE" w:rsidR="008F0B86" w:rsidRPr="00492FD3" w:rsidRDefault="00000000" w:rsidP="00492FD3">
            <w:pPr>
              <w:pStyle w:val="a6"/>
              <w:numPr>
                <w:ilvl w:val="0"/>
                <w:numId w:val="45"/>
              </w:numPr>
              <w:tabs>
                <w:tab w:val="left" w:pos="1276"/>
                <w:tab w:val="left" w:pos="1365"/>
              </w:tabs>
              <w:spacing w:line="240" w:lineRule="auto"/>
              <w:rPr>
                <w:sz w:val="20"/>
                <w:szCs w:val="20"/>
              </w:rPr>
            </w:pPr>
            <w:r w:rsidRPr="00492FD3">
              <w:rPr>
                <w:sz w:val="20"/>
                <w:szCs w:val="20"/>
              </w:rPr>
              <w:t>когда негативные тенденции, продолжившиеся в ходе реализации плана, привели предприятие в состояние, свидетельствующее о том, что план себя исчерпал.</w:t>
            </w:r>
          </w:p>
          <w:p w14:paraId="0000096D" w14:textId="77777777" w:rsidR="008F0B86" w:rsidRDefault="00000000" w:rsidP="00492FD3">
            <w:pPr>
              <w:tabs>
                <w:tab w:val="left" w:pos="1276"/>
                <w:tab w:val="left" w:pos="1365"/>
              </w:tabs>
              <w:spacing w:line="240" w:lineRule="auto"/>
              <w:rPr>
                <w:sz w:val="20"/>
                <w:szCs w:val="20"/>
              </w:rPr>
            </w:pPr>
            <w:r>
              <w:rPr>
                <w:sz w:val="20"/>
                <w:szCs w:val="20"/>
              </w:rPr>
              <w:t xml:space="preserve"> </w:t>
            </w:r>
          </w:p>
        </w:tc>
      </w:tr>
      <w:tr w:rsidR="008F0B86" w14:paraId="15EA0BE9" w14:textId="77777777" w:rsidTr="008830A2">
        <w:tc>
          <w:tcPr>
            <w:tcW w:w="615" w:type="dxa"/>
            <w:tcMar>
              <w:top w:w="0" w:type="dxa"/>
              <w:left w:w="100" w:type="dxa"/>
              <w:bottom w:w="0" w:type="dxa"/>
              <w:right w:w="100" w:type="dxa"/>
            </w:tcMar>
          </w:tcPr>
          <w:p w14:paraId="0000096E" w14:textId="079BE750" w:rsidR="008F0B86" w:rsidRDefault="00492FD3" w:rsidP="00492FD3">
            <w:pPr>
              <w:tabs>
                <w:tab w:val="left" w:pos="1276"/>
                <w:tab w:val="left" w:pos="1365"/>
              </w:tabs>
              <w:spacing w:line="240" w:lineRule="auto"/>
              <w:rPr>
                <w:sz w:val="20"/>
                <w:szCs w:val="20"/>
              </w:rPr>
            </w:pPr>
            <w:r>
              <w:rPr>
                <w:sz w:val="20"/>
                <w:szCs w:val="20"/>
              </w:rPr>
              <w:t>22</w:t>
            </w:r>
          </w:p>
        </w:tc>
        <w:tc>
          <w:tcPr>
            <w:tcW w:w="2745" w:type="dxa"/>
            <w:tcMar>
              <w:top w:w="0" w:type="dxa"/>
              <w:left w:w="100" w:type="dxa"/>
              <w:bottom w:w="0" w:type="dxa"/>
              <w:right w:w="100" w:type="dxa"/>
            </w:tcMar>
          </w:tcPr>
          <w:p w14:paraId="0000096F" w14:textId="77777777" w:rsidR="008F0B86" w:rsidRDefault="00000000" w:rsidP="00492FD3">
            <w:pPr>
              <w:tabs>
                <w:tab w:val="left" w:pos="1276"/>
                <w:tab w:val="left" w:pos="1365"/>
              </w:tabs>
              <w:spacing w:line="240" w:lineRule="auto"/>
              <w:ind w:firstLine="0"/>
              <w:rPr>
                <w:sz w:val="20"/>
                <w:szCs w:val="20"/>
              </w:rPr>
            </w:pPr>
            <w:r>
              <w:rPr>
                <w:sz w:val="20"/>
                <w:szCs w:val="20"/>
              </w:rPr>
              <w:t>Определение ВС № 305-ЭС16-10864</w:t>
            </w:r>
          </w:p>
          <w:p w14:paraId="00000970" w14:textId="77777777" w:rsidR="008F0B86" w:rsidRDefault="00000000" w:rsidP="00492FD3">
            <w:pPr>
              <w:tabs>
                <w:tab w:val="left" w:pos="1276"/>
                <w:tab w:val="left" w:pos="1365"/>
              </w:tabs>
              <w:spacing w:line="240" w:lineRule="auto"/>
              <w:ind w:firstLine="0"/>
              <w:rPr>
                <w:sz w:val="20"/>
                <w:szCs w:val="20"/>
              </w:rPr>
            </w:pPr>
            <w:r>
              <w:rPr>
                <w:sz w:val="20"/>
                <w:szCs w:val="20"/>
              </w:rPr>
              <w:t>п. 29 Обзора судебной практики Верховного Суда   Российской Федерации N 3 (2018), утв. Президиумом Верховного Суда РФ   14.11.2018.</w:t>
            </w:r>
          </w:p>
          <w:p w14:paraId="00000971" w14:textId="77777777" w:rsidR="008F0B86" w:rsidRDefault="00000000" w:rsidP="00492FD3">
            <w:pPr>
              <w:tabs>
                <w:tab w:val="left" w:pos="1276"/>
                <w:tab w:val="left" w:pos="1365"/>
              </w:tabs>
              <w:spacing w:line="240" w:lineRule="auto"/>
              <w:rPr>
                <w:sz w:val="20"/>
                <w:szCs w:val="20"/>
              </w:rPr>
            </w:pPr>
            <w:r>
              <w:rPr>
                <w:sz w:val="20"/>
                <w:szCs w:val="20"/>
              </w:rPr>
              <w:t xml:space="preserve"> </w:t>
            </w:r>
          </w:p>
        </w:tc>
        <w:tc>
          <w:tcPr>
            <w:tcW w:w="11445" w:type="dxa"/>
            <w:tcMar>
              <w:top w:w="0" w:type="dxa"/>
              <w:left w:w="100" w:type="dxa"/>
              <w:bottom w:w="0" w:type="dxa"/>
              <w:right w:w="100" w:type="dxa"/>
            </w:tcMar>
          </w:tcPr>
          <w:p w14:paraId="00000972" w14:textId="77777777" w:rsidR="008F0B86" w:rsidRDefault="00000000" w:rsidP="00492FD3">
            <w:pPr>
              <w:tabs>
                <w:tab w:val="left" w:pos="1276"/>
                <w:tab w:val="left" w:pos="1365"/>
              </w:tabs>
              <w:spacing w:line="240" w:lineRule="auto"/>
              <w:ind w:firstLine="0"/>
              <w:rPr>
                <w:sz w:val="20"/>
                <w:szCs w:val="20"/>
              </w:rPr>
            </w:pPr>
            <w:r>
              <w:rPr>
                <w:sz w:val="20"/>
                <w:szCs w:val="20"/>
              </w:rPr>
              <w:t xml:space="preserve">В своих возражениях З. в том числе ссылался на осуществление должником совместно с другим обществом </w:t>
            </w:r>
            <w:r>
              <w:rPr>
                <w:sz w:val="20"/>
                <w:szCs w:val="20"/>
                <w:u w:val="single"/>
              </w:rPr>
              <w:t>экономически обоснованного плана – производственной программы</w:t>
            </w:r>
            <w:r>
              <w:rPr>
                <w:sz w:val="20"/>
                <w:szCs w:val="20"/>
              </w:rPr>
              <w:t xml:space="preserve"> по изготовлению и реализации буровых установок в рамках заключенного последним контракта на сумму свыше 6 млрд. руб., реализация которой позволял погасить кредиторскую задолженность. Как пояснили в судебном заседании представители З., осуществление упомянутой программы, а также расчеты с кредиторами продолжались и в 2014 году. Указанные доводы оставлены судами первой и апелляционной инстанций без должной оценки, а обстоятельства, 86 связанные с принятием З. мер, направленных на финансовую стабилизацию завода - без исследования. В частности, суды не выяснили, являлся ли его план экономически обоснованным, до какого момента выполнение этого плана являлось разумным, какие причины привели к возникновению кризисной ситуации, ее развитию и переходу в стадию объективного банкротства (критический момент, в который должник стал неспособен в полном объеме удовлетворить требования кредиторов).</w:t>
            </w:r>
          </w:p>
          <w:p w14:paraId="00000973" w14:textId="77777777" w:rsidR="008F0B86" w:rsidRPr="008F3F3A" w:rsidRDefault="00000000" w:rsidP="008F3F3A">
            <w:pPr>
              <w:tabs>
                <w:tab w:val="left" w:pos="1276"/>
                <w:tab w:val="left" w:pos="1365"/>
              </w:tabs>
              <w:spacing w:line="240" w:lineRule="auto"/>
              <w:ind w:firstLine="0"/>
              <w:rPr>
                <w:sz w:val="20"/>
                <w:szCs w:val="20"/>
              </w:rPr>
            </w:pPr>
            <w:r w:rsidRPr="008F3F3A">
              <w:rPr>
                <w:sz w:val="20"/>
                <w:szCs w:val="20"/>
              </w:rPr>
              <w:t>Экономический план, который спас директора от СО в этом деле состоял в следующем:</w:t>
            </w:r>
          </w:p>
          <w:p w14:paraId="00000974" w14:textId="43989325"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Исполнение договора по поставке контрагенту буровых установок на 6 млрд. руб.;</w:t>
            </w:r>
          </w:p>
          <w:p w14:paraId="00000975" w14:textId="4F51D100"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Поиск контрагентов и инвесторов;</w:t>
            </w:r>
          </w:p>
          <w:p w14:paraId="00000976" w14:textId="10CBCFAF"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Заключение мирового соглашения с банком (с освобождением от неустойки);</w:t>
            </w:r>
          </w:p>
          <w:p w14:paraId="00000977" w14:textId="75EB2884"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Осуществление частичного расчета с кредиторами;</w:t>
            </w:r>
          </w:p>
          <w:p w14:paraId="00000978" w14:textId="597E35C8"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Сохранение трудового коллектива;</w:t>
            </w:r>
          </w:p>
          <w:p w14:paraId="00000979" w14:textId="5EBF80CC" w:rsidR="008F0B86" w:rsidRPr="00492FD3" w:rsidRDefault="00000000" w:rsidP="008F3F3A">
            <w:pPr>
              <w:pStyle w:val="a6"/>
              <w:numPr>
                <w:ilvl w:val="0"/>
                <w:numId w:val="46"/>
              </w:numPr>
              <w:tabs>
                <w:tab w:val="left" w:pos="1276"/>
                <w:tab w:val="left" w:pos="1365"/>
              </w:tabs>
              <w:spacing w:line="240" w:lineRule="auto"/>
              <w:rPr>
                <w:sz w:val="20"/>
                <w:szCs w:val="20"/>
              </w:rPr>
            </w:pPr>
            <w:r w:rsidRPr="00492FD3">
              <w:rPr>
                <w:sz w:val="20"/>
                <w:szCs w:val="20"/>
              </w:rPr>
              <w:lastRenderedPageBreak/>
              <w:t>Направление обращений Президенту РФ об урегулировании спорной ситуации</w:t>
            </w:r>
            <w:r w:rsidR="008F3F3A">
              <w:rPr>
                <w:sz w:val="20"/>
                <w:szCs w:val="20"/>
              </w:rPr>
              <w:t>;</w:t>
            </w:r>
          </w:p>
          <w:p w14:paraId="0000097A" w14:textId="4991C28B" w:rsidR="008F0B86" w:rsidRPr="00492FD3" w:rsidRDefault="00000000" w:rsidP="008F3F3A">
            <w:pPr>
              <w:pStyle w:val="a6"/>
              <w:numPr>
                <w:ilvl w:val="0"/>
                <w:numId w:val="46"/>
              </w:numPr>
              <w:tabs>
                <w:tab w:val="left" w:pos="1276"/>
                <w:tab w:val="left" w:pos="1365"/>
              </w:tabs>
              <w:spacing w:line="240" w:lineRule="auto"/>
              <w:rPr>
                <w:sz w:val="20"/>
                <w:szCs w:val="20"/>
              </w:rPr>
            </w:pPr>
            <w:r w:rsidRPr="00492FD3">
              <w:rPr>
                <w:sz w:val="20"/>
                <w:szCs w:val="20"/>
              </w:rPr>
              <w:t xml:space="preserve">Коммуникация с ФНС по вопросу предоставления отсрочки уплаты налогов. </w:t>
            </w:r>
          </w:p>
        </w:tc>
      </w:tr>
      <w:tr w:rsidR="008F0B86" w14:paraId="4ED79A0C" w14:textId="77777777" w:rsidTr="008830A2">
        <w:tc>
          <w:tcPr>
            <w:tcW w:w="615" w:type="dxa"/>
            <w:tcMar>
              <w:top w:w="0" w:type="dxa"/>
              <w:left w:w="100" w:type="dxa"/>
              <w:bottom w:w="0" w:type="dxa"/>
              <w:right w:w="100" w:type="dxa"/>
            </w:tcMar>
          </w:tcPr>
          <w:p w14:paraId="0000097B" w14:textId="447F852B" w:rsidR="008F0B86" w:rsidRDefault="00C20029" w:rsidP="00492FD3">
            <w:pPr>
              <w:tabs>
                <w:tab w:val="left" w:pos="1276"/>
                <w:tab w:val="left" w:pos="1365"/>
              </w:tabs>
              <w:spacing w:line="240" w:lineRule="auto"/>
              <w:rPr>
                <w:sz w:val="20"/>
                <w:szCs w:val="20"/>
              </w:rPr>
            </w:pPr>
            <w:r>
              <w:rPr>
                <w:sz w:val="20"/>
                <w:szCs w:val="20"/>
              </w:rPr>
              <w:lastRenderedPageBreak/>
              <w:t>33</w:t>
            </w:r>
          </w:p>
        </w:tc>
        <w:tc>
          <w:tcPr>
            <w:tcW w:w="2745" w:type="dxa"/>
            <w:tcMar>
              <w:top w:w="0" w:type="dxa"/>
              <w:left w:w="100" w:type="dxa"/>
              <w:bottom w:w="0" w:type="dxa"/>
              <w:right w:w="100" w:type="dxa"/>
            </w:tcMar>
          </w:tcPr>
          <w:p w14:paraId="0000097C" w14:textId="77777777" w:rsidR="008F0B86" w:rsidRDefault="00000000" w:rsidP="00492FD3">
            <w:pPr>
              <w:tabs>
                <w:tab w:val="left" w:pos="1276"/>
                <w:tab w:val="left" w:pos="1365"/>
              </w:tabs>
              <w:spacing w:line="240" w:lineRule="auto"/>
              <w:ind w:firstLine="0"/>
              <w:rPr>
                <w:sz w:val="20"/>
                <w:szCs w:val="20"/>
              </w:rPr>
            </w:pPr>
            <w:r>
              <w:rPr>
                <w:sz w:val="20"/>
                <w:szCs w:val="20"/>
              </w:rPr>
              <w:t>Определение СК по экономическим спорам ВС РФ от 20.07.2017 N 309-ЭС17-1801</w:t>
            </w:r>
          </w:p>
        </w:tc>
        <w:tc>
          <w:tcPr>
            <w:tcW w:w="11445" w:type="dxa"/>
            <w:tcMar>
              <w:top w:w="0" w:type="dxa"/>
              <w:left w:w="100" w:type="dxa"/>
              <w:bottom w:w="0" w:type="dxa"/>
              <w:right w:w="100" w:type="dxa"/>
            </w:tcMar>
          </w:tcPr>
          <w:p w14:paraId="0000097D" w14:textId="77777777" w:rsidR="008F0B86" w:rsidRDefault="00000000" w:rsidP="00492FD3">
            <w:pPr>
              <w:tabs>
                <w:tab w:val="left" w:pos="1276"/>
                <w:tab w:val="left" w:pos="1365"/>
              </w:tabs>
              <w:spacing w:line="240" w:lineRule="auto"/>
              <w:ind w:firstLine="0"/>
              <w:rPr>
                <w:sz w:val="20"/>
                <w:szCs w:val="20"/>
              </w:rPr>
            </w:pPr>
            <w:r>
              <w:rPr>
                <w:sz w:val="20"/>
                <w:szCs w:val="20"/>
              </w:rPr>
              <w:t>Вместе с тем, использованный обществом метод ведения бизнеса: погашение задолженности по тем гражданским обязательствам, которые непосредственно относятся к производственному процессу и реализации продукции, и одновременно непринятие каких-либо мер к исполнению фискальных обязательств, - нельзя признать отвечающим принципу добросовестности. За период с 23.08.2010 по день введения первой процедуры банкротства задолженность общества "Каркас" перед бюджетом многократно возросла.</w:t>
            </w:r>
          </w:p>
          <w:p w14:paraId="0000097E" w14:textId="77777777" w:rsidR="008F0B86" w:rsidRDefault="00000000" w:rsidP="00492FD3">
            <w:pPr>
              <w:tabs>
                <w:tab w:val="left" w:pos="1276"/>
                <w:tab w:val="left" w:pos="1365"/>
              </w:tabs>
              <w:spacing w:line="240" w:lineRule="auto"/>
              <w:ind w:firstLine="0"/>
              <w:rPr>
                <w:sz w:val="20"/>
                <w:szCs w:val="20"/>
              </w:rPr>
            </w:pPr>
            <w:r>
              <w:rPr>
                <w:sz w:val="20"/>
                <w:szCs w:val="20"/>
              </w:rPr>
              <w:t xml:space="preserve">Основанный на таком методе </w:t>
            </w:r>
            <w:r>
              <w:rPr>
                <w:sz w:val="20"/>
                <w:szCs w:val="20"/>
                <w:u w:val="single"/>
              </w:rPr>
              <w:t>план выхода из кризиса не является экономически обоснованным.</w:t>
            </w:r>
            <w:r>
              <w:rPr>
                <w:b/>
                <w:sz w:val="20"/>
                <w:szCs w:val="20"/>
                <w:u w:val="single"/>
              </w:rPr>
              <w:t xml:space="preserve"> </w:t>
            </w:r>
            <w:r>
              <w:rPr>
                <w:sz w:val="20"/>
                <w:szCs w:val="20"/>
              </w:rPr>
              <w:t xml:space="preserve">Поэтому ссылки окружного суда на длительное ведение должником хозяйственной не могли рассматриваться в качестве основания освобождения </w:t>
            </w:r>
            <w:proofErr w:type="spellStart"/>
            <w:r>
              <w:rPr>
                <w:sz w:val="20"/>
                <w:szCs w:val="20"/>
              </w:rPr>
              <w:t>Кислухина</w:t>
            </w:r>
            <w:proofErr w:type="spellEnd"/>
            <w:r>
              <w:rPr>
                <w:sz w:val="20"/>
                <w:szCs w:val="20"/>
              </w:rPr>
              <w:t xml:space="preserve"> С.В. от ответственности. </w:t>
            </w:r>
          </w:p>
        </w:tc>
      </w:tr>
      <w:tr w:rsidR="008F0B86" w14:paraId="403DA53C" w14:textId="77777777" w:rsidTr="008830A2">
        <w:tc>
          <w:tcPr>
            <w:tcW w:w="615" w:type="dxa"/>
            <w:tcMar>
              <w:top w:w="0" w:type="dxa"/>
              <w:left w:w="100" w:type="dxa"/>
              <w:bottom w:w="0" w:type="dxa"/>
              <w:right w:w="100" w:type="dxa"/>
            </w:tcMar>
          </w:tcPr>
          <w:p w14:paraId="0000097F" w14:textId="6B24AE38" w:rsidR="008F0B86" w:rsidRDefault="00C20029" w:rsidP="00492FD3">
            <w:pPr>
              <w:tabs>
                <w:tab w:val="left" w:pos="1276"/>
                <w:tab w:val="left" w:pos="1365"/>
              </w:tabs>
              <w:spacing w:line="240" w:lineRule="auto"/>
              <w:rPr>
                <w:sz w:val="20"/>
                <w:szCs w:val="20"/>
              </w:rPr>
            </w:pPr>
            <w:r>
              <w:rPr>
                <w:sz w:val="20"/>
                <w:szCs w:val="20"/>
              </w:rPr>
              <w:t>44</w:t>
            </w:r>
          </w:p>
        </w:tc>
        <w:tc>
          <w:tcPr>
            <w:tcW w:w="2745" w:type="dxa"/>
            <w:tcMar>
              <w:top w:w="0" w:type="dxa"/>
              <w:left w:w="100" w:type="dxa"/>
              <w:bottom w:w="0" w:type="dxa"/>
              <w:right w:w="100" w:type="dxa"/>
            </w:tcMar>
          </w:tcPr>
          <w:p w14:paraId="00000980" w14:textId="77777777" w:rsidR="008F0B86" w:rsidRDefault="00000000" w:rsidP="00492FD3">
            <w:pPr>
              <w:tabs>
                <w:tab w:val="left" w:pos="1276"/>
                <w:tab w:val="left" w:pos="1365"/>
              </w:tabs>
              <w:spacing w:line="240" w:lineRule="auto"/>
              <w:ind w:firstLine="0"/>
              <w:rPr>
                <w:sz w:val="20"/>
                <w:szCs w:val="20"/>
              </w:rPr>
            </w:pPr>
            <w:r>
              <w:rPr>
                <w:sz w:val="20"/>
                <w:szCs w:val="20"/>
              </w:rPr>
              <w:t>Постановление Арбитражного суда Уральского округа от 05.03.2024 N Ф09-579/21 по делу N А60-67340/2019</w:t>
            </w:r>
          </w:p>
        </w:tc>
        <w:tc>
          <w:tcPr>
            <w:tcW w:w="11445" w:type="dxa"/>
            <w:tcMar>
              <w:top w:w="0" w:type="dxa"/>
              <w:left w:w="100" w:type="dxa"/>
              <w:bottom w:w="0" w:type="dxa"/>
              <w:right w:w="100" w:type="dxa"/>
            </w:tcMar>
          </w:tcPr>
          <w:p w14:paraId="00000981" w14:textId="77777777" w:rsidR="008F0B86" w:rsidRDefault="00000000" w:rsidP="00492FD3">
            <w:pPr>
              <w:tabs>
                <w:tab w:val="left" w:pos="1276"/>
                <w:tab w:val="left" w:pos="1365"/>
              </w:tabs>
              <w:spacing w:line="240" w:lineRule="auto"/>
              <w:ind w:firstLine="0"/>
              <w:rPr>
                <w:sz w:val="20"/>
                <w:szCs w:val="20"/>
              </w:rPr>
            </w:pPr>
            <w:r>
              <w:rPr>
                <w:sz w:val="20"/>
                <w:szCs w:val="20"/>
              </w:rPr>
              <w:t xml:space="preserve">Выводы судов об отсутствии оснований для привлечения ответчиков к субсидиарной ответственности за неподачу заявления о признании должника банкротом основаны на позиции ответчиков </w:t>
            </w:r>
            <w:r>
              <w:rPr>
                <w:sz w:val="20"/>
                <w:szCs w:val="20"/>
                <w:u w:val="single"/>
              </w:rPr>
              <w:t>о наличии у них реального к исполнению и экономически обоснованного плана выхода предприятия из кризисной ситуации</w:t>
            </w:r>
            <w:r>
              <w:rPr>
                <w:b/>
                <w:sz w:val="20"/>
                <w:szCs w:val="20"/>
              </w:rPr>
              <w:t>.</w:t>
            </w:r>
            <w:r>
              <w:rPr>
                <w:sz w:val="20"/>
                <w:szCs w:val="20"/>
              </w:rPr>
              <w:t xml:space="preserve"> При этом план не был реализован ввиду отзыва банковской лицензии у общества "УМ-Банк", кредитовавшего должника, ликвидатор которого отверг предлагаемый должником график погашения задолженности и потребовал исполнить обязательства перед банком в более короткий срок.</w:t>
            </w:r>
          </w:p>
          <w:p w14:paraId="00000982" w14:textId="77777777" w:rsidR="008F0B86" w:rsidRDefault="00000000" w:rsidP="00492FD3">
            <w:pPr>
              <w:tabs>
                <w:tab w:val="left" w:pos="1276"/>
                <w:tab w:val="left" w:pos="1365"/>
              </w:tabs>
              <w:spacing w:line="240" w:lineRule="auto"/>
              <w:ind w:firstLine="0"/>
              <w:rPr>
                <w:sz w:val="20"/>
                <w:szCs w:val="20"/>
              </w:rPr>
            </w:pPr>
            <w:r>
              <w:rPr>
                <w:sz w:val="20"/>
                <w:szCs w:val="20"/>
              </w:rPr>
              <w:t>Как настаивает конкурсный управляющий, ссылаясь, помимо прочего, на мнения экспертов, объективное банкротство должника наступило в 2018 году. Контролирующие должника лица в разумный срок после наступления объективного банкротства с заявлением о несостоятельности должника в арбитражный суд не обратились, продолжая наращивать задолженность, что и является поводом для привлечения к субсидиарной ответственности по названному основанию.</w:t>
            </w:r>
          </w:p>
          <w:p w14:paraId="00000983" w14:textId="77777777" w:rsidR="008F0B86" w:rsidRDefault="00000000" w:rsidP="00492FD3">
            <w:pPr>
              <w:tabs>
                <w:tab w:val="left" w:pos="1276"/>
                <w:tab w:val="left" w:pos="1365"/>
              </w:tabs>
              <w:spacing w:line="240" w:lineRule="auto"/>
              <w:ind w:firstLine="0"/>
              <w:rPr>
                <w:sz w:val="20"/>
                <w:szCs w:val="20"/>
              </w:rPr>
            </w:pPr>
            <w:r>
              <w:rPr>
                <w:sz w:val="20"/>
                <w:szCs w:val="20"/>
              </w:rPr>
              <w:t>По смыслу приведенных выше положений, ответчики, на которых возложено бремя доказывания соответствующих обстоятельств, в опровержение доводов конкурсного управляющего должны представить ясные и убедительные доводы, раскрывающие существо плана выхода из кризиса, доказательства реальности его воплощения и сведения об объективных причинах, не позволивших реализовать антикризисный план.</w:t>
            </w:r>
          </w:p>
          <w:p w14:paraId="00000984" w14:textId="77777777" w:rsidR="008F0B86" w:rsidRDefault="00000000" w:rsidP="00492FD3">
            <w:pPr>
              <w:tabs>
                <w:tab w:val="left" w:pos="1276"/>
                <w:tab w:val="left" w:pos="1365"/>
              </w:tabs>
              <w:spacing w:line="240" w:lineRule="auto"/>
              <w:ind w:firstLine="0"/>
              <w:rPr>
                <w:sz w:val="20"/>
                <w:szCs w:val="20"/>
              </w:rPr>
            </w:pPr>
            <w:r>
              <w:rPr>
                <w:sz w:val="20"/>
                <w:szCs w:val="20"/>
              </w:rPr>
              <w:t>Материалы настоящего обособленного спора и обжалуемые судебные акты не содержат сведений о том, в чем именно заключался антикризисный план. Соответствующие выводы судов представляются суду округа внутренне противоречивыми.</w:t>
            </w:r>
          </w:p>
          <w:p w14:paraId="00000985" w14:textId="77777777" w:rsidR="008F0B86" w:rsidRDefault="00000000" w:rsidP="00492FD3">
            <w:pPr>
              <w:tabs>
                <w:tab w:val="left" w:pos="1276"/>
                <w:tab w:val="left" w:pos="1365"/>
              </w:tabs>
              <w:spacing w:line="240" w:lineRule="auto"/>
              <w:ind w:firstLine="0"/>
              <w:rPr>
                <w:sz w:val="20"/>
                <w:szCs w:val="20"/>
              </w:rPr>
            </w:pPr>
            <w:r>
              <w:rPr>
                <w:sz w:val="20"/>
                <w:szCs w:val="20"/>
              </w:rPr>
              <w:t>Суды исходили из того, что частью плана было получение кредитного финансирования в обществе "УМ-Банк", что являлось обычной практикой и обеспечивало деятельность должника. Вместе с тем, в тот же период времени, когда должник получил кредитные средства, им были совершены отмеченные выше перечисления на сопоставимые с полученными кредитами суммы. Экономическая обоснованность названных перечислений, как указано выше, надлежащим образом не раскрыта. Эксперты отмечают, что выдача безнадежных займов при наличии обязательств по кредитам выходит за пределы обычной хозяйственной деятельности. Судами не дана оценка тому, с какой целью было организовано такое разнонаправленное движение денежных средств и каким образом это способствовало выходу предприятия из кризисной ситуации.</w:t>
            </w:r>
          </w:p>
          <w:p w14:paraId="00000986" w14:textId="77777777" w:rsidR="008F0B86" w:rsidRDefault="00000000" w:rsidP="00492FD3">
            <w:pPr>
              <w:tabs>
                <w:tab w:val="left" w:pos="1276"/>
                <w:tab w:val="left" w:pos="1365"/>
              </w:tabs>
              <w:spacing w:line="240" w:lineRule="auto"/>
              <w:ind w:firstLine="0"/>
              <w:rPr>
                <w:sz w:val="20"/>
                <w:szCs w:val="20"/>
              </w:rPr>
            </w:pPr>
            <w:r>
              <w:rPr>
                <w:sz w:val="20"/>
                <w:szCs w:val="20"/>
              </w:rPr>
              <w:t>В качестве объективной причины, не позволившей реализовать антикризисный план, суды ссылаются на отзыв банковской лицензии у общества "УМ-Банк". При этом обжалуемые судебные акты не содержат сведений о том, каким образом отзыв лицензии у банка-кредитора, уже ранее предоставившего кредит, повлиял на возможность реализации антикризисного плана. По общему правилу, прекращение деятельности банка не является основанием для досрочного истребования им кредитных средств у клиентов. Если же антикризисный план был составлен в расчете на обязательную пролонгацию кредита банком, то следует признать отсутствие в материалах дела ясных и убедительных доводов о том, в силу каких обстоятельств ответчики рассчитывали на такую пролонгацию.</w:t>
            </w:r>
          </w:p>
          <w:p w14:paraId="00000987" w14:textId="3443FD77" w:rsidR="008F0B86" w:rsidRDefault="008F3F3A" w:rsidP="00492FD3">
            <w:pPr>
              <w:tabs>
                <w:tab w:val="left" w:pos="1276"/>
                <w:tab w:val="left" w:pos="1365"/>
              </w:tabs>
              <w:spacing w:line="240" w:lineRule="auto"/>
              <w:ind w:firstLine="0"/>
              <w:rPr>
                <w:sz w:val="20"/>
                <w:szCs w:val="20"/>
              </w:rPr>
            </w:pPr>
            <w:r>
              <w:rPr>
                <w:sz w:val="20"/>
                <w:szCs w:val="20"/>
              </w:rPr>
              <w:lastRenderedPageBreak/>
              <w:t>С учетом приведенных обстоятельств выводы судов об отсутствии оснований для привлечения контролирующих лиц за неподачу заявления о банкротстве также являются преждевременными и не подтвержденными имеющимися в деле доказательствами.</w:t>
            </w:r>
          </w:p>
        </w:tc>
      </w:tr>
      <w:tr w:rsidR="008F0B86" w14:paraId="17F8D7B3" w14:textId="77777777" w:rsidTr="008830A2">
        <w:tc>
          <w:tcPr>
            <w:tcW w:w="615" w:type="dxa"/>
            <w:tcMar>
              <w:top w:w="0" w:type="dxa"/>
              <w:left w:w="100" w:type="dxa"/>
              <w:bottom w:w="0" w:type="dxa"/>
              <w:right w:w="100" w:type="dxa"/>
            </w:tcMar>
          </w:tcPr>
          <w:p w14:paraId="00000988" w14:textId="47DB04EA" w:rsidR="008F0B86" w:rsidRDefault="00C20029" w:rsidP="00492FD3">
            <w:pPr>
              <w:tabs>
                <w:tab w:val="left" w:pos="1276"/>
                <w:tab w:val="left" w:pos="1365"/>
              </w:tabs>
              <w:spacing w:line="240" w:lineRule="auto"/>
              <w:rPr>
                <w:sz w:val="20"/>
                <w:szCs w:val="20"/>
              </w:rPr>
            </w:pPr>
            <w:r>
              <w:rPr>
                <w:sz w:val="20"/>
                <w:szCs w:val="20"/>
              </w:rPr>
              <w:lastRenderedPageBreak/>
              <w:t>55</w:t>
            </w:r>
          </w:p>
        </w:tc>
        <w:tc>
          <w:tcPr>
            <w:tcW w:w="2745" w:type="dxa"/>
            <w:tcMar>
              <w:top w:w="0" w:type="dxa"/>
              <w:left w:w="100" w:type="dxa"/>
              <w:bottom w:w="0" w:type="dxa"/>
              <w:right w:w="100" w:type="dxa"/>
            </w:tcMar>
          </w:tcPr>
          <w:p w14:paraId="00000989" w14:textId="77777777" w:rsidR="008F0B86" w:rsidRDefault="00000000" w:rsidP="00492FD3">
            <w:pPr>
              <w:tabs>
                <w:tab w:val="left" w:pos="1276"/>
                <w:tab w:val="left" w:pos="1365"/>
              </w:tabs>
              <w:spacing w:line="240" w:lineRule="auto"/>
              <w:ind w:firstLine="0"/>
              <w:rPr>
                <w:sz w:val="20"/>
                <w:szCs w:val="20"/>
              </w:rPr>
            </w:pPr>
            <w:r>
              <w:rPr>
                <w:sz w:val="20"/>
                <w:szCs w:val="20"/>
              </w:rPr>
              <w:t>Постановление Десятого арбитражного апелляционного суда от 25.04.2023 N 10АП-4199/2023 по делу N А41-22985/2020</w:t>
            </w:r>
          </w:p>
        </w:tc>
        <w:tc>
          <w:tcPr>
            <w:tcW w:w="11445" w:type="dxa"/>
            <w:tcMar>
              <w:top w:w="0" w:type="dxa"/>
              <w:left w:w="100" w:type="dxa"/>
              <w:bottom w:w="0" w:type="dxa"/>
              <w:right w:w="100" w:type="dxa"/>
            </w:tcMar>
          </w:tcPr>
          <w:p w14:paraId="0000098A" w14:textId="7E79DD51" w:rsidR="008F0B86" w:rsidRDefault="00000000" w:rsidP="00492FD3">
            <w:pPr>
              <w:tabs>
                <w:tab w:val="left" w:pos="1276"/>
                <w:tab w:val="left" w:pos="1365"/>
              </w:tabs>
              <w:spacing w:line="240" w:lineRule="auto"/>
              <w:ind w:firstLine="0"/>
              <w:rPr>
                <w:sz w:val="20"/>
                <w:szCs w:val="20"/>
              </w:rPr>
            </w:pPr>
            <w:r>
              <w:rPr>
                <w:sz w:val="20"/>
                <w:szCs w:val="20"/>
              </w:rPr>
              <w:t xml:space="preserve">Определением суда первой инстанции от 27.06.2022 по ходатайству Скрябина </w:t>
            </w:r>
            <w:proofErr w:type="gramStart"/>
            <w:r>
              <w:rPr>
                <w:sz w:val="20"/>
                <w:szCs w:val="20"/>
              </w:rPr>
              <w:t>А.А.</w:t>
            </w:r>
            <w:proofErr w:type="gramEnd"/>
            <w:r>
              <w:rPr>
                <w:sz w:val="20"/>
                <w:szCs w:val="20"/>
              </w:rPr>
              <w:t xml:space="preserve"> была назначена судебная финансово-экономическая экспертиза, </w:t>
            </w:r>
            <w:r w:rsidR="008F3F3A">
              <w:rPr>
                <w:sz w:val="20"/>
                <w:szCs w:val="20"/>
              </w:rPr>
              <w:t>по результатам</w:t>
            </w:r>
            <w:r>
              <w:rPr>
                <w:sz w:val="20"/>
                <w:szCs w:val="20"/>
              </w:rPr>
              <w:t xml:space="preserve"> которой эксперт пришел к выводу о том, что стоимость чистых активов ООО "ЕВС", исходя из их реальной (рыночной) стоимости, имела отрицательное значение и в дальнейшем положительного значения не принимала по состоянию на 30.06.2020.</w:t>
            </w:r>
          </w:p>
          <w:p w14:paraId="0000098B" w14:textId="77777777" w:rsidR="008F0B86" w:rsidRDefault="00000000" w:rsidP="00492FD3">
            <w:pPr>
              <w:tabs>
                <w:tab w:val="left" w:pos="1276"/>
                <w:tab w:val="left" w:pos="1365"/>
              </w:tabs>
              <w:spacing w:line="240" w:lineRule="auto"/>
              <w:ind w:firstLine="0"/>
              <w:rPr>
                <w:sz w:val="20"/>
                <w:szCs w:val="20"/>
              </w:rPr>
            </w:pPr>
            <w:r>
              <w:rPr>
                <w:sz w:val="20"/>
                <w:szCs w:val="20"/>
              </w:rPr>
              <w:t>Относительно финансового состояния должника ранее момента объективного банкротства (до 30.06.2020) эксперт пришел к выводу, что величина чистых активов ООО "ЕВС" по состоянию на 31.12.2017 принимала положительное значение.</w:t>
            </w:r>
          </w:p>
          <w:p w14:paraId="0000098C" w14:textId="77777777" w:rsidR="008F0B86" w:rsidRDefault="00000000" w:rsidP="00492FD3">
            <w:pPr>
              <w:tabs>
                <w:tab w:val="left" w:pos="1276"/>
                <w:tab w:val="left" w:pos="1365"/>
              </w:tabs>
              <w:spacing w:line="240" w:lineRule="auto"/>
              <w:ind w:firstLine="0"/>
              <w:rPr>
                <w:sz w:val="20"/>
                <w:szCs w:val="20"/>
              </w:rPr>
            </w:pPr>
            <w:r>
              <w:rPr>
                <w:sz w:val="20"/>
                <w:szCs w:val="20"/>
              </w:rPr>
              <w:t>В период с 31.12.2017 по 31.12.2018 чистые активы становятся отрицательными.</w:t>
            </w:r>
          </w:p>
          <w:p w14:paraId="0000098D" w14:textId="77777777" w:rsidR="008F0B86" w:rsidRDefault="00000000" w:rsidP="00492FD3">
            <w:pPr>
              <w:tabs>
                <w:tab w:val="left" w:pos="1276"/>
                <w:tab w:val="left" w:pos="1365"/>
              </w:tabs>
              <w:spacing w:line="240" w:lineRule="auto"/>
              <w:ind w:firstLine="0"/>
              <w:rPr>
                <w:sz w:val="20"/>
                <w:szCs w:val="20"/>
              </w:rPr>
            </w:pPr>
            <w:r>
              <w:rPr>
                <w:sz w:val="20"/>
                <w:szCs w:val="20"/>
              </w:rPr>
              <w:t>По состоянию на 31.12.2019 чистые активы ООО "ЕВС" снова принимали положительное значение с учетом переоценки основных средств, корректировки запасов и обязательств, а также</w:t>
            </w:r>
            <w:r>
              <w:rPr>
                <w:sz w:val="20"/>
                <w:szCs w:val="20"/>
                <w:u w:val="single"/>
              </w:rPr>
              <w:t xml:space="preserve"> с учетом положений плана финансового оздоровления</w:t>
            </w:r>
            <w:r>
              <w:rPr>
                <w:sz w:val="20"/>
                <w:szCs w:val="20"/>
              </w:rPr>
              <w:t xml:space="preserve"> и при осуществлении согласованной с АО "</w:t>
            </w:r>
            <w:proofErr w:type="spellStart"/>
            <w:r>
              <w:rPr>
                <w:sz w:val="20"/>
                <w:szCs w:val="20"/>
              </w:rPr>
              <w:t>РусВэлл</w:t>
            </w:r>
            <w:proofErr w:type="spellEnd"/>
            <w:r>
              <w:rPr>
                <w:sz w:val="20"/>
                <w:szCs w:val="20"/>
              </w:rPr>
              <w:t xml:space="preserve"> Групп" </w:t>
            </w:r>
            <w:r>
              <w:rPr>
                <w:sz w:val="20"/>
                <w:szCs w:val="20"/>
                <w:u w:val="single"/>
              </w:rPr>
              <w:t>Дорожной карты реализации сделки</w:t>
            </w:r>
            <w:r>
              <w:rPr>
                <w:sz w:val="20"/>
                <w:szCs w:val="20"/>
              </w:rPr>
              <w:t xml:space="preserve"> по покупке доли в уставном капитале ООО "ЕВС".</w:t>
            </w:r>
          </w:p>
          <w:p w14:paraId="0000098E" w14:textId="77777777" w:rsidR="008F0B86" w:rsidRDefault="00000000" w:rsidP="00492FD3">
            <w:pPr>
              <w:tabs>
                <w:tab w:val="left" w:pos="1276"/>
                <w:tab w:val="left" w:pos="1365"/>
              </w:tabs>
              <w:spacing w:line="240" w:lineRule="auto"/>
              <w:ind w:firstLine="0"/>
              <w:rPr>
                <w:sz w:val="20"/>
                <w:szCs w:val="20"/>
              </w:rPr>
            </w:pPr>
            <w:r>
              <w:rPr>
                <w:sz w:val="20"/>
                <w:szCs w:val="20"/>
              </w:rPr>
              <w:t xml:space="preserve">Арбитражным апелляционным судом учитывается также то обстоятельство, что согласно сформировавшемуся в судебной практике подходу при установлении момента наступления объективного банкротства необходимо исследовать не только финансовые показатели юридического лица, а также особенности и характер осуществляемой должником в спорный период хозяйственной деятельности. </w:t>
            </w:r>
          </w:p>
        </w:tc>
      </w:tr>
      <w:tr w:rsidR="008F0B86" w14:paraId="4077ACE4" w14:textId="77777777" w:rsidTr="008830A2">
        <w:tc>
          <w:tcPr>
            <w:tcW w:w="615" w:type="dxa"/>
            <w:tcMar>
              <w:top w:w="0" w:type="dxa"/>
              <w:left w:w="100" w:type="dxa"/>
              <w:bottom w:w="0" w:type="dxa"/>
              <w:right w:w="100" w:type="dxa"/>
            </w:tcMar>
          </w:tcPr>
          <w:p w14:paraId="0000098F" w14:textId="3858582E" w:rsidR="008F0B86" w:rsidRDefault="00C20029" w:rsidP="00492FD3">
            <w:pPr>
              <w:tabs>
                <w:tab w:val="left" w:pos="1276"/>
                <w:tab w:val="left" w:pos="1365"/>
              </w:tabs>
              <w:spacing w:line="240" w:lineRule="auto"/>
              <w:rPr>
                <w:sz w:val="20"/>
                <w:szCs w:val="20"/>
              </w:rPr>
            </w:pPr>
            <w:r>
              <w:rPr>
                <w:sz w:val="20"/>
                <w:szCs w:val="20"/>
              </w:rPr>
              <w:t>66</w:t>
            </w:r>
          </w:p>
        </w:tc>
        <w:tc>
          <w:tcPr>
            <w:tcW w:w="2745" w:type="dxa"/>
            <w:tcMar>
              <w:top w:w="0" w:type="dxa"/>
              <w:left w:w="100" w:type="dxa"/>
              <w:bottom w:w="0" w:type="dxa"/>
              <w:right w:w="100" w:type="dxa"/>
            </w:tcMar>
          </w:tcPr>
          <w:p w14:paraId="00000990" w14:textId="77777777" w:rsidR="008F0B86" w:rsidRDefault="008F0B86" w:rsidP="00492FD3">
            <w:pPr>
              <w:shd w:val="clear" w:color="auto" w:fill="FFFFFF"/>
              <w:tabs>
                <w:tab w:val="left" w:pos="1276"/>
                <w:tab w:val="left" w:pos="1365"/>
              </w:tabs>
              <w:spacing w:line="240" w:lineRule="auto"/>
              <w:ind w:firstLine="0"/>
              <w:rPr>
                <w:sz w:val="20"/>
                <w:szCs w:val="20"/>
              </w:rPr>
            </w:pPr>
            <w:hyperlink r:id="rId10">
              <w:r>
                <w:rPr>
                  <w:sz w:val="20"/>
                  <w:szCs w:val="20"/>
                </w:rPr>
                <w:t>Постановление</w:t>
              </w:r>
            </w:hyperlink>
            <w:r>
              <w:rPr>
                <w:sz w:val="20"/>
                <w:szCs w:val="20"/>
              </w:rPr>
              <w:t xml:space="preserve"> Арбитражного суда Поволжского округа от 20.02.2019 № Ф06-41708/2018 по делу № А57-7033/2016:</w:t>
            </w:r>
          </w:p>
        </w:tc>
        <w:tc>
          <w:tcPr>
            <w:tcW w:w="11445" w:type="dxa"/>
            <w:tcMar>
              <w:top w:w="0" w:type="dxa"/>
              <w:left w:w="100" w:type="dxa"/>
              <w:bottom w:w="0" w:type="dxa"/>
              <w:right w:w="100" w:type="dxa"/>
            </w:tcMar>
          </w:tcPr>
          <w:p w14:paraId="00000991"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Судом апелляционной инстанции принято во внимание, что в период с 2015 года учредителем должника </w:t>
            </w:r>
            <w:r>
              <w:rPr>
                <w:sz w:val="20"/>
                <w:szCs w:val="20"/>
                <w:u w:val="single"/>
              </w:rPr>
              <w:t>велась активная работа с инвесторами</w:t>
            </w:r>
            <w:r>
              <w:rPr>
                <w:sz w:val="20"/>
                <w:szCs w:val="20"/>
              </w:rPr>
              <w:t>, в том числе с АО "</w:t>
            </w:r>
            <w:proofErr w:type="spellStart"/>
            <w:r>
              <w:rPr>
                <w:sz w:val="20"/>
                <w:szCs w:val="20"/>
              </w:rPr>
              <w:t>Экономбанк</w:t>
            </w:r>
            <w:proofErr w:type="spellEnd"/>
            <w:r>
              <w:rPr>
                <w:sz w:val="20"/>
                <w:szCs w:val="20"/>
              </w:rPr>
              <w:t>" (2015 г.), ОАО "Меткомбанк" (с марта по декабрь 2016 г.), ООО ТД "</w:t>
            </w:r>
            <w:proofErr w:type="spellStart"/>
            <w:r>
              <w:rPr>
                <w:sz w:val="20"/>
                <w:szCs w:val="20"/>
              </w:rPr>
              <w:t>Далимо</w:t>
            </w:r>
            <w:proofErr w:type="spellEnd"/>
            <w:r>
              <w:rPr>
                <w:sz w:val="20"/>
                <w:szCs w:val="20"/>
              </w:rPr>
              <w:t>" г. Самара (август - декабрь 2016 г.), ЗАО "ЭФКО-Воронеж" (сентябрь - ноябрь 2017 года), Генеральские колбасы, Инвестиционная компания "Гермес", Волжские продукты и другие. Компания "Волжские продукты" дала согласие на инвестирование деятельности должника, подана заявка в Саратовский филиал АО "</w:t>
            </w:r>
            <w:proofErr w:type="spellStart"/>
            <w:r>
              <w:rPr>
                <w:sz w:val="20"/>
                <w:szCs w:val="20"/>
              </w:rPr>
              <w:t>Россельхозанк</w:t>
            </w:r>
            <w:proofErr w:type="spellEnd"/>
            <w:r>
              <w:rPr>
                <w:sz w:val="20"/>
                <w:szCs w:val="20"/>
              </w:rPr>
              <w:t>", которая одобрена в апреле 2017 года и отправлена в головной офис банка в г. Москва. Компания "Волжские продукты" вложила денежные средства в сумме около 1,5 млн руб. на проектно-изыскательские работы по модернизации предприятия, подготовку к ремонтным работам цехов, мониторинг рынка и маркетинговые исследования. По итогам длительных переговоров состоялась встреча в АО "Россельхозбанк", подана заявка на выкуп предприятия, в результате чего сделка все-таки была одобрена.</w:t>
            </w:r>
          </w:p>
        </w:tc>
      </w:tr>
      <w:tr w:rsidR="008F0B86" w14:paraId="4A308FE1" w14:textId="77777777" w:rsidTr="008830A2">
        <w:tc>
          <w:tcPr>
            <w:tcW w:w="615" w:type="dxa"/>
            <w:tcMar>
              <w:top w:w="0" w:type="dxa"/>
              <w:left w:w="100" w:type="dxa"/>
              <w:bottom w:w="0" w:type="dxa"/>
              <w:right w:w="100" w:type="dxa"/>
            </w:tcMar>
          </w:tcPr>
          <w:p w14:paraId="00000992" w14:textId="303BA804" w:rsidR="008F0B86" w:rsidRDefault="00C20029" w:rsidP="00492FD3">
            <w:pPr>
              <w:tabs>
                <w:tab w:val="left" w:pos="1276"/>
                <w:tab w:val="left" w:pos="1365"/>
              </w:tabs>
              <w:spacing w:line="240" w:lineRule="auto"/>
              <w:rPr>
                <w:sz w:val="20"/>
                <w:szCs w:val="20"/>
              </w:rPr>
            </w:pPr>
            <w:r>
              <w:rPr>
                <w:sz w:val="20"/>
                <w:szCs w:val="20"/>
              </w:rPr>
              <w:t>77</w:t>
            </w:r>
          </w:p>
        </w:tc>
        <w:tc>
          <w:tcPr>
            <w:tcW w:w="2745" w:type="dxa"/>
            <w:tcMar>
              <w:top w:w="0" w:type="dxa"/>
              <w:left w:w="100" w:type="dxa"/>
              <w:bottom w:w="0" w:type="dxa"/>
              <w:right w:w="100" w:type="dxa"/>
            </w:tcMar>
          </w:tcPr>
          <w:p w14:paraId="00000993" w14:textId="207872DB"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Определение ВС РФ № 301-ЭС17-15220 от 23.04.2018 г.:</w:t>
            </w:r>
          </w:p>
        </w:tc>
        <w:tc>
          <w:tcPr>
            <w:tcW w:w="11445" w:type="dxa"/>
            <w:tcMar>
              <w:top w:w="0" w:type="dxa"/>
              <w:left w:w="100" w:type="dxa"/>
              <w:bottom w:w="0" w:type="dxa"/>
              <w:right w:w="100" w:type="dxa"/>
            </w:tcMar>
          </w:tcPr>
          <w:p w14:paraId="00000994"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 первой инстанции установил, что ООО «УК «Березовая роща» в спорный период осуществляло </w:t>
            </w:r>
            <w:r>
              <w:rPr>
                <w:sz w:val="20"/>
                <w:szCs w:val="20"/>
                <w:u w:val="single"/>
              </w:rPr>
              <w:t>активную хозяйственную деятельность, выплачивало заработную плату и осуществляло расчеты с кредиторами, контрагентами, велась претензионная, судебная работа по взысканию дебиторской задолженности, кредиторская задолженность погашалась</w:t>
            </w:r>
            <w:r>
              <w:rPr>
                <w:sz w:val="20"/>
                <w:szCs w:val="20"/>
              </w:rPr>
              <w:t xml:space="preserve"> по мере поступления денежных средств от граждан, имеющих задолженность.</w:t>
            </w:r>
          </w:p>
        </w:tc>
      </w:tr>
      <w:tr w:rsidR="008F0B86" w14:paraId="440C778A" w14:textId="77777777" w:rsidTr="008830A2">
        <w:tc>
          <w:tcPr>
            <w:tcW w:w="615" w:type="dxa"/>
            <w:tcMar>
              <w:top w:w="0" w:type="dxa"/>
              <w:left w:w="100" w:type="dxa"/>
              <w:bottom w:w="0" w:type="dxa"/>
              <w:right w:w="100" w:type="dxa"/>
            </w:tcMar>
          </w:tcPr>
          <w:p w14:paraId="00000995" w14:textId="7BA969FB" w:rsidR="008F0B86" w:rsidRDefault="00C20029" w:rsidP="00492FD3">
            <w:pPr>
              <w:tabs>
                <w:tab w:val="left" w:pos="1276"/>
                <w:tab w:val="left" w:pos="1365"/>
              </w:tabs>
              <w:spacing w:line="240" w:lineRule="auto"/>
              <w:rPr>
                <w:sz w:val="20"/>
                <w:szCs w:val="20"/>
              </w:rPr>
            </w:pPr>
            <w:r>
              <w:rPr>
                <w:sz w:val="20"/>
                <w:szCs w:val="20"/>
              </w:rPr>
              <w:t>88</w:t>
            </w:r>
          </w:p>
        </w:tc>
        <w:tc>
          <w:tcPr>
            <w:tcW w:w="2745" w:type="dxa"/>
            <w:tcMar>
              <w:top w:w="0" w:type="dxa"/>
              <w:left w:w="100" w:type="dxa"/>
              <w:bottom w:w="0" w:type="dxa"/>
              <w:right w:w="100" w:type="dxa"/>
            </w:tcMar>
          </w:tcPr>
          <w:p w14:paraId="00000996" w14:textId="77777777" w:rsidR="008F0B86" w:rsidRDefault="008F0B86" w:rsidP="00492FD3">
            <w:pPr>
              <w:shd w:val="clear" w:color="auto" w:fill="FFFFFF"/>
              <w:tabs>
                <w:tab w:val="left" w:pos="1276"/>
                <w:tab w:val="left" w:pos="1365"/>
              </w:tabs>
              <w:spacing w:line="240" w:lineRule="auto"/>
              <w:ind w:firstLine="0"/>
              <w:rPr>
                <w:sz w:val="20"/>
                <w:szCs w:val="20"/>
              </w:rPr>
            </w:pPr>
            <w:hyperlink r:id="rId11">
              <w:r>
                <w:rPr>
                  <w:sz w:val="20"/>
                  <w:szCs w:val="20"/>
                </w:rPr>
                <w:t>Постановление</w:t>
              </w:r>
            </w:hyperlink>
            <w:r>
              <w:rPr>
                <w:sz w:val="20"/>
                <w:szCs w:val="20"/>
              </w:rPr>
              <w:t xml:space="preserve"> Арбитражного суда Московского округа от 30.12.2019 № Ф05-22614/2019 по делу N А40-216597/2016:</w:t>
            </w:r>
          </w:p>
        </w:tc>
        <w:tc>
          <w:tcPr>
            <w:tcW w:w="11445" w:type="dxa"/>
            <w:tcMar>
              <w:top w:w="0" w:type="dxa"/>
              <w:left w:w="100" w:type="dxa"/>
              <w:bottom w:w="0" w:type="dxa"/>
              <w:right w:w="100" w:type="dxa"/>
            </w:tcMar>
          </w:tcPr>
          <w:p w14:paraId="00000997"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Суды также установили, что Виленчиком </w:t>
            </w:r>
            <w:proofErr w:type="gramStart"/>
            <w:r>
              <w:rPr>
                <w:sz w:val="20"/>
                <w:szCs w:val="20"/>
              </w:rPr>
              <w:t>Л.С.</w:t>
            </w:r>
            <w:proofErr w:type="gramEnd"/>
            <w:r>
              <w:rPr>
                <w:sz w:val="20"/>
                <w:szCs w:val="20"/>
              </w:rPr>
              <w:t xml:space="preserve"> </w:t>
            </w:r>
            <w:r>
              <w:rPr>
                <w:sz w:val="20"/>
                <w:szCs w:val="20"/>
                <w:u w:val="single"/>
              </w:rPr>
              <w:t>были предприняты меры по сохранению предприятия, получению заказов и финансирования, а также завершены работы по выполнению гособоронзаказ</w:t>
            </w:r>
            <w:r>
              <w:rPr>
                <w:sz w:val="20"/>
                <w:szCs w:val="20"/>
              </w:rPr>
              <w:t>а, после чего 02.11.2016 им подано заявление о признании ООО "СКБ Электрон" несостоятельным (банкротом).</w:t>
            </w:r>
          </w:p>
        </w:tc>
      </w:tr>
      <w:tr w:rsidR="008F0B86" w14:paraId="2D52C9F1" w14:textId="77777777" w:rsidTr="008830A2">
        <w:tc>
          <w:tcPr>
            <w:tcW w:w="615" w:type="dxa"/>
            <w:tcMar>
              <w:top w:w="0" w:type="dxa"/>
              <w:left w:w="100" w:type="dxa"/>
              <w:bottom w:w="0" w:type="dxa"/>
              <w:right w:w="100" w:type="dxa"/>
            </w:tcMar>
          </w:tcPr>
          <w:p w14:paraId="00000998" w14:textId="2D53BBCB" w:rsidR="008F0B86" w:rsidRDefault="00C20029" w:rsidP="00492FD3">
            <w:pPr>
              <w:tabs>
                <w:tab w:val="left" w:pos="1276"/>
                <w:tab w:val="left" w:pos="1365"/>
              </w:tabs>
              <w:spacing w:line="240" w:lineRule="auto"/>
              <w:rPr>
                <w:sz w:val="20"/>
                <w:szCs w:val="20"/>
              </w:rPr>
            </w:pPr>
            <w:r>
              <w:rPr>
                <w:sz w:val="20"/>
                <w:szCs w:val="20"/>
              </w:rPr>
              <w:t>99</w:t>
            </w:r>
          </w:p>
        </w:tc>
        <w:tc>
          <w:tcPr>
            <w:tcW w:w="2745" w:type="dxa"/>
            <w:tcMar>
              <w:top w:w="0" w:type="dxa"/>
              <w:left w:w="100" w:type="dxa"/>
              <w:bottom w:w="0" w:type="dxa"/>
              <w:right w:w="100" w:type="dxa"/>
            </w:tcMar>
          </w:tcPr>
          <w:p w14:paraId="00000999" w14:textId="77777777" w:rsidR="008F0B86" w:rsidRDefault="008F0B86" w:rsidP="00492FD3">
            <w:pPr>
              <w:shd w:val="clear" w:color="auto" w:fill="FFFFFF"/>
              <w:tabs>
                <w:tab w:val="left" w:pos="1276"/>
                <w:tab w:val="left" w:pos="1365"/>
              </w:tabs>
              <w:spacing w:line="240" w:lineRule="auto"/>
              <w:ind w:firstLine="0"/>
              <w:rPr>
                <w:sz w:val="20"/>
                <w:szCs w:val="20"/>
              </w:rPr>
            </w:pPr>
            <w:hyperlink r:id="rId12">
              <w:r>
                <w:rPr>
                  <w:sz w:val="20"/>
                  <w:szCs w:val="20"/>
                </w:rPr>
                <w:t>Постановление</w:t>
              </w:r>
            </w:hyperlink>
            <w:r>
              <w:rPr>
                <w:sz w:val="20"/>
                <w:szCs w:val="20"/>
              </w:rPr>
              <w:t xml:space="preserve"> Арбитражного суда Московского округа от </w:t>
            </w:r>
            <w:r>
              <w:rPr>
                <w:sz w:val="20"/>
                <w:szCs w:val="20"/>
              </w:rPr>
              <w:lastRenderedPageBreak/>
              <w:t>21.08.2019 № Ф05-12980/2019 по делу № А41-12541/2016:</w:t>
            </w:r>
          </w:p>
        </w:tc>
        <w:tc>
          <w:tcPr>
            <w:tcW w:w="11445" w:type="dxa"/>
            <w:tcMar>
              <w:top w:w="0" w:type="dxa"/>
              <w:left w:w="100" w:type="dxa"/>
              <w:bottom w:w="0" w:type="dxa"/>
              <w:right w:w="100" w:type="dxa"/>
            </w:tcMar>
          </w:tcPr>
          <w:p w14:paraId="0000099A"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lastRenderedPageBreak/>
              <w:t xml:space="preserve">Судами установлено, что контролирующими должника лицами </w:t>
            </w:r>
            <w:r>
              <w:rPr>
                <w:sz w:val="20"/>
                <w:szCs w:val="20"/>
                <w:u w:val="single"/>
              </w:rPr>
              <w:t>были совершены действия согласно обычным условиям гражданского оборота, добросовестно и разумно в интересах должника</w:t>
            </w:r>
            <w:r>
              <w:rPr>
                <w:sz w:val="20"/>
                <w:szCs w:val="20"/>
              </w:rPr>
              <w:t>, поскольку производилась частичное погашение задолженности перед налоговым органом, к 24.07.2015 долг был сокращен до 282 335, 09 руб., а к 07.08.2015 до 37 490 руб.</w:t>
            </w:r>
          </w:p>
        </w:tc>
      </w:tr>
      <w:tr w:rsidR="008F0B86" w14:paraId="5C19F01A" w14:textId="77777777" w:rsidTr="008830A2">
        <w:tc>
          <w:tcPr>
            <w:tcW w:w="615" w:type="dxa"/>
            <w:tcMar>
              <w:top w:w="0" w:type="dxa"/>
              <w:left w:w="100" w:type="dxa"/>
              <w:bottom w:w="0" w:type="dxa"/>
              <w:right w:w="100" w:type="dxa"/>
            </w:tcMar>
          </w:tcPr>
          <w:p w14:paraId="0000099B" w14:textId="297E2AFC" w:rsidR="008F0B86" w:rsidRDefault="00C20029" w:rsidP="00C20029">
            <w:pPr>
              <w:tabs>
                <w:tab w:val="left" w:pos="1276"/>
                <w:tab w:val="left" w:pos="1365"/>
              </w:tabs>
              <w:spacing w:line="240" w:lineRule="auto"/>
              <w:ind w:firstLine="0"/>
              <w:rPr>
                <w:sz w:val="20"/>
                <w:szCs w:val="20"/>
              </w:rPr>
            </w:pPr>
            <w:r>
              <w:rPr>
                <w:sz w:val="20"/>
                <w:szCs w:val="20"/>
              </w:rPr>
              <w:t>10</w:t>
            </w:r>
          </w:p>
        </w:tc>
        <w:tc>
          <w:tcPr>
            <w:tcW w:w="2745" w:type="dxa"/>
            <w:tcMar>
              <w:top w:w="0" w:type="dxa"/>
              <w:left w:w="100" w:type="dxa"/>
              <w:bottom w:w="0" w:type="dxa"/>
              <w:right w:w="100" w:type="dxa"/>
            </w:tcMar>
          </w:tcPr>
          <w:p w14:paraId="0000099C" w14:textId="77777777" w:rsidR="008F0B86" w:rsidRDefault="008F0B86" w:rsidP="00492FD3">
            <w:pPr>
              <w:shd w:val="clear" w:color="auto" w:fill="FFFFFF"/>
              <w:tabs>
                <w:tab w:val="left" w:pos="1276"/>
                <w:tab w:val="left" w:pos="1365"/>
              </w:tabs>
              <w:spacing w:line="240" w:lineRule="auto"/>
              <w:ind w:firstLine="0"/>
              <w:rPr>
                <w:sz w:val="20"/>
                <w:szCs w:val="20"/>
              </w:rPr>
            </w:pPr>
            <w:hyperlink r:id="rId13">
              <w:r>
                <w:rPr>
                  <w:sz w:val="20"/>
                  <w:szCs w:val="20"/>
                </w:rPr>
                <w:t>Постановление</w:t>
              </w:r>
            </w:hyperlink>
            <w:r>
              <w:rPr>
                <w:sz w:val="20"/>
                <w:szCs w:val="20"/>
              </w:rPr>
              <w:t xml:space="preserve"> Арбитражного суда Уральского округа от 13.12.2018 N Ф09-7597/18 по делу N А76-11192/2016:</w:t>
            </w:r>
          </w:p>
        </w:tc>
        <w:tc>
          <w:tcPr>
            <w:tcW w:w="11445" w:type="dxa"/>
            <w:tcMar>
              <w:top w:w="0" w:type="dxa"/>
              <w:left w:w="100" w:type="dxa"/>
              <w:bottom w:w="0" w:type="dxa"/>
              <w:right w:w="100" w:type="dxa"/>
            </w:tcMar>
          </w:tcPr>
          <w:p w14:paraId="0000099D"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 наиболее крупными кредиторами </w:t>
            </w:r>
            <w:r>
              <w:rPr>
                <w:sz w:val="20"/>
                <w:szCs w:val="20"/>
                <w:u w:val="single"/>
              </w:rPr>
              <w:t>были достигнуты соглашения</w:t>
            </w:r>
            <w:r>
              <w:rPr>
                <w:sz w:val="20"/>
                <w:szCs w:val="20"/>
              </w:rPr>
              <w:t xml:space="preserve"> о погашении задолженности; оснований для вывода о возникновении у должника признаков банкротства в спорном периоде у руководителя не имелось.</w:t>
            </w:r>
          </w:p>
        </w:tc>
      </w:tr>
      <w:tr w:rsidR="008F0B86" w14:paraId="6A1CEF35" w14:textId="77777777" w:rsidTr="008830A2">
        <w:tc>
          <w:tcPr>
            <w:tcW w:w="615" w:type="dxa"/>
            <w:tcMar>
              <w:top w:w="0" w:type="dxa"/>
              <w:left w:w="100" w:type="dxa"/>
              <w:bottom w:w="0" w:type="dxa"/>
              <w:right w:w="100" w:type="dxa"/>
            </w:tcMar>
          </w:tcPr>
          <w:p w14:paraId="0000099E" w14:textId="0AD5B911" w:rsidR="008F0B86" w:rsidRDefault="00C20029" w:rsidP="00C20029">
            <w:pPr>
              <w:tabs>
                <w:tab w:val="left" w:pos="1276"/>
                <w:tab w:val="left" w:pos="1365"/>
              </w:tabs>
              <w:spacing w:line="240" w:lineRule="auto"/>
              <w:ind w:left="-722"/>
              <w:rPr>
                <w:sz w:val="20"/>
                <w:szCs w:val="20"/>
              </w:rPr>
            </w:pPr>
            <w:r>
              <w:rPr>
                <w:sz w:val="20"/>
                <w:szCs w:val="20"/>
              </w:rPr>
              <w:t>11</w:t>
            </w:r>
          </w:p>
        </w:tc>
        <w:tc>
          <w:tcPr>
            <w:tcW w:w="2745" w:type="dxa"/>
            <w:tcMar>
              <w:top w:w="0" w:type="dxa"/>
              <w:left w:w="100" w:type="dxa"/>
              <w:bottom w:w="0" w:type="dxa"/>
              <w:right w:w="100" w:type="dxa"/>
            </w:tcMar>
          </w:tcPr>
          <w:p w14:paraId="0000099F" w14:textId="77777777" w:rsidR="008F0B86" w:rsidRDefault="008F0B86" w:rsidP="00492FD3">
            <w:pPr>
              <w:shd w:val="clear" w:color="auto" w:fill="FFFFFF"/>
              <w:tabs>
                <w:tab w:val="left" w:pos="1276"/>
                <w:tab w:val="left" w:pos="1365"/>
              </w:tabs>
              <w:spacing w:line="240" w:lineRule="auto"/>
              <w:ind w:firstLine="0"/>
              <w:rPr>
                <w:sz w:val="20"/>
                <w:szCs w:val="20"/>
              </w:rPr>
            </w:pPr>
            <w:hyperlink r:id="rId14">
              <w:r>
                <w:rPr>
                  <w:sz w:val="20"/>
                  <w:szCs w:val="20"/>
                </w:rPr>
                <w:t>Постановление</w:t>
              </w:r>
            </w:hyperlink>
            <w:r>
              <w:rPr>
                <w:sz w:val="20"/>
                <w:szCs w:val="20"/>
              </w:rPr>
              <w:t xml:space="preserve"> Арбитражного суда Дальневосточного округа от 13.09.2018 № Ф03-3912/2018 по делу № А24-4282/2016:</w:t>
            </w:r>
          </w:p>
        </w:tc>
        <w:tc>
          <w:tcPr>
            <w:tcW w:w="11445" w:type="dxa"/>
            <w:tcMar>
              <w:top w:w="0" w:type="dxa"/>
              <w:left w:w="100" w:type="dxa"/>
              <w:bottom w:w="0" w:type="dxa"/>
              <w:right w:w="100" w:type="dxa"/>
            </w:tcMar>
          </w:tcPr>
          <w:p w14:paraId="000009A0"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…в том числе </w:t>
            </w:r>
            <w:r>
              <w:rPr>
                <w:sz w:val="20"/>
                <w:szCs w:val="20"/>
                <w:u w:val="single"/>
              </w:rPr>
              <w:t xml:space="preserve">вел переписку </w:t>
            </w:r>
            <w:r>
              <w:rPr>
                <w:sz w:val="20"/>
                <w:szCs w:val="20"/>
              </w:rPr>
              <w:t xml:space="preserve">с арендодателем о досудебном порядке урегулирования спора и предоставлении разумного срока для оплаты задолженности по арендной плате; </w:t>
            </w:r>
            <w:r>
              <w:rPr>
                <w:sz w:val="20"/>
                <w:szCs w:val="20"/>
                <w:u w:val="single"/>
              </w:rPr>
              <w:t xml:space="preserve">оспаривал </w:t>
            </w:r>
            <w:r>
              <w:rPr>
                <w:sz w:val="20"/>
                <w:szCs w:val="20"/>
              </w:rPr>
              <w:t xml:space="preserve">от имени общества односторонний отказ арендодателя от исполнения договора аренды в судебном порядке в рамках дела N А24-2191/2016. Общество продолжало </w:t>
            </w:r>
            <w:r>
              <w:rPr>
                <w:sz w:val="20"/>
                <w:szCs w:val="20"/>
                <w:u w:val="single"/>
              </w:rPr>
              <w:t>осуществлять производственную деятельность, погашать задолженность</w:t>
            </w:r>
            <w:r>
              <w:rPr>
                <w:sz w:val="20"/>
                <w:szCs w:val="20"/>
              </w:rPr>
              <w:t xml:space="preserve"> по оплате труда, обязательным платежам, арендной плате, что не свидетельствует о его несостоятельности или невозможности удовлетворить требования </w:t>
            </w:r>
            <w:proofErr w:type="spellStart"/>
            <w:r>
              <w:rPr>
                <w:sz w:val="20"/>
                <w:szCs w:val="20"/>
              </w:rPr>
              <w:t>кредиторов.Так</w:t>
            </w:r>
            <w:proofErr w:type="spellEnd"/>
            <w:r>
              <w:rPr>
                <w:sz w:val="20"/>
                <w:szCs w:val="20"/>
              </w:rPr>
              <w:t xml:space="preserve">, отчетом по проводкам за период с августа 2014 года по декабрь 2016 года (распечатка из программы 1С) подтверждается и не опровергнуто управляющим, что за указанный период должником погашено 3 304 259 рублей 20 копеек задолженности по страховым взносам (т. 3, </w:t>
            </w:r>
            <w:proofErr w:type="spellStart"/>
            <w:r>
              <w:rPr>
                <w:sz w:val="20"/>
                <w:szCs w:val="20"/>
              </w:rPr>
              <w:t>л.д</w:t>
            </w:r>
            <w:proofErr w:type="spellEnd"/>
            <w:r>
              <w:rPr>
                <w:sz w:val="20"/>
                <w:szCs w:val="20"/>
              </w:rPr>
              <w:t>. 46-78).</w:t>
            </w:r>
          </w:p>
        </w:tc>
      </w:tr>
      <w:tr w:rsidR="008F0B86" w14:paraId="7311B551" w14:textId="77777777" w:rsidTr="008830A2">
        <w:tc>
          <w:tcPr>
            <w:tcW w:w="615" w:type="dxa"/>
            <w:tcMar>
              <w:top w:w="0" w:type="dxa"/>
              <w:left w:w="100" w:type="dxa"/>
              <w:bottom w:w="0" w:type="dxa"/>
              <w:right w:w="100" w:type="dxa"/>
            </w:tcMar>
          </w:tcPr>
          <w:p w14:paraId="000009A1" w14:textId="415A8844" w:rsidR="008F0B86" w:rsidRDefault="00C20029" w:rsidP="00C20029">
            <w:pPr>
              <w:tabs>
                <w:tab w:val="left" w:pos="1276"/>
                <w:tab w:val="left" w:pos="1365"/>
              </w:tabs>
              <w:spacing w:line="240" w:lineRule="auto"/>
              <w:ind w:left="-709"/>
              <w:rPr>
                <w:sz w:val="20"/>
                <w:szCs w:val="20"/>
              </w:rPr>
            </w:pPr>
            <w:r>
              <w:rPr>
                <w:sz w:val="20"/>
                <w:szCs w:val="20"/>
              </w:rPr>
              <w:t>12</w:t>
            </w:r>
          </w:p>
        </w:tc>
        <w:tc>
          <w:tcPr>
            <w:tcW w:w="2745" w:type="dxa"/>
            <w:tcMar>
              <w:top w:w="0" w:type="dxa"/>
              <w:left w:w="100" w:type="dxa"/>
              <w:bottom w:w="0" w:type="dxa"/>
              <w:right w:w="100" w:type="dxa"/>
            </w:tcMar>
          </w:tcPr>
          <w:p w14:paraId="000009A2" w14:textId="77777777" w:rsidR="008F0B86" w:rsidRDefault="008F0B86" w:rsidP="00492FD3">
            <w:pPr>
              <w:shd w:val="clear" w:color="auto" w:fill="FFFFFF"/>
              <w:tabs>
                <w:tab w:val="left" w:pos="1276"/>
                <w:tab w:val="left" w:pos="1365"/>
              </w:tabs>
              <w:spacing w:line="240" w:lineRule="auto"/>
              <w:ind w:firstLine="0"/>
              <w:rPr>
                <w:sz w:val="20"/>
                <w:szCs w:val="20"/>
              </w:rPr>
            </w:pPr>
            <w:hyperlink r:id="rId15">
              <w:r>
                <w:rPr>
                  <w:sz w:val="20"/>
                  <w:szCs w:val="20"/>
                </w:rPr>
                <w:t>Постановление</w:t>
              </w:r>
            </w:hyperlink>
            <w:r>
              <w:rPr>
                <w:sz w:val="20"/>
                <w:szCs w:val="20"/>
              </w:rPr>
              <w:t xml:space="preserve"> Арбитражного суда Уральского округа от 03.07.2018 № Ф09-2835/17 по делу № А50-17430/2015:</w:t>
            </w:r>
          </w:p>
        </w:tc>
        <w:tc>
          <w:tcPr>
            <w:tcW w:w="11445" w:type="dxa"/>
            <w:tcMar>
              <w:top w:w="0" w:type="dxa"/>
              <w:left w:w="100" w:type="dxa"/>
              <w:bottom w:w="0" w:type="dxa"/>
              <w:right w:w="100" w:type="dxa"/>
            </w:tcMar>
          </w:tcPr>
          <w:p w14:paraId="000009A3"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Ответчики как руководители должника имели</w:t>
            </w:r>
            <w:r>
              <w:rPr>
                <w:sz w:val="20"/>
                <w:szCs w:val="20"/>
                <w:u w:val="single"/>
              </w:rPr>
              <w:t xml:space="preserve"> план вывода предприятия из кризисного состояния (увеличение объемов производства, увеличение выручки, заключение контрактов с отсрочкой платежа со стороны должника</w:t>
            </w:r>
            <w:r>
              <w:rPr>
                <w:sz w:val="20"/>
                <w:szCs w:val="20"/>
              </w:rPr>
              <w:t xml:space="preserve">) и материалы дела свидетельствуют о том, что </w:t>
            </w:r>
            <w:r>
              <w:rPr>
                <w:sz w:val="20"/>
                <w:szCs w:val="20"/>
                <w:u w:val="single"/>
              </w:rPr>
              <w:t>деятельность должника была направлена на выполнение указанного плана</w:t>
            </w:r>
            <w:r>
              <w:rPr>
                <w:sz w:val="20"/>
                <w:szCs w:val="20"/>
              </w:rPr>
              <w:t xml:space="preserve">, достижение его целей (заключение договоров, загрузка производственных мощностей, увеличение объема выпущенной продукции, работа с дебиторской задолженностью и структурой пассивов). </w:t>
            </w:r>
          </w:p>
        </w:tc>
      </w:tr>
    </w:tbl>
    <w:p w14:paraId="000009A4" w14:textId="77777777" w:rsidR="008F0B86" w:rsidRDefault="008F0B86"/>
    <w:tbl>
      <w:tblPr>
        <w:tblStyle w:val="aff7"/>
        <w:tblW w:w="14805" w:type="dxa"/>
        <w:tblInd w:w="0"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700"/>
        <w:gridCol w:w="11430"/>
      </w:tblGrid>
      <w:tr w:rsidR="008F0B86" w14:paraId="0965E84E" w14:textId="77777777" w:rsidTr="00C20029">
        <w:trPr>
          <w:trHeight w:val="2385"/>
        </w:trPr>
        <w:tc>
          <w:tcPr>
            <w:tcW w:w="675" w:type="dxa"/>
            <w:tcMar>
              <w:top w:w="0" w:type="dxa"/>
              <w:left w:w="100" w:type="dxa"/>
              <w:bottom w:w="0" w:type="dxa"/>
              <w:right w:w="100" w:type="dxa"/>
            </w:tcMar>
          </w:tcPr>
          <w:p w14:paraId="000009A5" w14:textId="6640758D" w:rsidR="008F0B86" w:rsidRDefault="00000000" w:rsidP="008F3F3A">
            <w:pPr>
              <w:spacing w:line="240" w:lineRule="auto"/>
              <w:ind w:left="20" w:firstLine="0"/>
              <w:rPr>
                <w:sz w:val="20"/>
                <w:szCs w:val="20"/>
              </w:rPr>
            </w:pPr>
            <w:r>
              <w:rPr>
                <w:sz w:val="20"/>
                <w:szCs w:val="20"/>
              </w:rPr>
              <w:t xml:space="preserve"> </w:t>
            </w:r>
            <w:r w:rsidR="00C20029">
              <w:rPr>
                <w:sz w:val="20"/>
                <w:szCs w:val="20"/>
              </w:rPr>
              <w:t>13</w:t>
            </w:r>
          </w:p>
        </w:tc>
        <w:tc>
          <w:tcPr>
            <w:tcW w:w="2700" w:type="dxa"/>
            <w:tcMar>
              <w:top w:w="0" w:type="dxa"/>
              <w:left w:w="100" w:type="dxa"/>
              <w:bottom w:w="0" w:type="dxa"/>
              <w:right w:w="100" w:type="dxa"/>
            </w:tcMar>
          </w:tcPr>
          <w:p w14:paraId="000009A6"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Поволжского округа от 12.08.2024 N Ф06-5201/2024 по делу N А12-30889/2022</w:t>
            </w:r>
          </w:p>
        </w:tc>
        <w:tc>
          <w:tcPr>
            <w:tcW w:w="11430" w:type="dxa"/>
            <w:tcMar>
              <w:top w:w="0" w:type="dxa"/>
              <w:left w:w="100" w:type="dxa"/>
              <w:bottom w:w="0" w:type="dxa"/>
              <w:right w:w="100" w:type="dxa"/>
            </w:tcMar>
          </w:tcPr>
          <w:p w14:paraId="000009A7" w14:textId="77777777" w:rsidR="008F0B86" w:rsidRDefault="00000000" w:rsidP="008F3F3A">
            <w:pPr>
              <w:shd w:val="clear" w:color="auto" w:fill="FFFFFF"/>
              <w:spacing w:line="240" w:lineRule="auto"/>
              <w:ind w:firstLine="0"/>
              <w:rPr>
                <w:sz w:val="20"/>
                <w:szCs w:val="20"/>
              </w:rPr>
            </w:pPr>
            <w:r>
              <w:rPr>
                <w:sz w:val="20"/>
                <w:szCs w:val="20"/>
              </w:rPr>
              <w:t xml:space="preserve">Судами также установлено, что при осуществлении своих полномочий в должности председателя правления Белова </w:t>
            </w:r>
            <w:proofErr w:type="gramStart"/>
            <w:r>
              <w:rPr>
                <w:sz w:val="20"/>
                <w:szCs w:val="20"/>
              </w:rPr>
              <w:t>Е.А.</w:t>
            </w:r>
            <w:proofErr w:type="gramEnd"/>
            <w:r>
              <w:rPr>
                <w:sz w:val="20"/>
                <w:szCs w:val="20"/>
              </w:rPr>
              <w:t xml:space="preserve"> действовала максимально добросовестно и разумно с учетом имевшихся объективных данных о деятельности должника. В момент вступления в должность 01.08.2018 задолженность ТСН "Добрый Дом" перед ООО "Газпром Межрегионгаз Волгоград" составляла 1 927 607,35 руб. На дату 30.11.2019 указанная задолженность снизилась согласно указанным </w:t>
            </w:r>
            <w:proofErr w:type="gramStart"/>
            <w:r>
              <w:rPr>
                <w:sz w:val="20"/>
                <w:szCs w:val="20"/>
              </w:rPr>
              <w:t>самим заявителем</w:t>
            </w:r>
            <w:proofErr w:type="gramEnd"/>
            <w:r>
              <w:rPr>
                <w:sz w:val="20"/>
                <w:szCs w:val="20"/>
              </w:rPr>
              <w:t xml:space="preserve"> данным до суммы 388 747,28 руб. Поэтому Белова </w:t>
            </w:r>
            <w:proofErr w:type="gramStart"/>
            <w:r>
              <w:rPr>
                <w:sz w:val="20"/>
                <w:szCs w:val="20"/>
              </w:rPr>
              <w:t>Е.А.</w:t>
            </w:r>
            <w:proofErr w:type="gramEnd"/>
            <w:r>
              <w:rPr>
                <w:sz w:val="20"/>
                <w:szCs w:val="20"/>
              </w:rPr>
              <w:t xml:space="preserve"> </w:t>
            </w:r>
            <w:r>
              <w:rPr>
                <w:sz w:val="20"/>
                <w:szCs w:val="20"/>
                <w:u w:val="single"/>
              </w:rPr>
              <w:t>добросовестно рассчитывала в результате приложения необходимых усилий по реализации экономически обоснованного план</w:t>
            </w:r>
            <w:r>
              <w:rPr>
                <w:sz w:val="20"/>
                <w:szCs w:val="20"/>
              </w:rPr>
              <w:t>а погасить образовавшуюся в период деятельности предыдущего председателя задолженность ТСН "Добрый Дом" перед кредиторами. КДЛ не был привлечен к субсидиарной ответственности.</w:t>
            </w:r>
          </w:p>
        </w:tc>
      </w:tr>
      <w:tr w:rsidR="008F0B86" w14:paraId="258D9FD3" w14:textId="77777777" w:rsidTr="00C20029">
        <w:trPr>
          <w:trHeight w:val="1946"/>
        </w:trPr>
        <w:tc>
          <w:tcPr>
            <w:tcW w:w="675" w:type="dxa"/>
            <w:tcMar>
              <w:top w:w="0" w:type="dxa"/>
              <w:left w:w="100" w:type="dxa"/>
              <w:bottom w:w="0" w:type="dxa"/>
              <w:right w:w="100" w:type="dxa"/>
            </w:tcMar>
          </w:tcPr>
          <w:p w14:paraId="000009A8" w14:textId="2C4CFBFC" w:rsidR="008F0B86" w:rsidRDefault="00000000" w:rsidP="008F3F3A">
            <w:pPr>
              <w:spacing w:line="240" w:lineRule="auto"/>
              <w:ind w:left="20" w:firstLine="0"/>
              <w:rPr>
                <w:sz w:val="20"/>
                <w:szCs w:val="20"/>
              </w:rPr>
            </w:pPr>
            <w:r>
              <w:rPr>
                <w:sz w:val="20"/>
                <w:szCs w:val="20"/>
              </w:rPr>
              <w:lastRenderedPageBreak/>
              <w:t xml:space="preserve"> </w:t>
            </w:r>
            <w:r w:rsidR="00C20029">
              <w:rPr>
                <w:sz w:val="20"/>
                <w:szCs w:val="20"/>
              </w:rPr>
              <w:t>14</w:t>
            </w:r>
          </w:p>
        </w:tc>
        <w:tc>
          <w:tcPr>
            <w:tcW w:w="2700" w:type="dxa"/>
            <w:tcMar>
              <w:top w:w="0" w:type="dxa"/>
              <w:left w:w="100" w:type="dxa"/>
              <w:bottom w:w="0" w:type="dxa"/>
              <w:right w:w="100" w:type="dxa"/>
            </w:tcMar>
          </w:tcPr>
          <w:p w14:paraId="000009A9" w14:textId="77777777" w:rsidR="008F0B86" w:rsidRDefault="00000000" w:rsidP="008F3F3A">
            <w:pPr>
              <w:spacing w:line="240" w:lineRule="auto"/>
              <w:ind w:left="20" w:firstLine="0"/>
              <w:rPr>
                <w:sz w:val="20"/>
                <w:szCs w:val="20"/>
              </w:rPr>
            </w:pPr>
            <w:r>
              <w:rPr>
                <w:sz w:val="20"/>
                <w:szCs w:val="20"/>
              </w:rPr>
              <w:t>Постановление Арбитражного суда Московского округа от 29.05.2024 N Ф05-6441/2022 по делу N А40-5256/2021</w:t>
            </w:r>
          </w:p>
        </w:tc>
        <w:tc>
          <w:tcPr>
            <w:tcW w:w="11430" w:type="dxa"/>
            <w:tcMar>
              <w:top w:w="0" w:type="dxa"/>
              <w:left w:w="100" w:type="dxa"/>
              <w:bottom w:w="0" w:type="dxa"/>
              <w:right w:w="100" w:type="dxa"/>
            </w:tcMar>
          </w:tcPr>
          <w:p w14:paraId="000009AA" w14:textId="77777777" w:rsidR="008F0B86" w:rsidRDefault="00000000" w:rsidP="008F3F3A">
            <w:pPr>
              <w:shd w:val="clear" w:color="auto" w:fill="FFFFFF"/>
              <w:spacing w:line="240" w:lineRule="auto"/>
              <w:ind w:left="20" w:firstLine="0"/>
              <w:rPr>
                <w:sz w:val="20"/>
                <w:szCs w:val="20"/>
              </w:rPr>
            </w:pPr>
            <w:r>
              <w:rPr>
                <w:sz w:val="20"/>
                <w:szCs w:val="20"/>
              </w:rPr>
              <w:t xml:space="preserve">Судами также отмечено, что в материалы дела </w:t>
            </w:r>
            <w:r>
              <w:rPr>
                <w:sz w:val="20"/>
                <w:szCs w:val="20"/>
                <w:u w:val="single"/>
              </w:rPr>
              <w:t>не представлен экономически обоснованный план</w:t>
            </w:r>
            <w:r>
              <w:rPr>
                <w:sz w:val="20"/>
                <w:szCs w:val="20"/>
              </w:rPr>
              <w:t xml:space="preserve"> выхода должника из кризиса и доказательства его осуществления ответчиком. Руководитель может быть освобожден от субсидиарной ответственности, только если он, несмотря на временные финансовые затруднения, </w:t>
            </w:r>
            <w:r>
              <w:rPr>
                <w:sz w:val="20"/>
                <w:szCs w:val="20"/>
                <w:u w:val="single"/>
              </w:rPr>
              <w:t>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и выполнение такого плана являлось разумным с точки зрения обычного руководителя, находящегося в сходных обстоятельствах</w:t>
            </w:r>
            <w:r>
              <w:rPr>
                <w:sz w:val="20"/>
                <w:szCs w:val="20"/>
              </w:rPr>
              <w:t>. КДЛ привлечен к субсидиарной ответственности.</w:t>
            </w:r>
          </w:p>
        </w:tc>
      </w:tr>
      <w:tr w:rsidR="008F0B86" w14:paraId="453930ED" w14:textId="77777777" w:rsidTr="00C20029">
        <w:trPr>
          <w:trHeight w:val="2235"/>
        </w:trPr>
        <w:tc>
          <w:tcPr>
            <w:tcW w:w="675" w:type="dxa"/>
            <w:tcMar>
              <w:top w:w="0" w:type="dxa"/>
              <w:left w:w="100" w:type="dxa"/>
              <w:bottom w:w="0" w:type="dxa"/>
              <w:right w:w="100" w:type="dxa"/>
            </w:tcMar>
          </w:tcPr>
          <w:p w14:paraId="000009AB" w14:textId="71C66653" w:rsidR="008F0B86" w:rsidRDefault="00000000" w:rsidP="008F3F3A">
            <w:pPr>
              <w:spacing w:line="240" w:lineRule="auto"/>
              <w:ind w:left="20" w:firstLine="0"/>
              <w:rPr>
                <w:sz w:val="20"/>
                <w:szCs w:val="20"/>
              </w:rPr>
            </w:pPr>
            <w:r>
              <w:rPr>
                <w:sz w:val="20"/>
                <w:szCs w:val="20"/>
              </w:rPr>
              <w:t xml:space="preserve"> </w:t>
            </w:r>
            <w:r w:rsidR="00C20029">
              <w:rPr>
                <w:sz w:val="20"/>
                <w:szCs w:val="20"/>
              </w:rPr>
              <w:t>15</w:t>
            </w:r>
          </w:p>
        </w:tc>
        <w:tc>
          <w:tcPr>
            <w:tcW w:w="2700" w:type="dxa"/>
            <w:tcMar>
              <w:top w:w="0" w:type="dxa"/>
              <w:left w:w="100" w:type="dxa"/>
              <w:bottom w:w="0" w:type="dxa"/>
              <w:right w:w="100" w:type="dxa"/>
            </w:tcMar>
          </w:tcPr>
          <w:p w14:paraId="000009AC" w14:textId="77777777" w:rsidR="008F0B86" w:rsidRDefault="00000000" w:rsidP="008F3F3A">
            <w:pPr>
              <w:spacing w:line="240" w:lineRule="auto"/>
              <w:ind w:left="20" w:firstLine="0"/>
              <w:rPr>
                <w:sz w:val="20"/>
                <w:szCs w:val="20"/>
              </w:rPr>
            </w:pPr>
            <w:r>
              <w:rPr>
                <w:sz w:val="20"/>
                <w:szCs w:val="20"/>
              </w:rPr>
              <w:t>Постановление Арбитражного суда Западно-Сибирского округа от 17.10.2024 N Ф04-5623/2022 по делу N А45-1270/2021</w:t>
            </w:r>
          </w:p>
        </w:tc>
        <w:tc>
          <w:tcPr>
            <w:tcW w:w="11430" w:type="dxa"/>
            <w:tcMar>
              <w:top w:w="0" w:type="dxa"/>
              <w:left w:w="100" w:type="dxa"/>
              <w:bottom w:w="0" w:type="dxa"/>
              <w:right w:w="100" w:type="dxa"/>
            </w:tcMar>
          </w:tcPr>
          <w:p w14:paraId="000009AD" w14:textId="77777777" w:rsidR="008F0B86" w:rsidRDefault="00000000" w:rsidP="008F3F3A">
            <w:pPr>
              <w:shd w:val="clear" w:color="auto" w:fill="FFFFFF"/>
              <w:spacing w:line="240" w:lineRule="auto"/>
              <w:ind w:left="20" w:firstLine="0"/>
              <w:rPr>
                <w:sz w:val="20"/>
                <w:szCs w:val="20"/>
              </w:rPr>
            </w:pPr>
            <w:r>
              <w:rPr>
                <w:sz w:val="20"/>
                <w:szCs w:val="20"/>
              </w:rPr>
              <w:t xml:space="preserve">Так, общий размер накопленной кредиторской задолженности (выявленной судом округа на основе электронного дела о банкротстве, указанной выше) является значительным и многократно превышает прибыль 2018 года, какое-либо имущество для реализации и погашения долгов у должника отсутствует, однако </w:t>
            </w:r>
            <w:r>
              <w:rPr>
                <w:sz w:val="20"/>
                <w:szCs w:val="20"/>
                <w:u w:val="single"/>
              </w:rPr>
              <w:t>наличие экономического плана выхода из кризиса и его реализации</w:t>
            </w:r>
            <w:r>
              <w:rPr>
                <w:sz w:val="20"/>
                <w:szCs w:val="20"/>
              </w:rPr>
              <w:t xml:space="preserve"> в 2019 году и суть подобного плана Савин А.А. не раскрыл, управляющий анализ деятельности должника в 2019 году не привел. В случае отсутствия контрактов и плана погашения долгов, для чего прибыли 2018 года явно не хватало и Савину А.А. это известно, наступление объективного банкротства должника по истечении разумного периода времени с начала 2019 года (в течение которого не удалось создать приготовления для извлечения должником дохода, достаточного для погашения кредиторской задолженности 2017, 2018 годов) для Савина А.А. очевидно. КДЛ привлечен к субсидиарной ответственности.</w:t>
            </w:r>
          </w:p>
        </w:tc>
      </w:tr>
      <w:tr w:rsidR="008F0B86" w14:paraId="3E16D4AE" w14:textId="77777777" w:rsidTr="00C20029">
        <w:trPr>
          <w:trHeight w:val="1545"/>
        </w:trPr>
        <w:tc>
          <w:tcPr>
            <w:tcW w:w="675" w:type="dxa"/>
            <w:tcMar>
              <w:top w:w="0" w:type="dxa"/>
              <w:left w:w="100" w:type="dxa"/>
              <w:bottom w:w="0" w:type="dxa"/>
              <w:right w:w="100" w:type="dxa"/>
            </w:tcMar>
          </w:tcPr>
          <w:p w14:paraId="000009AE" w14:textId="2076ED1E" w:rsidR="008F0B86" w:rsidRDefault="00000000" w:rsidP="008F3F3A">
            <w:pPr>
              <w:spacing w:line="240" w:lineRule="auto"/>
              <w:ind w:left="20" w:firstLine="0"/>
              <w:rPr>
                <w:sz w:val="20"/>
                <w:szCs w:val="20"/>
              </w:rPr>
            </w:pPr>
            <w:r>
              <w:rPr>
                <w:sz w:val="20"/>
                <w:szCs w:val="20"/>
              </w:rPr>
              <w:t xml:space="preserve"> </w:t>
            </w:r>
            <w:r w:rsidR="00C20029">
              <w:rPr>
                <w:sz w:val="20"/>
                <w:szCs w:val="20"/>
              </w:rPr>
              <w:t>16</w:t>
            </w:r>
          </w:p>
        </w:tc>
        <w:tc>
          <w:tcPr>
            <w:tcW w:w="2700" w:type="dxa"/>
            <w:tcMar>
              <w:top w:w="0" w:type="dxa"/>
              <w:left w:w="100" w:type="dxa"/>
              <w:bottom w:w="0" w:type="dxa"/>
              <w:right w:w="100" w:type="dxa"/>
            </w:tcMar>
          </w:tcPr>
          <w:p w14:paraId="000009AF"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Уральского округа от 15.10.2024 N Ф09-162/22 по делу N А60-59995/2020</w:t>
            </w:r>
          </w:p>
        </w:tc>
        <w:tc>
          <w:tcPr>
            <w:tcW w:w="11430" w:type="dxa"/>
            <w:tcMar>
              <w:top w:w="0" w:type="dxa"/>
              <w:left w:w="100" w:type="dxa"/>
              <w:bottom w:w="0" w:type="dxa"/>
              <w:right w:w="100" w:type="dxa"/>
            </w:tcMar>
          </w:tcPr>
          <w:p w14:paraId="000009B0" w14:textId="77777777" w:rsidR="008F0B86" w:rsidRDefault="00000000" w:rsidP="008F3F3A">
            <w:pPr>
              <w:shd w:val="clear" w:color="auto" w:fill="FFFFFF"/>
              <w:spacing w:line="240" w:lineRule="auto"/>
              <w:ind w:left="20" w:firstLine="0"/>
              <w:rPr>
                <w:sz w:val="20"/>
                <w:szCs w:val="20"/>
              </w:rPr>
            </w:pPr>
            <w:r>
              <w:rPr>
                <w:sz w:val="20"/>
                <w:szCs w:val="20"/>
              </w:rPr>
              <w:t>Судами также учтено, что работы на объекте выполнялись вплоть до 2021 года, при этом у должника</w:t>
            </w:r>
            <w:r>
              <w:rPr>
                <w:sz w:val="20"/>
                <w:szCs w:val="20"/>
                <w:u w:val="single"/>
              </w:rPr>
              <w:t xml:space="preserve"> был экономически обоснованный план по выходу из кризисной ситуации</w:t>
            </w:r>
            <w:r>
              <w:rPr>
                <w:sz w:val="20"/>
                <w:szCs w:val="20"/>
              </w:rPr>
              <w:t>, который заключался в том, что после выполнения работ на объекте будет получена прибыль в объеме достаточном для расчетов с кредиторами, начиная с 2019 года принимались меры по принудительному взысканию дебиторской задолженности, в связи с чем должник правомерно и обоснованно предполагал возможность рассчитаться со всеми своими кредиторами. В привлечении КДЛ к субсидиарной ответственности отказано.</w:t>
            </w:r>
          </w:p>
        </w:tc>
      </w:tr>
      <w:tr w:rsidR="008F0B86" w14:paraId="0CE9F639" w14:textId="77777777" w:rsidTr="00C20029">
        <w:trPr>
          <w:trHeight w:val="1976"/>
        </w:trPr>
        <w:tc>
          <w:tcPr>
            <w:tcW w:w="675" w:type="dxa"/>
            <w:tcMar>
              <w:top w:w="0" w:type="dxa"/>
              <w:left w:w="100" w:type="dxa"/>
              <w:bottom w:w="0" w:type="dxa"/>
              <w:right w:w="100" w:type="dxa"/>
            </w:tcMar>
          </w:tcPr>
          <w:p w14:paraId="000009B1" w14:textId="1DFC7292" w:rsidR="008F0B86" w:rsidRDefault="00000000" w:rsidP="008F3F3A">
            <w:pPr>
              <w:spacing w:line="240" w:lineRule="auto"/>
              <w:ind w:left="20" w:firstLine="0"/>
              <w:rPr>
                <w:sz w:val="20"/>
                <w:szCs w:val="20"/>
              </w:rPr>
            </w:pPr>
            <w:r>
              <w:rPr>
                <w:sz w:val="20"/>
                <w:szCs w:val="20"/>
              </w:rPr>
              <w:t xml:space="preserve"> </w:t>
            </w:r>
            <w:r w:rsidR="00C20029">
              <w:rPr>
                <w:sz w:val="20"/>
                <w:szCs w:val="20"/>
              </w:rPr>
              <w:t>17</w:t>
            </w:r>
          </w:p>
        </w:tc>
        <w:tc>
          <w:tcPr>
            <w:tcW w:w="2700" w:type="dxa"/>
            <w:tcMar>
              <w:top w:w="0" w:type="dxa"/>
              <w:left w:w="100" w:type="dxa"/>
              <w:bottom w:w="0" w:type="dxa"/>
              <w:right w:w="100" w:type="dxa"/>
            </w:tcMar>
          </w:tcPr>
          <w:p w14:paraId="000009B2"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Восточно-Сибирского округа от 30.01.2024 N Ф02-7627/2023 по делу N А78-8078/2018</w:t>
            </w:r>
          </w:p>
        </w:tc>
        <w:tc>
          <w:tcPr>
            <w:tcW w:w="11430" w:type="dxa"/>
            <w:tcMar>
              <w:top w:w="0" w:type="dxa"/>
              <w:left w:w="100" w:type="dxa"/>
              <w:bottom w:w="0" w:type="dxa"/>
              <w:right w:w="100" w:type="dxa"/>
            </w:tcMar>
          </w:tcPr>
          <w:p w14:paraId="000009B3" w14:textId="77777777" w:rsidR="008F0B86" w:rsidRDefault="00000000" w:rsidP="008F3F3A">
            <w:pPr>
              <w:shd w:val="clear" w:color="auto" w:fill="FFFFFF"/>
              <w:spacing w:line="240" w:lineRule="auto"/>
              <w:ind w:left="20" w:firstLine="0"/>
              <w:rPr>
                <w:sz w:val="20"/>
                <w:szCs w:val="20"/>
              </w:rPr>
            </w:pPr>
            <w:r>
              <w:rPr>
                <w:sz w:val="20"/>
                <w:szCs w:val="20"/>
              </w:rPr>
              <w:t xml:space="preserve">Принимая во внимание, что дата поступления платежей от потребителей коммунальных услуг, как правило, не совпадает с датой возникновения у предприятия обязательства перед поставщиками по оплате поставленного ресурса, суды обоснованно пришли к выводу, что неоплатность долга МП "ГЖЭУ" перед кредиторами в значительной степени была обусловлена образовавшейся задолженностью населения перед предприятием, и в данном случае </w:t>
            </w:r>
            <w:r>
              <w:rPr>
                <w:sz w:val="20"/>
                <w:szCs w:val="20"/>
                <w:u w:val="single"/>
              </w:rPr>
              <w:t>экономическим планом выхода из неплатежеспособности должника являлись проводимые мероприятия по взысканию дебиторской задолженности</w:t>
            </w:r>
            <w:r>
              <w:rPr>
                <w:sz w:val="20"/>
                <w:szCs w:val="20"/>
              </w:rPr>
              <w:t>. В привлечении КДЛ к субсидиарной ответственности отказано.</w:t>
            </w:r>
          </w:p>
        </w:tc>
      </w:tr>
      <w:tr w:rsidR="008F0B86" w14:paraId="0697A87A" w14:textId="77777777" w:rsidTr="00C20029">
        <w:trPr>
          <w:trHeight w:val="4351"/>
        </w:trPr>
        <w:tc>
          <w:tcPr>
            <w:tcW w:w="675" w:type="dxa"/>
            <w:tcMar>
              <w:top w:w="0" w:type="dxa"/>
              <w:left w:w="100" w:type="dxa"/>
              <w:bottom w:w="0" w:type="dxa"/>
              <w:right w:w="100" w:type="dxa"/>
            </w:tcMar>
          </w:tcPr>
          <w:p w14:paraId="000009B4" w14:textId="1574982F" w:rsidR="008F0B86" w:rsidRDefault="00C20029" w:rsidP="008F3F3A">
            <w:pPr>
              <w:spacing w:line="240" w:lineRule="auto"/>
              <w:ind w:left="20" w:firstLine="0"/>
              <w:rPr>
                <w:sz w:val="20"/>
                <w:szCs w:val="20"/>
              </w:rPr>
            </w:pPr>
            <w:r>
              <w:rPr>
                <w:sz w:val="20"/>
                <w:szCs w:val="20"/>
              </w:rPr>
              <w:lastRenderedPageBreak/>
              <w:t>18</w:t>
            </w:r>
          </w:p>
        </w:tc>
        <w:tc>
          <w:tcPr>
            <w:tcW w:w="2700" w:type="dxa"/>
            <w:tcMar>
              <w:top w:w="0" w:type="dxa"/>
              <w:left w:w="100" w:type="dxa"/>
              <w:bottom w:w="0" w:type="dxa"/>
              <w:right w:w="100" w:type="dxa"/>
            </w:tcMar>
          </w:tcPr>
          <w:p w14:paraId="000009B5"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Уральского округа от 10.03.2025 N Ф09-743/21 по делу N А60-10035/2020</w:t>
            </w:r>
          </w:p>
        </w:tc>
        <w:tc>
          <w:tcPr>
            <w:tcW w:w="11430" w:type="dxa"/>
            <w:tcMar>
              <w:top w:w="0" w:type="dxa"/>
              <w:left w:w="100" w:type="dxa"/>
              <w:bottom w:w="0" w:type="dxa"/>
              <w:right w:w="100" w:type="dxa"/>
            </w:tcMar>
          </w:tcPr>
          <w:p w14:paraId="000009B6" w14:textId="77777777" w:rsidR="008F0B86" w:rsidRDefault="00000000" w:rsidP="008F3F3A">
            <w:pPr>
              <w:shd w:val="clear" w:color="auto" w:fill="FFFFFF"/>
              <w:spacing w:line="240" w:lineRule="auto"/>
              <w:ind w:left="20" w:firstLine="0"/>
              <w:rPr>
                <w:sz w:val="20"/>
                <w:szCs w:val="20"/>
              </w:rPr>
            </w:pPr>
            <w:r>
              <w:rPr>
                <w:sz w:val="20"/>
                <w:szCs w:val="20"/>
              </w:rPr>
              <w:t xml:space="preserve">Кроме того, установлено, что бывшим руководителем должника Белкиным А.Н. был </w:t>
            </w:r>
            <w:r>
              <w:rPr>
                <w:sz w:val="20"/>
                <w:szCs w:val="20"/>
                <w:u w:val="single"/>
              </w:rPr>
              <w:t>разработан бизнес-план</w:t>
            </w:r>
            <w:r>
              <w:rPr>
                <w:sz w:val="20"/>
                <w:szCs w:val="20"/>
              </w:rPr>
              <w:t xml:space="preserve"> на период 2020 - 2027 годы, предусматривающий </w:t>
            </w:r>
            <w:r>
              <w:rPr>
                <w:sz w:val="20"/>
                <w:szCs w:val="20"/>
                <w:u w:val="single"/>
              </w:rPr>
              <w:t>расширение клиентской базы, наращивание объемов реализуемой продукции, рост выручки и рентабельности бизнес</w:t>
            </w:r>
            <w:r>
              <w:rPr>
                <w:sz w:val="20"/>
                <w:szCs w:val="20"/>
              </w:rPr>
              <w:t xml:space="preserve">а, что позволило бы обеспечить как </w:t>
            </w:r>
            <w:r>
              <w:rPr>
                <w:sz w:val="20"/>
                <w:szCs w:val="20"/>
                <w:u w:val="single"/>
              </w:rPr>
              <w:t>продолжение текущей хозяйственной деятельности должника, так и исполнение обязательств</w:t>
            </w:r>
            <w:r>
              <w:rPr>
                <w:sz w:val="20"/>
                <w:szCs w:val="20"/>
              </w:rPr>
              <w:t xml:space="preserve"> перед обществом "Банк Зенит". О нацеленности на санацию должника и продолжение ведения бизнеса свидетельствует тот факт, что даже после обращения с заявлением о его несостоятельности должник не прекратил хозяйственную деятельность, продолжив исполнение своих обязательств перед поставщиками и покупателями, в частности, должником были в полном объеме исполнены обязательства по договорам поставки товаров, заключенным с обществом "Газпром Трансгаз Екатеринбург" и торговой сетью "Магнит", что в свою очередь свидетельствует о надлежащем исполнении должником обязательств перед поставщиками, у которых приобретался товар, впоследствии поставляемый вышеуказанным покупателям. Так, в период с 20.09.2019 по 30.09.2020 общество "Продовольственная компания" продолжало производить закуп продукции с целью его дальнейшей поставки. Установив, что объективное банкротство должника возникло в апреле 2019 г., соответственно Денисова И.О. и Белкин А.Н. обязаны были инициировать процедуру банкротства должника не позднее 31.05.2019, принимая во внимание принятие должником мер по санации должника в соответствии с разработанным бизнес-планом, учитывая отсутствие у должника новых обязательств перед независимыми кредиторами после даты объективного банкротства, суды обоснованно не усмотрели оснований для привлечения контролирующих должника лиц к субсидиарной ответственности за неподачу заявления о признании должника банкротом.</w:t>
            </w:r>
          </w:p>
        </w:tc>
      </w:tr>
      <w:tr w:rsidR="008F0B86" w14:paraId="0326F38A" w14:textId="77777777" w:rsidTr="00C20029">
        <w:trPr>
          <w:trHeight w:val="1245"/>
        </w:trPr>
        <w:tc>
          <w:tcPr>
            <w:tcW w:w="675" w:type="dxa"/>
            <w:tcMar>
              <w:top w:w="0" w:type="dxa"/>
              <w:left w:w="100" w:type="dxa"/>
              <w:bottom w:w="0" w:type="dxa"/>
              <w:right w:w="100" w:type="dxa"/>
            </w:tcMar>
          </w:tcPr>
          <w:p w14:paraId="000009B7" w14:textId="3592C1E5" w:rsidR="008F0B86" w:rsidRDefault="00C20029" w:rsidP="008F3F3A">
            <w:pPr>
              <w:spacing w:line="240" w:lineRule="auto"/>
              <w:ind w:left="20" w:firstLine="0"/>
              <w:rPr>
                <w:sz w:val="20"/>
                <w:szCs w:val="20"/>
              </w:rPr>
            </w:pPr>
            <w:r>
              <w:rPr>
                <w:sz w:val="20"/>
                <w:szCs w:val="20"/>
              </w:rPr>
              <w:t>19</w:t>
            </w:r>
          </w:p>
        </w:tc>
        <w:tc>
          <w:tcPr>
            <w:tcW w:w="2700" w:type="dxa"/>
            <w:tcMar>
              <w:top w:w="0" w:type="dxa"/>
              <w:left w:w="100" w:type="dxa"/>
              <w:bottom w:w="0" w:type="dxa"/>
              <w:right w:w="100" w:type="dxa"/>
            </w:tcMar>
          </w:tcPr>
          <w:p w14:paraId="000009B8"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Поволжского округа от 30.05.2022 N Ф06-12678/2021 по делу N А72-15259/2018</w:t>
            </w:r>
          </w:p>
        </w:tc>
        <w:tc>
          <w:tcPr>
            <w:tcW w:w="11430" w:type="dxa"/>
            <w:tcMar>
              <w:top w:w="0" w:type="dxa"/>
              <w:left w:w="100" w:type="dxa"/>
              <w:bottom w:w="0" w:type="dxa"/>
              <w:right w:w="100" w:type="dxa"/>
            </w:tcMar>
          </w:tcPr>
          <w:p w14:paraId="000009B9" w14:textId="77777777" w:rsidR="008F0B86" w:rsidRDefault="00000000" w:rsidP="008F3F3A">
            <w:pPr>
              <w:shd w:val="clear" w:color="auto" w:fill="FFFFFF"/>
              <w:spacing w:line="240" w:lineRule="auto"/>
              <w:ind w:left="20" w:firstLine="0"/>
              <w:rPr>
                <w:sz w:val="20"/>
                <w:szCs w:val="20"/>
              </w:rPr>
            </w:pPr>
            <w:r>
              <w:rPr>
                <w:sz w:val="20"/>
                <w:szCs w:val="20"/>
              </w:rPr>
              <w:t>Отклоняя довод заявителя об отсутствии четко разработанного плана вывода предприятия из кризиса, суды отметили, что обязанность наличия такого плана, его форма, содержание, а также какие-либо иные характеристики отсутствуют в действующем законодательстве.</w:t>
            </w:r>
          </w:p>
          <w:p w14:paraId="000009BA" w14:textId="77777777" w:rsidR="008F0B86" w:rsidRDefault="008F0B86" w:rsidP="008F3F3A">
            <w:pPr>
              <w:shd w:val="clear" w:color="auto" w:fill="FFFFFF"/>
              <w:spacing w:line="240" w:lineRule="auto"/>
              <w:ind w:left="20" w:firstLine="0"/>
              <w:rPr>
                <w:sz w:val="20"/>
                <w:szCs w:val="20"/>
              </w:rPr>
            </w:pPr>
          </w:p>
        </w:tc>
      </w:tr>
      <w:tr w:rsidR="008F0B86" w14:paraId="0859B6D9" w14:textId="77777777" w:rsidTr="00C20029">
        <w:trPr>
          <w:trHeight w:val="1245"/>
        </w:trPr>
        <w:tc>
          <w:tcPr>
            <w:tcW w:w="675" w:type="dxa"/>
            <w:tcMar>
              <w:top w:w="0" w:type="dxa"/>
              <w:left w:w="100" w:type="dxa"/>
              <w:bottom w:w="0" w:type="dxa"/>
              <w:right w:w="100" w:type="dxa"/>
            </w:tcMar>
          </w:tcPr>
          <w:p w14:paraId="000009BB" w14:textId="60918BE0" w:rsidR="008F0B86" w:rsidRDefault="00C20029" w:rsidP="008F3F3A">
            <w:pPr>
              <w:spacing w:line="240" w:lineRule="auto"/>
              <w:ind w:left="20" w:firstLine="0"/>
              <w:rPr>
                <w:sz w:val="20"/>
                <w:szCs w:val="20"/>
              </w:rPr>
            </w:pPr>
            <w:r>
              <w:rPr>
                <w:sz w:val="20"/>
                <w:szCs w:val="20"/>
              </w:rPr>
              <w:t>20</w:t>
            </w:r>
          </w:p>
        </w:tc>
        <w:tc>
          <w:tcPr>
            <w:tcW w:w="2700" w:type="dxa"/>
            <w:tcMar>
              <w:top w:w="0" w:type="dxa"/>
              <w:left w:w="100" w:type="dxa"/>
              <w:bottom w:w="0" w:type="dxa"/>
              <w:right w:w="100" w:type="dxa"/>
            </w:tcMar>
          </w:tcPr>
          <w:p w14:paraId="000009BC"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Северо-Западного округа от 09.09.2021 N Ф07-11025/2021 по делу N А56-59602/2012</w:t>
            </w:r>
          </w:p>
        </w:tc>
        <w:tc>
          <w:tcPr>
            <w:tcW w:w="11430" w:type="dxa"/>
            <w:tcMar>
              <w:top w:w="0" w:type="dxa"/>
              <w:left w:w="100" w:type="dxa"/>
              <w:bottom w:w="0" w:type="dxa"/>
              <w:right w:w="100" w:type="dxa"/>
            </w:tcMar>
          </w:tcPr>
          <w:p w14:paraId="000009BD" w14:textId="77777777" w:rsidR="008F0B86" w:rsidRDefault="00000000" w:rsidP="008F3F3A">
            <w:pPr>
              <w:shd w:val="clear" w:color="auto" w:fill="FFFFFF"/>
              <w:spacing w:line="240" w:lineRule="auto"/>
              <w:ind w:left="20" w:firstLine="0"/>
              <w:rPr>
                <w:sz w:val="20"/>
                <w:szCs w:val="20"/>
              </w:rPr>
            </w:pPr>
            <w:r>
              <w:rPr>
                <w:sz w:val="20"/>
                <w:szCs w:val="20"/>
              </w:rPr>
              <w:t xml:space="preserve">В результате оценки представленного </w:t>
            </w:r>
            <w:proofErr w:type="spellStart"/>
            <w:r>
              <w:rPr>
                <w:sz w:val="20"/>
                <w:szCs w:val="20"/>
              </w:rPr>
              <w:t>Теляковым</w:t>
            </w:r>
            <w:proofErr w:type="spellEnd"/>
            <w:r>
              <w:rPr>
                <w:sz w:val="20"/>
                <w:szCs w:val="20"/>
              </w:rPr>
              <w:t xml:space="preserve"> Р.Ф. плана выхода из возникших финансовых затруднений, содержавшегося в годовом отчете Общества за 2011 год, суд первой инстанции пришел к выводу, что названный план </w:t>
            </w:r>
            <w:r>
              <w:rPr>
                <w:sz w:val="20"/>
                <w:szCs w:val="20"/>
                <w:u w:val="single"/>
              </w:rPr>
              <w:t>не содержит сведений о конкретных мероприятиях, датах их проведения, ответственных должностных лицах должника, в нем отсутствует прогноз влияния таких мероприятий на ключевые показатели финансово-экономической деятельности, включая коэффициент абсолютной ликвидности, коэффициент текущей ликвидности степень платежеспособности по текущим обязательствам, норму чистой прибыли</w:t>
            </w:r>
            <w:r>
              <w:rPr>
                <w:sz w:val="20"/>
                <w:szCs w:val="20"/>
              </w:rPr>
              <w:t>, в связи с чем не принял названный документ в качестве подтверждающего возможность восстановления платежеспособности Общества доказательства.</w:t>
            </w:r>
          </w:p>
          <w:p w14:paraId="000009BE" w14:textId="77777777" w:rsidR="008F0B86" w:rsidRDefault="008F0B86" w:rsidP="008F3F3A">
            <w:pPr>
              <w:shd w:val="clear" w:color="auto" w:fill="FFFFFF"/>
              <w:spacing w:line="240" w:lineRule="auto"/>
              <w:ind w:left="20" w:firstLine="0"/>
              <w:rPr>
                <w:sz w:val="20"/>
                <w:szCs w:val="20"/>
              </w:rPr>
            </w:pPr>
          </w:p>
        </w:tc>
      </w:tr>
      <w:tr w:rsidR="008F0B86" w14:paraId="74C861C5" w14:textId="77777777" w:rsidTr="00C20029">
        <w:trPr>
          <w:trHeight w:val="5820"/>
        </w:trPr>
        <w:tc>
          <w:tcPr>
            <w:tcW w:w="675" w:type="dxa"/>
            <w:tcMar>
              <w:top w:w="0" w:type="dxa"/>
              <w:left w:w="100" w:type="dxa"/>
              <w:bottom w:w="0" w:type="dxa"/>
              <w:right w:w="100" w:type="dxa"/>
            </w:tcMar>
          </w:tcPr>
          <w:p w14:paraId="000009BF" w14:textId="59A212B0" w:rsidR="008F0B86" w:rsidRDefault="00C20029" w:rsidP="008F3F3A">
            <w:pPr>
              <w:spacing w:line="240" w:lineRule="auto"/>
              <w:ind w:left="20" w:firstLine="0"/>
              <w:rPr>
                <w:sz w:val="20"/>
                <w:szCs w:val="20"/>
              </w:rPr>
            </w:pPr>
            <w:r>
              <w:rPr>
                <w:sz w:val="20"/>
                <w:szCs w:val="20"/>
              </w:rPr>
              <w:lastRenderedPageBreak/>
              <w:t>21</w:t>
            </w:r>
          </w:p>
        </w:tc>
        <w:tc>
          <w:tcPr>
            <w:tcW w:w="2700" w:type="dxa"/>
            <w:tcMar>
              <w:top w:w="0" w:type="dxa"/>
              <w:left w:w="100" w:type="dxa"/>
              <w:bottom w:w="0" w:type="dxa"/>
              <w:right w:w="100" w:type="dxa"/>
            </w:tcMar>
          </w:tcPr>
          <w:p w14:paraId="000009C0"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Московского округа от 20.11.2020 N Ф05-12603/2020 по делу N А40-228096/2017</w:t>
            </w:r>
          </w:p>
        </w:tc>
        <w:tc>
          <w:tcPr>
            <w:tcW w:w="11430" w:type="dxa"/>
            <w:tcMar>
              <w:top w:w="0" w:type="dxa"/>
              <w:left w:w="100" w:type="dxa"/>
              <w:bottom w:w="0" w:type="dxa"/>
              <w:right w:w="100" w:type="dxa"/>
            </w:tcMar>
          </w:tcPr>
          <w:p w14:paraId="000009C1" w14:textId="77777777" w:rsidR="008F0B86" w:rsidRDefault="00000000" w:rsidP="008F3F3A">
            <w:pPr>
              <w:shd w:val="clear" w:color="auto" w:fill="FFFFFF"/>
              <w:spacing w:line="240" w:lineRule="auto"/>
              <w:ind w:left="20" w:firstLine="0"/>
              <w:rPr>
                <w:sz w:val="20"/>
                <w:szCs w:val="20"/>
              </w:rPr>
            </w:pPr>
            <w:r>
              <w:rPr>
                <w:sz w:val="20"/>
                <w:szCs w:val="20"/>
              </w:rPr>
              <w:t>Если руководитель должника докажет, что само по себе возникновение признаков неплатежеспособности, обстоятельств, названных в абзаце 7 пункта 1 статьи 9 Закона о банкротстве, не свидетельствовало об объективном банкротстве, и он, несмотря на временные финансовые затруднения, 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такой руководитель может быть освобожден от субсидиарной ответственности на тот период, пока выполнение его плана являлось разумным с точки зрения обычного руководителя, находящегося в сходных обстоятельствах.</w:t>
            </w:r>
          </w:p>
          <w:p w14:paraId="000009C2" w14:textId="77777777" w:rsidR="008F0B86" w:rsidRDefault="00000000" w:rsidP="008F3F3A">
            <w:pPr>
              <w:shd w:val="clear" w:color="auto" w:fill="FFFFFF"/>
              <w:spacing w:line="240" w:lineRule="auto"/>
              <w:ind w:left="20" w:firstLine="0"/>
              <w:rPr>
                <w:sz w:val="20"/>
                <w:szCs w:val="20"/>
              </w:rPr>
            </w:pPr>
            <w:r>
              <w:rPr>
                <w:sz w:val="20"/>
                <w:szCs w:val="20"/>
              </w:rPr>
              <w:t xml:space="preserve">Приведенный в кассационной жалобе довод о том, что Никоненко </w:t>
            </w:r>
            <w:proofErr w:type="gramStart"/>
            <w:r>
              <w:rPr>
                <w:sz w:val="20"/>
                <w:szCs w:val="20"/>
              </w:rPr>
              <w:t>А.В.</w:t>
            </w:r>
            <w:proofErr w:type="gramEnd"/>
            <w:r>
              <w:rPr>
                <w:sz w:val="20"/>
                <w:szCs w:val="20"/>
              </w:rPr>
              <w:t xml:space="preserve"> как генеральный директор действовал разумно, мотивированный наличием подготовленного им плана экономического развития на 2016 год, судебной коллегией отклоняется.</w:t>
            </w:r>
          </w:p>
          <w:p w14:paraId="000009C3" w14:textId="77777777" w:rsidR="008F0B86" w:rsidRDefault="00000000" w:rsidP="008F3F3A">
            <w:pPr>
              <w:shd w:val="clear" w:color="auto" w:fill="FFFFFF"/>
              <w:spacing w:line="240" w:lineRule="auto"/>
              <w:ind w:left="20" w:firstLine="0"/>
              <w:rPr>
                <w:sz w:val="20"/>
                <w:szCs w:val="20"/>
              </w:rPr>
            </w:pPr>
            <w:r>
              <w:rPr>
                <w:sz w:val="20"/>
                <w:szCs w:val="20"/>
              </w:rPr>
              <w:t>Согласно правовой позиции высшей судебной инстанции, приведенной в пункте 9 постановления от 21.12.2017 N 53, если руководитель должника докажет, что само по себе возникновение признаков неплатежеспособности, обстоятельств, названных в абзаце 7 пункта 1 статьи 9 Закона о банкротстве, не свидетельствовало об объективном банкротстве, и он, несмотря на временные финансовые затруднения, 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такой руководитель может быть освобожден от субсидиарной ответственности на тот период, пока выполнение его плана являлось разумным с точки зрения обычного руководителя, находящегося в сходных обстоятельствах.</w:t>
            </w:r>
          </w:p>
          <w:p w14:paraId="000009C4" w14:textId="77777777" w:rsidR="008F0B86" w:rsidRDefault="00000000" w:rsidP="008F3F3A">
            <w:pPr>
              <w:shd w:val="clear" w:color="auto" w:fill="FFFFFF"/>
              <w:spacing w:line="240" w:lineRule="auto"/>
              <w:ind w:left="20" w:firstLine="0"/>
              <w:rPr>
                <w:sz w:val="20"/>
                <w:szCs w:val="20"/>
              </w:rPr>
            </w:pPr>
            <w:r>
              <w:rPr>
                <w:sz w:val="20"/>
                <w:szCs w:val="20"/>
              </w:rPr>
              <w:t xml:space="preserve">Вместе с тем, представленный в материалы дела план экономического развития должника на </w:t>
            </w:r>
            <w:proofErr w:type="gramStart"/>
            <w:r>
              <w:rPr>
                <w:sz w:val="20"/>
                <w:szCs w:val="20"/>
              </w:rPr>
              <w:t>2016,год</w:t>
            </w:r>
            <w:proofErr w:type="gramEnd"/>
            <w:r>
              <w:rPr>
                <w:sz w:val="20"/>
                <w:szCs w:val="20"/>
              </w:rPr>
              <w:t xml:space="preserve">, на который ссылается кассатор, был предметом судебного исследования и критически оценен судами, поскольку </w:t>
            </w:r>
            <w:r>
              <w:rPr>
                <w:sz w:val="20"/>
                <w:szCs w:val="20"/>
                <w:u w:val="single"/>
              </w:rPr>
              <w:t>не содержит план погашения задолженности</w:t>
            </w:r>
            <w:r>
              <w:rPr>
                <w:sz w:val="20"/>
                <w:szCs w:val="20"/>
              </w:rPr>
              <w:t>.</w:t>
            </w:r>
          </w:p>
        </w:tc>
      </w:tr>
      <w:tr w:rsidR="008F0B86" w14:paraId="465BC994" w14:textId="77777777" w:rsidTr="00C20029">
        <w:trPr>
          <w:trHeight w:val="8699"/>
        </w:trPr>
        <w:tc>
          <w:tcPr>
            <w:tcW w:w="675" w:type="dxa"/>
            <w:tcMar>
              <w:top w:w="0" w:type="dxa"/>
              <w:left w:w="100" w:type="dxa"/>
              <w:bottom w:w="0" w:type="dxa"/>
              <w:right w:w="100" w:type="dxa"/>
            </w:tcMar>
          </w:tcPr>
          <w:p w14:paraId="000009C5" w14:textId="3F8A450D" w:rsidR="008F0B86" w:rsidRDefault="00C20029" w:rsidP="008F3F3A">
            <w:pPr>
              <w:spacing w:line="240" w:lineRule="auto"/>
              <w:ind w:left="20" w:firstLine="0"/>
              <w:rPr>
                <w:sz w:val="20"/>
                <w:szCs w:val="20"/>
              </w:rPr>
            </w:pPr>
            <w:r>
              <w:rPr>
                <w:sz w:val="20"/>
                <w:szCs w:val="20"/>
              </w:rPr>
              <w:lastRenderedPageBreak/>
              <w:t>22</w:t>
            </w:r>
          </w:p>
        </w:tc>
        <w:tc>
          <w:tcPr>
            <w:tcW w:w="2700" w:type="dxa"/>
            <w:tcMar>
              <w:top w:w="0" w:type="dxa"/>
              <w:left w:w="100" w:type="dxa"/>
              <w:bottom w:w="0" w:type="dxa"/>
              <w:right w:w="100" w:type="dxa"/>
            </w:tcMar>
          </w:tcPr>
          <w:p w14:paraId="000009C6"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Волго-Вятского округа от 09.06.2021 N Ф01-2204/2021 по делу N А43-3081/2017</w:t>
            </w:r>
          </w:p>
        </w:tc>
        <w:tc>
          <w:tcPr>
            <w:tcW w:w="11430" w:type="dxa"/>
            <w:tcMar>
              <w:top w:w="0" w:type="dxa"/>
              <w:left w:w="100" w:type="dxa"/>
              <w:bottom w:w="0" w:type="dxa"/>
              <w:right w:w="100" w:type="dxa"/>
            </w:tcMar>
          </w:tcPr>
          <w:p w14:paraId="000009C7" w14:textId="77777777" w:rsidR="008F0B86" w:rsidRDefault="00000000" w:rsidP="008F3F3A">
            <w:pPr>
              <w:shd w:val="clear" w:color="auto" w:fill="FFFFFF"/>
              <w:spacing w:line="240" w:lineRule="auto"/>
              <w:ind w:left="20" w:firstLine="0"/>
              <w:rPr>
                <w:sz w:val="20"/>
                <w:szCs w:val="20"/>
              </w:rPr>
            </w:pPr>
            <w:r>
              <w:rPr>
                <w:sz w:val="20"/>
                <w:szCs w:val="20"/>
              </w:rPr>
              <w:t>Полно и всесторонне исследовав представленные в дело доказательства, суды двух инстанций установили, что ООО "Инвест-Менеджмент" имело признаки неплатежеспособности еще в 2014 году. Однако, руководитель должника принимал меры по выходу общества из финансового кризиса. Им в 2014 году разработан план, согласно которому</w:t>
            </w:r>
            <w:r>
              <w:rPr>
                <w:sz w:val="20"/>
                <w:szCs w:val="20"/>
                <w:u w:val="single"/>
              </w:rPr>
              <w:t xml:space="preserve"> объем реализации услуг должен вырасти, а себестоимость уменьшиться за счет снижения стоимости субподрядных работ; сформирован бюджет доходов и расходов на период до 2017 года</w:t>
            </w:r>
            <w:r>
              <w:rPr>
                <w:sz w:val="20"/>
                <w:szCs w:val="20"/>
              </w:rPr>
              <w:t xml:space="preserve">. За 2014 и 2015 годы прослеживалось улучшение всех показателей деятельности должника. По итогам девяти месяцев 2016 года ООО "Инвест-Менеджмент" получило </w:t>
            </w:r>
            <w:r>
              <w:rPr>
                <w:sz w:val="20"/>
                <w:szCs w:val="20"/>
                <w:u w:val="single"/>
              </w:rPr>
              <w:t>положительный финансовый результат,</w:t>
            </w:r>
            <w:r>
              <w:rPr>
                <w:sz w:val="20"/>
                <w:szCs w:val="20"/>
              </w:rPr>
              <w:t xml:space="preserve"> что позволило руководителю общества продолжить мероприятия по выходу организации из кризисной ситуации. Однако по результатам четвертого квартала 2016 года ООО "Инвест-Менеджмент" получило большой убыток и потеряло возможность в полном объеме рассчитаться по своим обязательствам. Связано это, прежде всего с тем, что основной заказчик должника - компания "Мегафон", в четвертом квартале 2016 года без предварительного уведомления существенно снизила объем заказов. В результате по операционной деятельности за указанный период должник получил непрогнозируемый отрицательный финансовый результат (убыток). </w:t>
            </w:r>
            <w:proofErr w:type="gramStart"/>
            <w:r>
              <w:rPr>
                <w:sz w:val="20"/>
                <w:szCs w:val="20"/>
              </w:rPr>
              <w:t>В итоге,</w:t>
            </w:r>
            <w:proofErr w:type="gramEnd"/>
            <w:r>
              <w:rPr>
                <w:sz w:val="20"/>
                <w:szCs w:val="20"/>
              </w:rPr>
              <w:t xml:space="preserve"> ООО "Инвест-Менеджмент" вместо запланированных на 2016 год 881 679 000 рублей получило только 378 396 000 рублей выручки, что на 57 процентов ниже плана. При этом согласно данным бухгалтерского учета в январе 2017 года ООО "Инвест-Менеджмент" получило чистую прибыль в размере 4 944 027 рублей 40 копеек. Основная часть полученных должником денежных средств направлялась на погашение текущих обязательств перед банком, поставщиками и бюджетом Российской Федерации.</w:t>
            </w:r>
          </w:p>
          <w:p w14:paraId="000009C8" w14:textId="77777777" w:rsidR="008F0B86" w:rsidRDefault="00000000" w:rsidP="008F3F3A">
            <w:pPr>
              <w:shd w:val="clear" w:color="auto" w:fill="FFFFFF"/>
              <w:spacing w:line="240" w:lineRule="auto"/>
              <w:ind w:left="20" w:firstLine="0"/>
              <w:rPr>
                <w:sz w:val="20"/>
                <w:szCs w:val="20"/>
              </w:rPr>
            </w:pPr>
            <w:r>
              <w:rPr>
                <w:sz w:val="20"/>
                <w:szCs w:val="20"/>
              </w:rPr>
              <w:t xml:space="preserve">Указанные обстоятельства </w:t>
            </w:r>
            <w:r>
              <w:rPr>
                <w:sz w:val="20"/>
                <w:szCs w:val="20"/>
                <w:u w:val="single"/>
              </w:rPr>
              <w:t>подтверждены заключением специалиста от 15.01.2020</w:t>
            </w:r>
            <w:r>
              <w:rPr>
                <w:sz w:val="20"/>
                <w:szCs w:val="20"/>
              </w:rPr>
              <w:t xml:space="preserve"> и не противоречат данным, отраженным в заключении временного управляющего от 18.05.2017.</w:t>
            </w:r>
          </w:p>
          <w:p w14:paraId="000009C9" w14:textId="77777777" w:rsidR="008F0B86" w:rsidRDefault="00000000" w:rsidP="008F3F3A">
            <w:pPr>
              <w:shd w:val="clear" w:color="auto" w:fill="FFFFFF"/>
              <w:spacing w:line="240" w:lineRule="auto"/>
              <w:ind w:left="20" w:firstLine="0"/>
              <w:rPr>
                <w:sz w:val="20"/>
                <w:szCs w:val="20"/>
              </w:rPr>
            </w:pPr>
            <w:r>
              <w:rPr>
                <w:sz w:val="20"/>
                <w:szCs w:val="20"/>
              </w:rPr>
              <w:t xml:space="preserve">Довод заявителя жалобы о том, что заключение специалиста от 15.01.2020 неправомерно принято судами во внимание, поскольку содержание бухгалтерской отчетности, которую анализировал специалист, значительно отличалось от результатов финансово-хозяйственной деятельности, представленных Погодиным </w:t>
            </w:r>
            <w:proofErr w:type="gramStart"/>
            <w:r>
              <w:rPr>
                <w:sz w:val="20"/>
                <w:szCs w:val="20"/>
              </w:rPr>
              <w:t>А.В.</w:t>
            </w:r>
            <w:proofErr w:type="gramEnd"/>
            <w:r>
              <w:rPr>
                <w:sz w:val="20"/>
                <w:szCs w:val="20"/>
              </w:rPr>
              <w:t xml:space="preserve"> Банку при получении ООО "Инвест-Менеджмент" кредитов, не основан на нормах процессуального права. Суды двух инстанций признали названный документ надлежащим доказательством по делу, что не противоречит требованиям статей 64, 67 и 68 Арбитражного процессуального кодекса Российской Федерации. Иная оценка доказательств, исследованных судами предыдущих инстанций, в силу статьи 286 Арбитражного процессуального кодекса Российской Федерации не входит в полномочия суда округа.</w:t>
            </w:r>
          </w:p>
          <w:p w14:paraId="000009CA" w14:textId="77777777" w:rsidR="008F0B86" w:rsidRDefault="00000000" w:rsidP="008F3F3A">
            <w:pPr>
              <w:shd w:val="clear" w:color="auto" w:fill="FFFFFF"/>
              <w:spacing w:line="240" w:lineRule="auto"/>
              <w:ind w:left="20" w:firstLine="0"/>
              <w:rPr>
                <w:sz w:val="20"/>
                <w:szCs w:val="20"/>
              </w:rPr>
            </w:pPr>
            <w:r>
              <w:rPr>
                <w:sz w:val="20"/>
                <w:szCs w:val="20"/>
              </w:rPr>
              <w:t>Непредставление плана по выводу организации из кризисной ситуации Банку, а впоследствии временному и конкурсному управляющему, также не имеет правового значения, поскольку не опровергает установленные судами обстоятельства совершения должником соответствующих мероприятий, что нашло свое отражение в показателях бухгалтерской отчетности ООО "Инвест-Менеджмент" и в заключении специалиста от 15.01.2020.</w:t>
            </w:r>
          </w:p>
        </w:tc>
      </w:tr>
      <w:tr w:rsidR="008F0B86" w14:paraId="4A51099B" w14:textId="77777777" w:rsidTr="00C20029">
        <w:trPr>
          <w:trHeight w:val="4770"/>
        </w:trPr>
        <w:tc>
          <w:tcPr>
            <w:tcW w:w="675" w:type="dxa"/>
            <w:tcMar>
              <w:top w:w="0" w:type="dxa"/>
              <w:left w:w="100" w:type="dxa"/>
              <w:bottom w:w="0" w:type="dxa"/>
              <w:right w:w="100" w:type="dxa"/>
            </w:tcMar>
          </w:tcPr>
          <w:p w14:paraId="000009CB" w14:textId="176816AD" w:rsidR="008F0B86" w:rsidRDefault="00C20029" w:rsidP="008F3F3A">
            <w:pPr>
              <w:spacing w:line="240" w:lineRule="auto"/>
              <w:ind w:left="20" w:firstLine="0"/>
              <w:rPr>
                <w:sz w:val="20"/>
                <w:szCs w:val="20"/>
              </w:rPr>
            </w:pPr>
            <w:r>
              <w:rPr>
                <w:sz w:val="20"/>
                <w:szCs w:val="20"/>
              </w:rPr>
              <w:lastRenderedPageBreak/>
              <w:t>23</w:t>
            </w:r>
          </w:p>
        </w:tc>
        <w:tc>
          <w:tcPr>
            <w:tcW w:w="2700" w:type="dxa"/>
            <w:tcMar>
              <w:top w:w="0" w:type="dxa"/>
              <w:left w:w="100" w:type="dxa"/>
              <w:bottom w:w="0" w:type="dxa"/>
              <w:right w:w="100" w:type="dxa"/>
            </w:tcMar>
          </w:tcPr>
          <w:p w14:paraId="000009CC" w14:textId="77777777" w:rsidR="008F0B86" w:rsidRDefault="00000000" w:rsidP="008F3F3A">
            <w:pPr>
              <w:shd w:val="clear" w:color="auto" w:fill="FFFFFF"/>
              <w:spacing w:line="240" w:lineRule="auto"/>
              <w:ind w:left="20" w:firstLine="0"/>
              <w:rPr>
                <w:sz w:val="20"/>
                <w:szCs w:val="20"/>
              </w:rPr>
            </w:pPr>
            <w:r>
              <w:rPr>
                <w:sz w:val="20"/>
                <w:szCs w:val="20"/>
              </w:rPr>
              <w:t>Постановление Восьмого арбитражного апелляционного суда от 21.09.2022 по делу А81-10275/2017</w:t>
            </w:r>
          </w:p>
          <w:p w14:paraId="000009CD" w14:textId="77777777" w:rsidR="008F0B86" w:rsidRDefault="00000000" w:rsidP="008F3F3A">
            <w:pPr>
              <w:shd w:val="clear" w:color="auto" w:fill="FFFFFF"/>
              <w:spacing w:line="240" w:lineRule="auto"/>
              <w:ind w:left="20" w:firstLine="0"/>
              <w:rPr>
                <w:sz w:val="20"/>
                <w:szCs w:val="20"/>
              </w:rPr>
            </w:pPr>
            <w:r>
              <w:rPr>
                <w:sz w:val="20"/>
                <w:szCs w:val="20"/>
              </w:rPr>
              <w:t xml:space="preserve">Определение ВС РФ № 304-ЭС23-2147 от 30.03.2023 </w:t>
            </w:r>
          </w:p>
        </w:tc>
        <w:tc>
          <w:tcPr>
            <w:tcW w:w="11430" w:type="dxa"/>
            <w:tcMar>
              <w:top w:w="0" w:type="dxa"/>
              <w:left w:w="100" w:type="dxa"/>
              <w:bottom w:w="0" w:type="dxa"/>
              <w:right w:w="100" w:type="dxa"/>
            </w:tcMar>
          </w:tcPr>
          <w:p w14:paraId="000009CE" w14:textId="77777777" w:rsidR="008F0B86" w:rsidRDefault="00000000" w:rsidP="008F3F3A">
            <w:pPr>
              <w:shd w:val="clear" w:color="auto" w:fill="FFFFFF"/>
              <w:spacing w:line="240" w:lineRule="auto"/>
              <w:ind w:left="20" w:firstLine="0"/>
              <w:rPr>
                <w:sz w:val="20"/>
                <w:szCs w:val="20"/>
              </w:rPr>
            </w:pPr>
            <w:r>
              <w:rPr>
                <w:sz w:val="20"/>
                <w:szCs w:val="20"/>
              </w:rPr>
              <w:t xml:space="preserve">…по мнению ГК АСВ, Бизнес-план был </w:t>
            </w:r>
            <w:r>
              <w:rPr>
                <w:sz w:val="20"/>
                <w:szCs w:val="20"/>
                <w:u w:val="single"/>
              </w:rPr>
              <w:t>разработан лишь для вида, чтобы добиться одобрения залогодержателем сделки со значительной рассрочкой и без поручительств,</w:t>
            </w:r>
            <w:r>
              <w:rPr>
                <w:sz w:val="20"/>
                <w:szCs w:val="20"/>
              </w:rPr>
              <w:t xml:space="preserve"> поскольку ООО «Ноябрьское УПНП» не собиралось своими силами эксплуатировать Буровое оборудование извлекая доход от данной деятельности. </w:t>
            </w:r>
            <w:proofErr w:type="gramStart"/>
            <w:r>
              <w:rPr>
                <w:sz w:val="20"/>
                <w:szCs w:val="20"/>
              </w:rPr>
              <w:t>В результате чего,</w:t>
            </w:r>
            <w:proofErr w:type="gramEnd"/>
            <w:r>
              <w:rPr>
                <w:sz w:val="20"/>
                <w:szCs w:val="20"/>
              </w:rPr>
              <w:t xml:space="preserve"> расходы на приобретение Бурового оборудования были возложены на ООО «Ноябрьское УПНП», а прибыль от результатов эксплуатации Бурового оборудования досталась ООО «НГ-Бурение».</w:t>
            </w:r>
          </w:p>
          <w:p w14:paraId="000009CF" w14:textId="77777777" w:rsidR="008F0B86" w:rsidRDefault="00000000" w:rsidP="008F3F3A">
            <w:pPr>
              <w:shd w:val="clear" w:color="auto" w:fill="FFFFFF"/>
              <w:spacing w:line="240" w:lineRule="auto"/>
              <w:ind w:left="20" w:firstLine="0"/>
              <w:rPr>
                <w:sz w:val="20"/>
                <w:szCs w:val="20"/>
              </w:rPr>
            </w:pPr>
            <w:r>
              <w:rPr>
                <w:sz w:val="20"/>
                <w:szCs w:val="20"/>
              </w:rPr>
              <w:t xml:space="preserve">По сути своих доводов ГК АСВ не ссылается на какие-либо пороки совершенных сделок, единственным доводом фактически является их убыточность и фиктивный </w:t>
            </w:r>
            <w:proofErr w:type="gramStart"/>
            <w:r>
              <w:rPr>
                <w:sz w:val="20"/>
                <w:szCs w:val="20"/>
              </w:rPr>
              <w:t>бизнес план</w:t>
            </w:r>
            <w:proofErr w:type="gramEnd"/>
            <w:r>
              <w:rPr>
                <w:sz w:val="20"/>
                <w:szCs w:val="20"/>
              </w:rPr>
              <w:t>, что в итоге привело к банкротству ООО «Ноябрьское УПНП». Возражая относительно заявленных доводов об убыточности сделок и реальности выполнения разработанного бизнес-плана ответчиками указали, что имущество по трем сделкам приобреталось как единая сделка, цена оборудования соответствовала рыночной, в материалы представлены отчеты о рыночной стоимости прав аренды.</w:t>
            </w:r>
          </w:p>
          <w:p w14:paraId="000009D0" w14:textId="77777777" w:rsidR="008F0B86" w:rsidRDefault="00000000" w:rsidP="008F3F3A">
            <w:pPr>
              <w:shd w:val="clear" w:color="auto" w:fill="FFFFFF"/>
              <w:spacing w:line="240" w:lineRule="auto"/>
              <w:ind w:left="20" w:firstLine="0"/>
              <w:rPr>
                <w:sz w:val="20"/>
                <w:szCs w:val="20"/>
              </w:rPr>
            </w:pPr>
            <w:r>
              <w:rPr>
                <w:sz w:val="20"/>
                <w:szCs w:val="20"/>
              </w:rPr>
              <w:t>В связи с данным обстоятельством ООО «Ноябрьское УНПН» не могло приобрести только то движимое и недвижимое имущество, которое было необходимо Должнику на момент заключения договоров купли-продажи (19.06.2014, 16.07.2014) для осуществления капитального и текущего ремонта скважин, и отказаться от имущества, использование которого не планировалось осуществлять сразу же после заключения договоров, однако планировалось использовать при дальнейшей работе Общества для бурения скважин. При этом отдельное внимание стоит обратить на то, что заключение данных сделок было выгодным для Должника: рассрочка на долгий период, полное отсутствие предоплаты по договорам, отсутствие требований о предоставлении поручительств по сделкам, предоставление кредитования покупателя в АКБ «Российский капитал», который являлся залогодержателем имущества. В связи с указанными обстоятельствами руководители Должника приняли целесообразное и обоснованное решение о необходимости заключения данных договоров на предложенных условиях (</w:t>
            </w:r>
            <w:proofErr w:type="gramStart"/>
            <w:r>
              <w:rPr>
                <w:sz w:val="20"/>
                <w:szCs w:val="20"/>
              </w:rPr>
              <w:t>т.е.</w:t>
            </w:r>
            <w:proofErr w:type="gramEnd"/>
            <w:r>
              <w:rPr>
                <w:sz w:val="20"/>
                <w:szCs w:val="20"/>
              </w:rPr>
              <w:t xml:space="preserve"> приобретение всего комплекса имущества). Таким образом, в связи с комплексным характером предложения по покупке имущества, ООО «Ноябрьское УПНП» при составлении Бизнес-плана произвело расчеты с учетом различных вариантов использования бурового оборудования, в том числе производства бурения и сдачи части неиспользуемого в определенные периоды времени бурового оборудования в аренду. </w:t>
            </w:r>
            <w:r>
              <w:rPr>
                <w:i/>
                <w:sz w:val="20"/>
                <w:szCs w:val="20"/>
              </w:rPr>
              <w:t xml:space="preserve">Данные расчеты являются разумными </w:t>
            </w:r>
            <w:r>
              <w:rPr>
                <w:sz w:val="20"/>
                <w:szCs w:val="20"/>
              </w:rPr>
              <w:t>и основываются на специфическом характере работ по бурению, в частности, высокой затратности и конкуренции в нефтегазовой отрасли.</w:t>
            </w:r>
          </w:p>
          <w:p w14:paraId="000009D1" w14:textId="77777777" w:rsidR="008F0B86" w:rsidRDefault="00000000" w:rsidP="008F3F3A">
            <w:pPr>
              <w:shd w:val="clear" w:color="auto" w:fill="FFFFFF"/>
              <w:spacing w:line="240" w:lineRule="auto"/>
              <w:ind w:left="20" w:firstLine="0"/>
              <w:rPr>
                <w:sz w:val="20"/>
                <w:szCs w:val="20"/>
              </w:rPr>
            </w:pPr>
            <w:r>
              <w:rPr>
                <w:sz w:val="20"/>
                <w:szCs w:val="20"/>
              </w:rPr>
              <w:t xml:space="preserve">Согласно Бизнес-плану на период </w:t>
            </w:r>
            <w:proofErr w:type="gramStart"/>
            <w:r>
              <w:rPr>
                <w:sz w:val="20"/>
                <w:szCs w:val="20"/>
              </w:rPr>
              <w:t>2014-2023</w:t>
            </w:r>
            <w:proofErr w:type="gramEnd"/>
            <w:r>
              <w:rPr>
                <w:sz w:val="20"/>
                <w:szCs w:val="20"/>
              </w:rPr>
              <w:t xml:space="preserve"> годы ООО «Ноябрьское УПНП» планировало с 2015 года самостоятельно осуществлять бурение скважин в качестве одного из основных видов деятельности (приложение №7 к настоящим пояснениям). Общество предусмотрело постепенный ввод приобретенного бурового оборудования, включающего буровые насосные блоки и системы управления буровыми насосами, в производство, начиная с 4,5 единиц в 2015 году и постепенном увеличении до 24 единиц к 2019 году. Данные показатели рассчитаны исходя, из необходимости оставления части оборудования в резерве для возможности их быстрой замены и во избежание простоев. Оставшаяся часть неиспользуемого в определенные периоды времени оборудования планировалась к передаче в аренду. Так, в 2015 году предполагалось сдать в аренду 15 единиц бурового оборудования и к 2019 году сократить их количество до 6 единиц (стр. 23 Бизнес-плана).</w:t>
            </w:r>
          </w:p>
          <w:p w14:paraId="000009D2" w14:textId="77777777" w:rsidR="008F0B86" w:rsidRDefault="00000000" w:rsidP="008F3F3A">
            <w:pPr>
              <w:shd w:val="clear" w:color="auto" w:fill="FFFFFF"/>
              <w:spacing w:line="240" w:lineRule="auto"/>
              <w:ind w:left="20" w:firstLine="0"/>
              <w:rPr>
                <w:sz w:val="20"/>
                <w:szCs w:val="20"/>
              </w:rPr>
            </w:pPr>
            <w:r>
              <w:rPr>
                <w:sz w:val="20"/>
                <w:szCs w:val="20"/>
              </w:rPr>
              <w:t xml:space="preserve">Таким образом, в связи с комплексным характером предложения по покупке имущества, ООО «Ноябрьское УПНП» при составлении Бизнес-плана произвело расчеты с учетом различных вариантов использования бурового оборудования, в том числе производства бурения и сдачи части неиспользуемого в определенные периоды времени бурового оборудования в аренду. Вышеуказанные расчеты основываются на специфическом характере работ по бурению, в частности, высокой затратности и конкуренции в нефтегазовой отрасли. Дальнейшее изменение планов Должника по использованию оборудования связано лишь с быстроизменяющейся ситуацией на нефтегазовом рынке, которая не позволила в указанные сроки увеличить обороты, необходимые для начала производства работ по бурению, а также в связи с проведением налоговой проверки и блокированию </w:t>
            </w:r>
            <w:r>
              <w:rPr>
                <w:sz w:val="20"/>
                <w:szCs w:val="20"/>
              </w:rPr>
              <w:lastRenderedPageBreak/>
              <w:t>счетов Должника. Доводы ГК «АСВ» относительно невыгодности Договоров аренды бурового оборудования от 30.04.2015 и 01.10.2017г. основывается на сопоставлении цены бурового оборудования, установленной в Договоре купли-продажи от 19.06.2014 №1КП-06/2014, и размера арендных платежей, без обоснования причин такого сопоставления и без какой-либо взаимосвязи между сопоставляемыми величинами. Между тем, размер арендной платы по договорам аренды бурового оборудования соответствовал рыночным ценам, что не оспаривается ГК «АСВ».</w:t>
            </w:r>
          </w:p>
          <w:p w14:paraId="000009D3" w14:textId="77777777" w:rsidR="008F0B86" w:rsidRDefault="00000000" w:rsidP="008F3F3A">
            <w:pPr>
              <w:shd w:val="clear" w:color="auto" w:fill="FFFFFF"/>
              <w:spacing w:line="240" w:lineRule="auto"/>
              <w:ind w:left="20" w:firstLine="0"/>
              <w:rPr>
                <w:sz w:val="20"/>
                <w:szCs w:val="20"/>
              </w:rPr>
            </w:pPr>
            <w:r>
              <w:rPr>
                <w:sz w:val="20"/>
                <w:szCs w:val="20"/>
              </w:rPr>
              <w:t xml:space="preserve">Приобретение комплекса имущества основывалось на расчетах показателей производственной деятельности ООО «Ноябрьское УПНП», в том числе, Бизнес-плане на период </w:t>
            </w:r>
            <w:proofErr w:type="gramStart"/>
            <w:r>
              <w:rPr>
                <w:sz w:val="20"/>
                <w:szCs w:val="20"/>
              </w:rPr>
              <w:t>2014-2023</w:t>
            </w:r>
            <w:proofErr w:type="gramEnd"/>
            <w:r>
              <w:rPr>
                <w:sz w:val="20"/>
                <w:szCs w:val="20"/>
              </w:rPr>
              <w:t xml:space="preserve"> годы, который являлся необходимым условием приобретения имущества и кредитования Должника в АКБ «Российский капитал», а также на неоднократной проверке финансового положения Должника.</w:t>
            </w:r>
          </w:p>
          <w:p w14:paraId="000009D4" w14:textId="77777777" w:rsidR="008F0B86" w:rsidRDefault="00000000" w:rsidP="008F3F3A">
            <w:pPr>
              <w:shd w:val="clear" w:color="auto" w:fill="FFFFFF"/>
              <w:spacing w:line="240" w:lineRule="auto"/>
              <w:ind w:left="20" w:firstLine="0"/>
              <w:rPr>
                <w:sz w:val="20"/>
                <w:szCs w:val="20"/>
              </w:rPr>
            </w:pPr>
            <w:r>
              <w:rPr>
                <w:sz w:val="20"/>
                <w:szCs w:val="20"/>
              </w:rPr>
              <w:t xml:space="preserve">В соответствии с требованиями вышеуказанного Положения №254-П, а также обычной практикой совершения аналогичных сделок с заложенным имуществом и кредитованием покупателя, до приобретения комплекса имущества по договорам купли-продажи движимого и недвижимого имущества от 19.06.2014 №1КП-06/2014, от 16.07.2014 №2КП-06/2014, от 19.06.2014 №3КП-06/2014 была проведена комплексная оценка финансового состояния и перспектив деятельности Должника, для чего был составлен Бизнес-план на 2014-2023 годы (далее - «Бизнес-план»), который был официально утвержден Должником (Решение №6 Единственного участника ООО «Ноябрьское УПНП» от 17.06.2014) и подлежал согласованию Банком. </w:t>
            </w:r>
            <w:r>
              <w:rPr>
                <w:sz w:val="20"/>
                <w:szCs w:val="20"/>
                <w:u w:val="single"/>
              </w:rPr>
              <w:t>В Бизнес-плане на основании данных о предполагаемых производственных фондах и о количестве планируемого к приобретению оборудования была рассчитана производственная программа по текущему и капитальному ремонту, бурению скважин, а также по предоставлению в аренду неиспользуемых в определенные периоды времени частей приобретенного комплекса имущества. Бизнес-план содержал расчёт выручки и затрат по вышеуказанным видам деятельности</w:t>
            </w:r>
            <w:r>
              <w:rPr>
                <w:sz w:val="20"/>
                <w:szCs w:val="20"/>
              </w:rPr>
              <w:t>. Так, планируемая выручка за 2014 год должна была составить 313 707 000 руб. и постепенно увеличиваться в 2015 году до 1 993 948 000 руб., в 2016 году до 2 819 444 000 руб., в 2017 году до 3 096 444 000 руб. и к 2023 возрасти до 5 624 694 000 руб. (стр.25 Бизнес-плана).</w:t>
            </w:r>
          </w:p>
          <w:p w14:paraId="000009D5" w14:textId="77777777" w:rsidR="008F0B86" w:rsidRDefault="00000000" w:rsidP="008F3F3A">
            <w:pPr>
              <w:shd w:val="clear" w:color="auto" w:fill="FFFFFF"/>
              <w:spacing w:line="240" w:lineRule="auto"/>
              <w:ind w:left="20" w:firstLine="0"/>
              <w:rPr>
                <w:sz w:val="20"/>
                <w:szCs w:val="20"/>
              </w:rPr>
            </w:pPr>
            <w:r>
              <w:rPr>
                <w:sz w:val="20"/>
                <w:szCs w:val="20"/>
              </w:rPr>
              <w:t>При подготовке Бизнес-плана ООО «Ноябрьское УПНП» включило в расходы выплаты по договорам купли-продажи, которые, исходя из приведенных данных, могли осуществляться ООО «Ноябрьское УПНП» без ущерба его финансовому состоянию (стр.25 Бизнес-плана). Соответственно, ООО «Ноябрьское УПНП», основываясь на произведенных расчетах, могло в первый год осуществления своей деятельности – 2014 год выплатить проценты ООО «НИ и ПИ «Генплан». В последующие годы с учетом увеличения объема выполняемых работ по всем направлениям деятельности, возрастания выручки, которые подтверждаются расчетами, указанными в Бизнес-плане, ООО «Ноябрьское УПНП» также без ущерба финансовому положению могло производить выплаты ООО «НИ и ПИ «Генплан» по договорам купли-продажи. С учетом вышеизложенного, Ответчиками при заключении сделок купли-продажи были предприняты разумные и добросовестные действия по расчёту реальной возможности постепенной оплаты стоимости приобретенного комплекса имущества вплоть до 30.06.2023 г., что было направлено на соблюдение обязательных требований к совершению данной сделки как совершаемой с заложенным в Банке имуществом и с привлечением кредитных средств Банка.</w:t>
            </w:r>
          </w:p>
          <w:p w14:paraId="000009D6" w14:textId="77777777" w:rsidR="008F0B86" w:rsidRDefault="00000000" w:rsidP="008F3F3A">
            <w:pPr>
              <w:shd w:val="clear" w:color="auto" w:fill="FFFFFF"/>
              <w:spacing w:line="240" w:lineRule="auto"/>
              <w:ind w:left="20" w:firstLine="0"/>
              <w:rPr>
                <w:sz w:val="20"/>
                <w:szCs w:val="20"/>
              </w:rPr>
            </w:pPr>
            <w:r>
              <w:rPr>
                <w:sz w:val="20"/>
                <w:szCs w:val="20"/>
              </w:rPr>
              <w:t>Ответчики же, в свою очередь, несмотря на негативные внешние обстоятельства, предпринимали необходимые, разумные и добросовестные действия для корректировки бизнес-стратегии в связи с возникшими негативными факторами.</w:t>
            </w:r>
          </w:p>
          <w:p w14:paraId="000009D7" w14:textId="77777777" w:rsidR="008F0B86" w:rsidRDefault="00000000" w:rsidP="008F3F3A">
            <w:pPr>
              <w:shd w:val="clear" w:color="auto" w:fill="FFFFFF"/>
              <w:spacing w:line="240" w:lineRule="auto"/>
              <w:ind w:left="20" w:firstLine="0"/>
              <w:rPr>
                <w:sz w:val="20"/>
                <w:szCs w:val="20"/>
              </w:rPr>
            </w:pPr>
            <w:r>
              <w:rPr>
                <w:sz w:val="20"/>
                <w:szCs w:val="20"/>
              </w:rPr>
              <w:t xml:space="preserve">Кроме того, ГК «АСВ» неверно интерпретирует показатели Бизнес-плана ООО «Ноябрьское УПНП» 2014-2023гг, в частности предполагаемые результаты деятельности Должника по следующим направлениям: «Бурение» и «Аренда оборудования» (письменные пояснения ГК АСВ №4 от 08.04.2022г.) При составлении Бизнес-плана в 2014 году руководители Должника добросовестно полагали, что начнут осуществлять деятельность по бурению скважин с 2015 года, после получения прибыли от других направлений за 2014 год. Деятельность по осуществлению бурения является технически сложной и затратной, в связи, с чем </w:t>
            </w:r>
            <w:r>
              <w:rPr>
                <w:sz w:val="20"/>
                <w:szCs w:val="20"/>
              </w:rPr>
              <w:lastRenderedPageBreak/>
              <w:t>начало ее осуществления было запланировано на 2015 год, а не немедленно после заключения договоров купли-продажи. Однако в связи с негативными изменениями на рынке нефтегазовых услуг осуществить предполагаемые работы не удалось.</w:t>
            </w:r>
          </w:p>
          <w:p w14:paraId="000009D8" w14:textId="77777777" w:rsidR="008F0B86" w:rsidRDefault="00000000" w:rsidP="008F3F3A">
            <w:pPr>
              <w:shd w:val="clear" w:color="auto" w:fill="FFFFFF"/>
              <w:spacing w:line="240" w:lineRule="auto"/>
              <w:ind w:left="20" w:firstLine="0"/>
              <w:rPr>
                <w:sz w:val="20"/>
                <w:szCs w:val="20"/>
              </w:rPr>
            </w:pPr>
            <w:r>
              <w:rPr>
                <w:sz w:val="20"/>
                <w:szCs w:val="20"/>
              </w:rPr>
              <w:t xml:space="preserve">Изменение макроэкономических факторов в четвертом квартале 2014 года, в 2015 и 2016 году негативно повлияло на все объекты нефтепереработки, вне зависимости от того продавали они свою продукцию на экспорт или на внутренний рынок. Падение мировых цен на нефть и нефтепродукты одновременно с провалом курса российского рубля к доллару привело к тому, что доходность бизнеса по переработке нефти в 4-м квартале 2014 года стала отрицательной. Этот вывод подтверждается общедоступными сведениями о многочисленных банкротствах нефтеперерабатывающих предприятий, произошедших именно в 2015 году, вскоре после ухудшения макроэкономической обстановки. Указанные экономические факторы и ухудшение финансового положения в нефтегазовом секторе у аналогичных игроков на рынке, оказали непосредственное влияние на деятельность ООО «Ноябрьское УПНП», что привело к невозможности исполнения Бизнес-плана на </w:t>
            </w:r>
            <w:proofErr w:type="gramStart"/>
            <w:r>
              <w:rPr>
                <w:sz w:val="20"/>
                <w:szCs w:val="20"/>
              </w:rPr>
              <w:t>2014-2023</w:t>
            </w:r>
            <w:proofErr w:type="gramEnd"/>
            <w:r>
              <w:rPr>
                <w:sz w:val="20"/>
                <w:szCs w:val="20"/>
              </w:rPr>
              <w:t xml:space="preserve"> годы и выходу на запланированные объемы оказания услуг. ГК «АСВ» не учло тот факт, что бурение является крайне затратным, и в сложившейся к концу 2014 года экономической ситуации начать осуществление бурения было крайне сложно. Объективно оценивая сложную экономическую ситуацию в нефтегазовом секторе, руководство ООО «Ноябрьское УПНП» в 2015 году подготовило План финансового оздоровления на период с 2016 по 2020 год (далее - «План финансового оздоровления») (приложение к Дополнениям АО «НГ-Менеджмент» №1 от 02.03.2022). В Плане финансового оздоровления были скорректированы показатели Бизнес-плана на </w:t>
            </w:r>
            <w:proofErr w:type="gramStart"/>
            <w:r>
              <w:rPr>
                <w:sz w:val="20"/>
                <w:szCs w:val="20"/>
              </w:rPr>
              <w:t>2014 - 2023</w:t>
            </w:r>
            <w:proofErr w:type="gramEnd"/>
            <w:r>
              <w:rPr>
                <w:sz w:val="20"/>
                <w:szCs w:val="20"/>
              </w:rPr>
              <w:t xml:space="preserve"> годы по планируемой выручке и затратам с учетом временного отказа Должника от деятельности по бурению скважин. В рамках осуществления данного Плана финансового оздоровления планировалось осуществлять капитальный и текущий ремонт скважин.</w:t>
            </w:r>
          </w:p>
          <w:p w14:paraId="000009D9" w14:textId="77777777" w:rsidR="008F0B86" w:rsidRDefault="00000000" w:rsidP="008F3F3A">
            <w:pPr>
              <w:shd w:val="clear" w:color="auto" w:fill="FFFFFF"/>
              <w:spacing w:line="240" w:lineRule="auto"/>
              <w:ind w:left="20" w:firstLine="0"/>
              <w:rPr>
                <w:sz w:val="20"/>
                <w:szCs w:val="20"/>
              </w:rPr>
            </w:pPr>
            <w:r>
              <w:rPr>
                <w:sz w:val="20"/>
                <w:szCs w:val="20"/>
              </w:rPr>
              <w:t xml:space="preserve">Бизнес-план ООО «Ноябрьское УПНП» на </w:t>
            </w:r>
            <w:proofErr w:type="gramStart"/>
            <w:r>
              <w:rPr>
                <w:sz w:val="20"/>
                <w:szCs w:val="20"/>
              </w:rPr>
              <w:t>2014-2023</w:t>
            </w:r>
            <w:proofErr w:type="gramEnd"/>
            <w:r>
              <w:rPr>
                <w:sz w:val="20"/>
                <w:szCs w:val="20"/>
              </w:rPr>
              <w:t xml:space="preserve"> годы </w:t>
            </w:r>
            <w:r>
              <w:rPr>
                <w:sz w:val="20"/>
                <w:szCs w:val="20"/>
                <w:u w:val="single"/>
              </w:rPr>
              <w:t>являлся экономически целесообразным и соответствовал существующим на момент его составления обстоятельствам</w:t>
            </w:r>
            <w:r>
              <w:rPr>
                <w:sz w:val="20"/>
                <w:szCs w:val="20"/>
              </w:rPr>
              <w:t xml:space="preserve">. Данный факт </w:t>
            </w:r>
            <w:r>
              <w:rPr>
                <w:sz w:val="20"/>
                <w:szCs w:val="20"/>
                <w:u w:val="single"/>
              </w:rPr>
              <w:t>подтверждается Заключением специалиста</w:t>
            </w:r>
            <w:r>
              <w:rPr>
                <w:sz w:val="20"/>
                <w:szCs w:val="20"/>
              </w:rPr>
              <w:t xml:space="preserve"> ООО «Центр правовых стратегий «ЛЕКСФОРТ» от 19.04.2022, представленным в материалы дела Керимовым Токаем </w:t>
            </w:r>
            <w:proofErr w:type="spellStart"/>
            <w:r>
              <w:rPr>
                <w:sz w:val="20"/>
                <w:szCs w:val="20"/>
              </w:rPr>
              <w:t>Арифовичем</w:t>
            </w:r>
            <w:proofErr w:type="spellEnd"/>
            <w:r>
              <w:rPr>
                <w:sz w:val="20"/>
                <w:szCs w:val="20"/>
              </w:rPr>
              <w:t xml:space="preserve">. В рамках данного Заключения были указаны следующие причины возникновения у ООО «Ноябрьское УПНП» неплатежеспособности: </w:t>
            </w:r>
          </w:p>
          <w:p w14:paraId="000009DA" w14:textId="31D492AB"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негативное изменение конъюнктуры рынка нефтегазовых услуг; </w:t>
            </w:r>
          </w:p>
          <w:p w14:paraId="000009DB" w14:textId="2B5F4B37"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формирование отрицательного финансового результата по итогу деятельности </w:t>
            </w:r>
            <w:proofErr w:type="gramStart"/>
            <w:r w:rsidRPr="008F3F3A">
              <w:rPr>
                <w:sz w:val="20"/>
                <w:szCs w:val="20"/>
              </w:rPr>
              <w:t>в виду</w:t>
            </w:r>
            <w:proofErr w:type="gramEnd"/>
            <w:r w:rsidRPr="008F3F3A">
              <w:rPr>
                <w:sz w:val="20"/>
                <w:szCs w:val="20"/>
              </w:rPr>
              <w:t xml:space="preserve"> неполучения запланированного объема работы в 2016 и 2017 году; </w:t>
            </w:r>
          </w:p>
          <w:p w14:paraId="000009DC" w14:textId="6C54774B"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результаты проведенной налоговой проверки, по итогу которой обществу были доначислены недоимка, пени и штрафы на общую сумму 359 940 тыс. руб.; </w:t>
            </w:r>
          </w:p>
          <w:p w14:paraId="000009DD" w14:textId="3B276A7E"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переход задолженности перед Государственной корпорацией «Агентство по страхованию вкладов» (правопреемник АКБ «Российский капитал») из разряда долгосрочной в разряд текущей, что привело к невозможности исполнения планов и невозможности полного погашения всех требований кредиторов.</w:t>
            </w:r>
          </w:p>
          <w:p w14:paraId="000009DE" w14:textId="77777777" w:rsidR="008F0B86" w:rsidRDefault="00000000" w:rsidP="008F3F3A">
            <w:pPr>
              <w:shd w:val="clear" w:color="auto" w:fill="FFFFFF"/>
              <w:spacing w:line="240" w:lineRule="auto"/>
              <w:ind w:left="20" w:firstLine="0"/>
              <w:rPr>
                <w:sz w:val="20"/>
                <w:szCs w:val="20"/>
              </w:rPr>
            </w:pPr>
            <w:r>
              <w:rPr>
                <w:sz w:val="20"/>
                <w:szCs w:val="20"/>
              </w:rPr>
              <w:t xml:space="preserve">Платежеспособность ООО «Ноябрьское УПНП» подтверждается также данными об участии в тендерах на выполнение подрядных работ в 2017 году. Так, согласно письму ПАО «Газпром нефть» от 11.08.2017 № НК-84/16705, Должник был признан победителем по результатам отбора </w:t>
            </w:r>
            <w:proofErr w:type="gramStart"/>
            <w:r>
              <w:rPr>
                <w:sz w:val="20"/>
                <w:szCs w:val="20"/>
              </w:rPr>
              <w:t>№13-25632-115-7</w:t>
            </w:r>
            <w:proofErr w:type="gramEnd"/>
            <w:r>
              <w:rPr>
                <w:sz w:val="20"/>
                <w:szCs w:val="20"/>
              </w:rPr>
              <w:t xml:space="preserve"> по оказанию нефтесервисных услуг (приложение к Дополнениям АО «НГ-Менеджмент» №1 от 02.03.2022).</w:t>
            </w:r>
          </w:p>
          <w:p w14:paraId="000009DF" w14:textId="77777777" w:rsidR="008F0B86" w:rsidRDefault="00000000" w:rsidP="008F3F3A">
            <w:pPr>
              <w:shd w:val="clear" w:color="auto" w:fill="FFFFFF"/>
              <w:spacing w:line="240" w:lineRule="auto"/>
              <w:ind w:left="20" w:firstLine="0"/>
              <w:rPr>
                <w:sz w:val="20"/>
                <w:szCs w:val="20"/>
              </w:rPr>
            </w:pPr>
            <w:r>
              <w:rPr>
                <w:sz w:val="20"/>
                <w:szCs w:val="20"/>
              </w:rPr>
              <w:t>О финансовой стабильности Общества свидетельствуют факты заключения кредитных договоров в 2015 году. В соответствии с банковскими правилами АКБ «Российский капитал», являющийся кредитором по кредитным обязательствам, должен был проверять платежеспособность должника…</w:t>
            </w:r>
          </w:p>
          <w:p w14:paraId="000009E0" w14:textId="77777777" w:rsidR="008F0B86" w:rsidRDefault="00000000" w:rsidP="008F3F3A">
            <w:pPr>
              <w:shd w:val="clear" w:color="auto" w:fill="FFFFFF"/>
              <w:spacing w:line="240" w:lineRule="auto"/>
              <w:ind w:left="20" w:firstLine="0"/>
              <w:rPr>
                <w:sz w:val="20"/>
                <w:szCs w:val="20"/>
              </w:rPr>
            </w:pPr>
            <w:r>
              <w:rPr>
                <w:sz w:val="20"/>
                <w:szCs w:val="20"/>
              </w:rPr>
              <w:t xml:space="preserve">Следовательно, ООО «Ноябрьское УПНП» являлось платежеспособным субъектом предпринимательской деятельности до 1 квартала 2018 года, что подтверждается активной производственной деятельностью и заключением кредитных договоров с АКБ «Российский капитал». Таким образом, ООО «Ноябрьское УПНП» стало отвечать признакам банкротства с 1 квартала 2018 года в </w:t>
            </w:r>
            <w:r>
              <w:rPr>
                <w:sz w:val="20"/>
                <w:szCs w:val="20"/>
              </w:rPr>
              <w:lastRenderedPageBreak/>
              <w:t>результате совокупности обстоятельств, не связанных с действиями или бездействием контролирующих должника лиц, и являющихся внешними факторами. На протяжении периода с 2014 по 2017 год ООО «Ноябрьское УПНП» в срок исполняло свои обязательства и являлось платёжеспособным предприятием.</w:t>
            </w:r>
          </w:p>
        </w:tc>
      </w:tr>
    </w:tbl>
    <w:p w14:paraId="000009E1" w14:textId="77777777" w:rsidR="008F0B86" w:rsidRDefault="008F0B86"/>
    <w:p w14:paraId="000009E2"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r>
        <w:br w:type="page"/>
      </w:r>
      <w:bookmarkStart w:id="8" w:name="_Toc198555886"/>
      <w:r w:rsidRPr="00BD76E8">
        <w:rPr>
          <w:rFonts w:ascii="Times New Roman" w:hAnsi="Times New Roman" w:cs="Times New Roman"/>
          <w:b/>
          <w:bCs/>
          <w:color w:val="auto"/>
          <w:sz w:val="24"/>
          <w:szCs w:val="24"/>
          <w:lang w:eastAsia="en-US"/>
        </w:rPr>
        <w:lastRenderedPageBreak/>
        <w:t>Приложение 5. Анализ судебной практики по учету специфики Должника</w:t>
      </w:r>
      <w:bookmarkEnd w:id="8"/>
    </w:p>
    <w:p w14:paraId="000009E3" w14:textId="77777777" w:rsidR="008F0B86" w:rsidRDefault="008F0B86">
      <w:pPr>
        <w:jc w:val="right"/>
      </w:pPr>
    </w:p>
    <w:tbl>
      <w:tblPr>
        <w:tblStyle w:val="aff8"/>
        <w:tblW w:w="14856"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1"/>
        <w:gridCol w:w="3695"/>
        <w:gridCol w:w="9220"/>
      </w:tblGrid>
      <w:tr w:rsidR="008F0B86" w14:paraId="21EA6D28" w14:textId="77777777">
        <w:trPr>
          <w:jc w:val="right"/>
        </w:trPr>
        <w:tc>
          <w:tcPr>
            <w:tcW w:w="194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E4" w14:textId="357EA47D" w:rsidR="008F0B86" w:rsidRDefault="00000000" w:rsidP="00021B03">
            <w:pPr>
              <w:widowControl w:val="0"/>
              <w:spacing w:line="240" w:lineRule="auto"/>
              <w:ind w:firstLine="0"/>
              <w:jc w:val="left"/>
              <w:rPr>
                <w:b/>
                <w:sz w:val="20"/>
                <w:szCs w:val="20"/>
              </w:rPr>
            </w:pPr>
            <w:r>
              <w:rPr>
                <w:b/>
                <w:sz w:val="20"/>
                <w:szCs w:val="20"/>
              </w:rPr>
              <w:t>Специфика деятельности</w:t>
            </w:r>
          </w:p>
        </w:tc>
        <w:tc>
          <w:tcPr>
            <w:tcW w:w="36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E5" w14:textId="77777777" w:rsidR="008F0B86" w:rsidRDefault="00000000" w:rsidP="00021B03">
            <w:pPr>
              <w:widowControl w:val="0"/>
              <w:spacing w:line="240" w:lineRule="auto"/>
              <w:jc w:val="center"/>
              <w:rPr>
                <w:b/>
                <w:sz w:val="20"/>
                <w:szCs w:val="20"/>
              </w:rPr>
            </w:pPr>
            <w:r>
              <w:rPr>
                <w:b/>
                <w:sz w:val="20"/>
                <w:szCs w:val="20"/>
              </w:rPr>
              <w:t>Источник</w:t>
            </w:r>
          </w:p>
        </w:tc>
        <w:tc>
          <w:tcPr>
            <w:tcW w:w="921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E6" w14:textId="77777777" w:rsidR="008F0B86" w:rsidRDefault="00000000" w:rsidP="00021B03">
            <w:pPr>
              <w:widowControl w:val="0"/>
              <w:spacing w:line="240" w:lineRule="auto"/>
              <w:jc w:val="center"/>
              <w:rPr>
                <w:b/>
                <w:sz w:val="20"/>
                <w:szCs w:val="20"/>
              </w:rPr>
            </w:pPr>
            <w:r>
              <w:rPr>
                <w:b/>
                <w:sz w:val="20"/>
                <w:szCs w:val="20"/>
              </w:rPr>
              <w:t>Суть</w:t>
            </w:r>
          </w:p>
        </w:tc>
      </w:tr>
      <w:tr w:rsidR="008F0B86" w14:paraId="396A55F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E7" w14:textId="77777777" w:rsidR="008F0B86" w:rsidRDefault="00000000" w:rsidP="00021B03">
            <w:pPr>
              <w:widowControl w:val="0"/>
              <w:spacing w:line="240" w:lineRule="auto"/>
              <w:ind w:firstLine="0"/>
              <w:rPr>
                <w:sz w:val="20"/>
                <w:szCs w:val="20"/>
              </w:rPr>
            </w:pPr>
            <w:r>
              <w:rPr>
                <w:sz w:val="20"/>
                <w:szCs w:val="20"/>
              </w:rPr>
              <w:t>С/х предприятие</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E8"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23.03.2023 N Ф01-320/2023 по делу N А39-1167/2019</w:t>
            </w:r>
          </w:p>
          <w:p w14:paraId="000009E9" w14:textId="3D4F00D5" w:rsidR="008F0B86" w:rsidRDefault="00000000" w:rsidP="00021B03">
            <w:pPr>
              <w:widowControl w:val="0"/>
              <w:spacing w:line="240" w:lineRule="auto"/>
              <w:ind w:firstLine="0"/>
              <w:rPr>
                <w:sz w:val="20"/>
                <w:szCs w:val="20"/>
              </w:rPr>
            </w:pPr>
            <w:r>
              <w:rPr>
                <w:sz w:val="20"/>
                <w:szCs w:val="20"/>
              </w:rPr>
              <w:t xml:space="preserve">Требование: </w:t>
            </w:r>
            <w:r w:rsidR="00021B03">
              <w:rPr>
                <w:sz w:val="20"/>
                <w:szCs w:val="20"/>
              </w:rPr>
              <w:t>о</w:t>
            </w:r>
            <w:r>
              <w:rPr>
                <w:sz w:val="20"/>
                <w:szCs w:val="20"/>
              </w:rPr>
              <w:t xml:space="preserve"> привлечении бывшего руководителя и главного бухгалтера должника (членов должника - кооператива) к субсидиарной ответственности по обязательствам последнего. Решение: В удовлетворении требования отказано, поскольку установлено, что наличие у должника кредиторской задолженности само по себе основанием для обращения его руководителя в суд с заявлением о его банкротстве не является, что его руководитель добросовестно рассчитывал преодолеть финансовые трудности подконтрольной ему организации и что признаки объективного банкротства у должника в спорный период отсутствовали, и поскольку наличие у главного бухгалтера должника полномочий на созыв внеочередного общего собрания членов последнего не установлено.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9EA" w14:textId="77777777" w:rsidR="008F0B86" w:rsidRDefault="00000000" w:rsidP="00021B03">
            <w:pPr>
              <w:widowControl w:val="0"/>
              <w:spacing w:line="240" w:lineRule="auto"/>
              <w:ind w:firstLine="0"/>
              <w:rPr>
                <w:sz w:val="20"/>
                <w:szCs w:val="20"/>
              </w:rPr>
            </w:pPr>
            <w:r>
              <w:rPr>
                <w:sz w:val="20"/>
                <w:szCs w:val="20"/>
              </w:rPr>
              <w:t>Суды двух инстанций установили, что по состоянию на 01.01.2017 у кооператива имелась задолженность только перед банком в размере 128 358 665 рублей 54 копеек.</w:t>
            </w:r>
          </w:p>
          <w:p w14:paraId="000009EB" w14:textId="77777777" w:rsidR="008F0B86" w:rsidRDefault="00000000" w:rsidP="00021B03">
            <w:pPr>
              <w:widowControl w:val="0"/>
              <w:spacing w:line="240" w:lineRule="auto"/>
              <w:ind w:firstLine="0"/>
              <w:rPr>
                <w:sz w:val="20"/>
                <w:szCs w:val="20"/>
              </w:rPr>
            </w:pPr>
            <w:r>
              <w:rPr>
                <w:sz w:val="20"/>
                <w:szCs w:val="20"/>
              </w:rPr>
              <w:t>Между тем, само по себе наличие кредиторской задолженности не является основанием для обращения руководителя с заявлением о банкротстве должника и не является безусловным основанием полагать, что должник не был способен исполнить свои обязательства.</w:t>
            </w:r>
          </w:p>
          <w:p w14:paraId="000009EC" w14:textId="77777777" w:rsidR="008F0B86" w:rsidRDefault="00000000" w:rsidP="00021B03">
            <w:pPr>
              <w:widowControl w:val="0"/>
              <w:spacing w:line="240" w:lineRule="auto"/>
              <w:ind w:firstLine="0"/>
              <w:rPr>
                <w:sz w:val="20"/>
                <w:szCs w:val="20"/>
              </w:rPr>
            </w:pPr>
            <w:r>
              <w:rPr>
                <w:sz w:val="20"/>
                <w:szCs w:val="20"/>
              </w:rPr>
              <w:t>Изучив финансовый анализ должника, подготовленный временным управляющим, суды констатировали, что в 2017 году кооператив получил чистую прибыль в размере 446 000 рублей, в 2018 году - в размере 435 000 рублей, что свидетельствует о ведении должником хозяйственной деятельности после определенной банком даты.</w:t>
            </w:r>
          </w:p>
          <w:p w14:paraId="000009ED" w14:textId="77777777" w:rsidR="008F0B86" w:rsidRDefault="00000000" w:rsidP="00021B03">
            <w:pPr>
              <w:widowControl w:val="0"/>
              <w:spacing w:line="240" w:lineRule="auto"/>
              <w:ind w:firstLine="0"/>
              <w:rPr>
                <w:sz w:val="20"/>
                <w:szCs w:val="20"/>
              </w:rPr>
            </w:pPr>
            <w:r>
              <w:rPr>
                <w:sz w:val="20"/>
                <w:szCs w:val="20"/>
              </w:rPr>
              <w:t>Помимо этого, судебными инстанциями принята во внимание специфика деятельности кооператива, являющегося сельхозтоваропроизводителем, которая имеет сезонный характер (получение основной выручки по животноводству летом).</w:t>
            </w:r>
          </w:p>
          <w:p w14:paraId="000009EE" w14:textId="77777777" w:rsidR="008F0B86" w:rsidRDefault="00000000" w:rsidP="00021B03">
            <w:pPr>
              <w:widowControl w:val="0"/>
              <w:spacing w:line="240" w:lineRule="auto"/>
              <w:ind w:firstLine="0"/>
              <w:rPr>
                <w:sz w:val="20"/>
                <w:szCs w:val="20"/>
              </w:rPr>
            </w:pPr>
            <w:r>
              <w:rPr>
                <w:sz w:val="20"/>
                <w:szCs w:val="20"/>
              </w:rPr>
              <w:t>Также судами учтено, что в отношении должника возбуждались дела о несостоятельности N А39-7552/2016 (09.02.2017) и N А39-6706/2017 (29.09.2017), производство по которым прекращено в связи с погашением (частичным погашением) задолженности и отсутствием оснований для введения процедуры наблюдения (задолженность составляла менее 500 000 рублей), что исключает введение кредиторов в заблуждение относительно финансового положения кооператива.</w:t>
            </w:r>
          </w:p>
          <w:p w14:paraId="000009EF" w14:textId="77777777" w:rsidR="008F0B86" w:rsidRDefault="00000000" w:rsidP="00021B03">
            <w:pPr>
              <w:widowControl w:val="0"/>
              <w:spacing w:line="240" w:lineRule="auto"/>
              <w:ind w:firstLine="0"/>
              <w:rPr>
                <w:sz w:val="20"/>
                <w:szCs w:val="20"/>
              </w:rPr>
            </w:pPr>
            <w:r>
              <w:rPr>
                <w:sz w:val="20"/>
                <w:szCs w:val="20"/>
              </w:rPr>
              <w:t>Оснований для вывода о том, что должник обладал признаками объективного банкротства на 01.02.2017, не имеется.</w:t>
            </w:r>
          </w:p>
          <w:p w14:paraId="000009F0" w14:textId="77777777" w:rsidR="008F0B86" w:rsidRDefault="00000000" w:rsidP="00021B03">
            <w:pPr>
              <w:widowControl w:val="0"/>
              <w:spacing w:line="240" w:lineRule="auto"/>
              <w:ind w:firstLine="0"/>
              <w:rPr>
                <w:sz w:val="20"/>
                <w:szCs w:val="20"/>
              </w:rPr>
            </w:pPr>
            <w:r>
              <w:rPr>
                <w:sz w:val="20"/>
                <w:szCs w:val="20"/>
              </w:rPr>
              <w:t>Суды резюмировали, что сложившаяся на указанную дату финансовая ситуация, с учетом специфики деятельности сельскохозяйственного предприятия, позволяла должнику продолжать осуществление хозяйственной деятельности с расчетом на то, что кооператив сможет рассчитаться по своим обязательствам.</w:t>
            </w:r>
          </w:p>
        </w:tc>
      </w:tr>
      <w:tr w:rsidR="008F0B86" w14:paraId="3F700A84"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F1" w14:textId="77777777" w:rsidR="008F0B86" w:rsidRDefault="00000000" w:rsidP="00021B03">
            <w:pPr>
              <w:widowControl w:val="0"/>
              <w:spacing w:line="240" w:lineRule="auto"/>
              <w:ind w:firstLine="0"/>
              <w:rPr>
                <w:sz w:val="20"/>
                <w:szCs w:val="20"/>
              </w:rPr>
            </w:pPr>
            <w:r>
              <w:rPr>
                <w:sz w:val="20"/>
                <w:szCs w:val="20"/>
              </w:rPr>
              <w:t>Стройка</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F2" w14:textId="77777777" w:rsidR="008F0B86" w:rsidRDefault="00000000" w:rsidP="00021B03">
            <w:pPr>
              <w:widowControl w:val="0"/>
              <w:spacing w:line="240" w:lineRule="auto"/>
              <w:ind w:firstLine="0"/>
              <w:rPr>
                <w:sz w:val="20"/>
                <w:szCs w:val="20"/>
              </w:rPr>
            </w:pPr>
            <w:r>
              <w:rPr>
                <w:sz w:val="20"/>
                <w:szCs w:val="20"/>
              </w:rPr>
              <w:t>Определение Судебной коллегии по экономическим спорам Верховного Суда Российской Федерации от 02.02.2024 N 305-ЭС19-27802(6,7,8,9) по делу N А40-166456/2018</w:t>
            </w:r>
          </w:p>
          <w:p w14:paraId="000009F3" w14:textId="1E9936D2" w:rsidR="008F0B86" w:rsidRDefault="00000000" w:rsidP="00021B03">
            <w:pPr>
              <w:widowControl w:val="0"/>
              <w:spacing w:line="240" w:lineRule="auto"/>
              <w:ind w:firstLine="0"/>
              <w:rPr>
                <w:sz w:val="20"/>
                <w:szCs w:val="20"/>
              </w:rPr>
            </w:pPr>
            <w:r>
              <w:rPr>
                <w:sz w:val="20"/>
                <w:szCs w:val="20"/>
              </w:rPr>
              <w:t>Требования кредиторов и конкурсного управляющего</w:t>
            </w:r>
            <w:r w:rsidR="00356D87">
              <w:rPr>
                <w:sz w:val="20"/>
                <w:szCs w:val="20"/>
              </w:rPr>
              <w:t>: о</w:t>
            </w:r>
            <w:r>
              <w:rPr>
                <w:sz w:val="20"/>
                <w:szCs w:val="20"/>
              </w:rPr>
              <w:t xml:space="preserve"> привлечении к субсидиарной ответственности руководителей и участника должника.</w:t>
            </w:r>
          </w:p>
          <w:p w14:paraId="000009F4" w14:textId="77777777" w:rsidR="008F0B86" w:rsidRDefault="00000000" w:rsidP="00021B03">
            <w:pPr>
              <w:widowControl w:val="0"/>
              <w:spacing w:line="240" w:lineRule="auto"/>
              <w:ind w:firstLine="0"/>
              <w:rPr>
                <w:sz w:val="20"/>
                <w:szCs w:val="20"/>
              </w:rPr>
            </w:pPr>
            <w:r>
              <w:rPr>
                <w:sz w:val="20"/>
                <w:szCs w:val="20"/>
              </w:rPr>
              <w:lastRenderedPageBreak/>
              <w:t>Решение: Обособленный спор в части требований к ответчикам-1 и 4 направлен на новое рассмотрение, так как выводы судов о наличии оснований для привлечения данных ответчиков к субсидиарной ответственности за неподачу заявления о банкротстве должника и о наличии на стороне ответчика-1 задолженности в пользу должника являются преждевременными; производство по заявлению в части привлечения к субсидиарной ответственности ответчика-5 прекращено правомерно, в удовлетворении заявлений к ответчику-6 отказано правомерно.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9F5" w14:textId="77777777" w:rsidR="008F0B86" w:rsidRDefault="00000000" w:rsidP="00021B03">
            <w:pPr>
              <w:widowControl w:val="0"/>
              <w:spacing w:line="240" w:lineRule="auto"/>
              <w:ind w:firstLine="0"/>
              <w:rPr>
                <w:sz w:val="20"/>
                <w:szCs w:val="20"/>
              </w:rPr>
            </w:pPr>
            <w:r>
              <w:rPr>
                <w:sz w:val="20"/>
                <w:szCs w:val="20"/>
              </w:rPr>
              <w:lastRenderedPageBreak/>
              <w:t xml:space="preserve">Суд первой инстанции, отказывая в привлечении указанного лица к субсидиарной ответственности по обязательствам должника, пришел к выводу о недоказанности наличия признаков объективного банкротства должника в период его руководства. Так, судом отмечено, что несмотря на имевшийся в 2013 - 2014 гг. убыток, возникновение которого было обусловлено снижением спроса на ремонтно-строительные работы вследствие экономического кризиса, начиная с 2016 года должник по результатам финансового года показывал прибыль, а стоимость активов общества "ТРАНСКАПСТРОЙ" в 2016 году превышала 3,6 млрд руб., а в 2017 - 4,6 млрд руб. Кроме того, судом принято во внимание, что должник в период 2017 - 2018 гг. продолжал осуществлять работы по реализации крупных строительных проектов, для чего производил закупку строительных материалов, заключал договоры аренды строительной </w:t>
            </w:r>
            <w:r>
              <w:rPr>
                <w:sz w:val="20"/>
                <w:szCs w:val="20"/>
              </w:rPr>
              <w:lastRenderedPageBreak/>
              <w:t>техники и пр.</w:t>
            </w:r>
          </w:p>
          <w:p w14:paraId="000009F6" w14:textId="77777777" w:rsidR="008F0B86" w:rsidRDefault="00000000" w:rsidP="00021B03">
            <w:pPr>
              <w:widowControl w:val="0"/>
              <w:spacing w:line="240" w:lineRule="auto"/>
              <w:ind w:firstLine="0"/>
              <w:rPr>
                <w:sz w:val="20"/>
                <w:szCs w:val="20"/>
              </w:rPr>
            </w:pPr>
            <w:r>
              <w:rPr>
                <w:sz w:val="20"/>
                <w:szCs w:val="20"/>
              </w:rPr>
              <w:t>Суд апелляционной инстанции, повторно исследовав представленные в материалы дела доказательства, опроверг выводы суда первой инстанции о благополучном финансовом положении общества в 2016 - 2017 гг. ссылкой на то, что само по себе отражение "чистой прибыли" в суммах 389 млн руб. и 165 млн руб. не свидетельствует о платежеспособности должника, поскольку судом не учтено наличие на стороне общества "ТРАНСКАПСТРОЙ" кредиторской задолженности в суммах 1,5 млрд руб. и 2,8 млрд руб. соответственно.</w:t>
            </w:r>
          </w:p>
          <w:p w14:paraId="000009F7" w14:textId="77777777" w:rsidR="008F0B86" w:rsidRDefault="00000000" w:rsidP="00021B03">
            <w:pPr>
              <w:widowControl w:val="0"/>
              <w:spacing w:line="240" w:lineRule="auto"/>
              <w:ind w:firstLine="0"/>
              <w:rPr>
                <w:sz w:val="20"/>
                <w:szCs w:val="20"/>
              </w:rPr>
            </w:pPr>
            <w:r>
              <w:rPr>
                <w:sz w:val="20"/>
                <w:szCs w:val="20"/>
              </w:rPr>
              <w:t xml:space="preserve">При таких обстоятельствах суд апелляционной инстанции счел, что должник находился в состоянии объективного банкротства весь период </w:t>
            </w:r>
            <w:proofErr w:type="gramStart"/>
            <w:r>
              <w:rPr>
                <w:sz w:val="20"/>
                <w:szCs w:val="20"/>
              </w:rPr>
              <w:t>2014 - 2018</w:t>
            </w:r>
            <w:proofErr w:type="gramEnd"/>
            <w:r>
              <w:rPr>
                <w:sz w:val="20"/>
                <w:szCs w:val="20"/>
              </w:rPr>
              <w:t xml:space="preserve"> гг. При этом Семенихин </w:t>
            </w:r>
            <w:proofErr w:type="gramStart"/>
            <w:r>
              <w:rPr>
                <w:sz w:val="20"/>
                <w:szCs w:val="20"/>
              </w:rPr>
              <w:t>А.И.</w:t>
            </w:r>
            <w:proofErr w:type="gramEnd"/>
            <w:r>
              <w:rPr>
                <w:sz w:val="20"/>
                <w:szCs w:val="20"/>
              </w:rPr>
              <w:t xml:space="preserve">, занимавший должность генерального директора должника в период с 01.09.2016 по 07.11.2017, судом апелляционной инстанции освобожден от субсидиарной ответственности в связи с неисполнением им обязанности по обращению в суд с заявлением о признании должника банкротом по причине доказанности указанным лицом </w:t>
            </w:r>
            <w:r>
              <w:rPr>
                <w:b/>
                <w:sz w:val="20"/>
                <w:szCs w:val="20"/>
                <w:highlight w:val="white"/>
              </w:rPr>
              <w:t>факта реализации финансового плана по преодолению возникшего имущественного кризиса</w:t>
            </w:r>
            <w:r>
              <w:rPr>
                <w:sz w:val="20"/>
                <w:szCs w:val="20"/>
              </w:rPr>
              <w:t>…</w:t>
            </w:r>
          </w:p>
          <w:p w14:paraId="000009F8" w14:textId="77777777" w:rsidR="008F0B86" w:rsidRDefault="00000000" w:rsidP="00021B03">
            <w:pPr>
              <w:widowControl w:val="0"/>
              <w:spacing w:line="240" w:lineRule="auto"/>
              <w:ind w:firstLine="0"/>
              <w:rPr>
                <w:sz w:val="20"/>
                <w:szCs w:val="20"/>
              </w:rPr>
            </w:pPr>
            <w:r>
              <w:rPr>
                <w:sz w:val="20"/>
                <w:szCs w:val="20"/>
              </w:rPr>
              <w:t xml:space="preserve">Вопрос объема ответственности Петрова </w:t>
            </w:r>
            <w:proofErr w:type="gramStart"/>
            <w:r>
              <w:rPr>
                <w:sz w:val="20"/>
                <w:szCs w:val="20"/>
              </w:rPr>
              <w:t>В.А.</w:t>
            </w:r>
            <w:proofErr w:type="gramEnd"/>
            <w:r>
              <w:rPr>
                <w:sz w:val="20"/>
                <w:szCs w:val="20"/>
              </w:rPr>
              <w:t xml:space="preserve"> не был исследован и судом первой инстанции, равно как и не проверены доводы сторон, заявленные в обоснование своих требований и возражений в данной части спора. Так, кредиторы приводили доводы о том, что в период руководства Петрова </w:t>
            </w:r>
            <w:proofErr w:type="gramStart"/>
            <w:r>
              <w:rPr>
                <w:sz w:val="20"/>
                <w:szCs w:val="20"/>
              </w:rPr>
              <w:t>В.А.</w:t>
            </w:r>
            <w:proofErr w:type="gramEnd"/>
            <w:r>
              <w:rPr>
                <w:sz w:val="20"/>
                <w:szCs w:val="20"/>
              </w:rPr>
              <w:t xml:space="preserve"> на стороне должника возникали новые обязательства по заключаемым руководителем от имени общества "ТРАНСКАПСТРОЙ" хозяйственным сделкам, однако указанные доводы не получили правовой оценки со стороны судов.</w:t>
            </w:r>
          </w:p>
          <w:p w14:paraId="000009F9" w14:textId="77777777" w:rsidR="008F0B86" w:rsidRDefault="00000000" w:rsidP="00021B03">
            <w:pPr>
              <w:widowControl w:val="0"/>
              <w:spacing w:line="240" w:lineRule="auto"/>
              <w:ind w:firstLine="0"/>
              <w:rPr>
                <w:sz w:val="20"/>
                <w:szCs w:val="20"/>
              </w:rPr>
            </w:pPr>
            <w:r>
              <w:rPr>
                <w:sz w:val="20"/>
                <w:szCs w:val="20"/>
              </w:rPr>
              <w:t xml:space="preserve">Кроме того, нельзя признать в достаточной степени мотивированным вывод суда апелляционной инстанции о нахождении должника в состоянии имущественного кризиса весь период </w:t>
            </w:r>
            <w:proofErr w:type="gramStart"/>
            <w:r>
              <w:rPr>
                <w:sz w:val="20"/>
                <w:szCs w:val="20"/>
              </w:rPr>
              <w:t>2014 - 2018</w:t>
            </w:r>
            <w:proofErr w:type="gramEnd"/>
            <w:r>
              <w:rPr>
                <w:sz w:val="20"/>
                <w:szCs w:val="20"/>
              </w:rPr>
              <w:t xml:space="preserve"> гг., поскольку противопоставление чистой прибыли и кредиторской задолженности в целях выяснения признаков неплатежеспособности является некорректным. Прибыль в отличие от убытка </w:t>
            </w:r>
            <w:proofErr w:type="gramStart"/>
            <w:r>
              <w:rPr>
                <w:sz w:val="20"/>
                <w:szCs w:val="20"/>
              </w:rPr>
              <w:t>- это</w:t>
            </w:r>
            <w:proofErr w:type="gramEnd"/>
            <w:r>
              <w:rPr>
                <w:sz w:val="20"/>
                <w:szCs w:val="20"/>
              </w:rPr>
              <w:t xml:space="preserve"> положительная разница между доходами и расходами, указывающая на то, что по итогам финансового года общество обладало достаточными активами для исполнения имевшихся у него обязательств. При этом значительная кредиторская задолженность общества сама по себе в отрыве от иных финансовых показателей хозяйственной деятельности не говорит о неплатежеспособности общества. В данном случае должник осуществлял деятельность в области строительства, для которой характерно кредитное финансирование деятельности.</w:t>
            </w:r>
          </w:p>
          <w:p w14:paraId="000009FA" w14:textId="77777777" w:rsidR="008F0B86" w:rsidRDefault="00000000" w:rsidP="00021B03">
            <w:pPr>
              <w:widowControl w:val="0"/>
              <w:spacing w:line="240" w:lineRule="auto"/>
              <w:ind w:firstLine="0"/>
              <w:rPr>
                <w:sz w:val="20"/>
                <w:szCs w:val="20"/>
              </w:rPr>
            </w:pPr>
            <w:r>
              <w:rPr>
                <w:sz w:val="20"/>
                <w:szCs w:val="20"/>
              </w:rPr>
              <w:t>Выводы суда апелляционной инстанции о наличии оснований для привлечения к субсидиарной ответственности общества "ИФСК "АРКС" по статье 61.12 Закона о банкротстве также являются противоречивыми и сделанными с нарушением норм материального права. Судом не учтено, что пунктом 13 постановления N 53 разъяснена совокупность условий, при которых на стороне органа управления, к компетенции которого отнесено разрешение вопроса о ликвидации должника, возникает ответственность за неподачу (несвоевременную подачу) заявления должника о собственном банкротстве.</w:t>
            </w:r>
          </w:p>
          <w:p w14:paraId="000009FB" w14:textId="77777777" w:rsidR="008F0B86" w:rsidRDefault="00000000" w:rsidP="00021B03">
            <w:pPr>
              <w:widowControl w:val="0"/>
              <w:spacing w:line="240" w:lineRule="auto"/>
              <w:ind w:firstLine="0"/>
              <w:rPr>
                <w:sz w:val="20"/>
                <w:szCs w:val="20"/>
              </w:rPr>
            </w:pPr>
            <w:r>
              <w:rPr>
                <w:sz w:val="20"/>
                <w:szCs w:val="20"/>
              </w:rPr>
              <w:t xml:space="preserve">Контролирующее лицо может быть привлечено к субсидиарной ответственности по обязательствам, возникшим после истечения совокупности предельных сроков, отведенных на созыв, подготовку и проведение заседания коллегиального органа, принятие решения об обращении в суд с заявлением о банкротстве, разумных сроков на подготовку и подачу соответствующего заявления. При этом названная </w:t>
            </w:r>
            <w:r>
              <w:rPr>
                <w:sz w:val="20"/>
                <w:szCs w:val="20"/>
              </w:rPr>
              <w:lastRenderedPageBreak/>
              <w:t>совокупность сроков начинает течь через 10 дней со дня, когда привлекаемое лицо узнало или должно было узнать о неисполнении руководителем, ликвидационной комиссией должника обязанности по обращению в суд с заявлением о банкротстве (абзац первый пункта 3.1 статьи 9 Закона о банкротстве).</w:t>
            </w:r>
          </w:p>
          <w:p w14:paraId="000009FC" w14:textId="77777777" w:rsidR="008F0B86" w:rsidRDefault="00000000" w:rsidP="00021B03">
            <w:pPr>
              <w:widowControl w:val="0"/>
              <w:spacing w:line="240" w:lineRule="auto"/>
              <w:ind w:firstLine="0"/>
              <w:rPr>
                <w:sz w:val="20"/>
                <w:szCs w:val="20"/>
              </w:rPr>
            </w:pPr>
            <w:r>
              <w:rPr>
                <w:sz w:val="20"/>
                <w:szCs w:val="20"/>
              </w:rPr>
              <w:t>В свою очередь, суд апелляционной инстанции, устанавливая предельную дату наступления на стороне общества "ИФСК "АРКС" обязанности по созыву собрания по вопросу подачи заявления должника о собственном банкротстве как 10.08.2017, исходил из увеличенной на один месяц и десять дней даты вступления в силу Федерального закона от 29.07.2017 N 266-ФЗ "О внесении изменений в Федеральный закон "О несостоятельности (банкротстве)" и Кодекс Российской Федерации об административных правонарушениях", одновременно с этим освобождает от ответственности по данному основанию Семенихина А.И., являвшегося руководителем в пересекающийся период (до 07.11.2017).</w:t>
            </w:r>
          </w:p>
          <w:p w14:paraId="000009FD" w14:textId="77777777" w:rsidR="008F0B86" w:rsidRDefault="00000000" w:rsidP="00021B03">
            <w:pPr>
              <w:widowControl w:val="0"/>
              <w:spacing w:line="240" w:lineRule="auto"/>
              <w:rPr>
                <w:sz w:val="20"/>
                <w:szCs w:val="20"/>
              </w:rPr>
            </w:pPr>
            <w:r>
              <w:rPr>
                <w:sz w:val="20"/>
                <w:szCs w:val="20"/>
              </w:rPr>
              <w:t xml:space="preserve"> </w:t>
            </w:r>
          </w:p>
        </w:tc>
      </w:tr>
      <w:tr w:rsidR="008F0B86" w14:paraId="48504F7B"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FE" w14:textId="77777777" w:rsidR="008F0B86" w:rsidRDefault="00000000" w:rsidP="00021B03">
            <w:pPr>
              <w:widowControl w:val="0"/>
              <w:spacing w:line="240" w:lineRule="auto"/>
              <w:ind w:firstLine="0"/>
              <w:rPr>
                <w:sz w:val="20"/>
                <w:szCs w:val="20"/>
              </w:rPr>
            </w:pPr>
            <w:r>
              <w:rPr>
                <w:sz w:val="20"/>
                <w:szCs w:val="20"/>
              </w:rPr>
              <w:lastRenderedPageBreak/>
              <w:t>Стройка</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FF"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01.12.2021 N 304-ЭС18-13955(3) по делу N А45-5986/2017</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0" w14:textId="77777777" w:rsidR="008F0B86" w:rsidRDefault="00000000" w:rsidP="00021B03">
            <w:pPr>
              <w:widowControl w:val="0"/>
              <w:spacing w:line="240" w:lineRule="auto"/>
              <w:ind w:firstLine="0"/>
              <w:rPr>
                <w:sz w:val="20"/>
                <w:szCs w:val="20"/>
              </w:rPr>
            </w:pPr>
            <w:r>
              <w:rPr>
                <w:sz w:val="20"/>
                <w:szCs w:val="20"/>
              </w:rPr>
              <w:t>Согласно выпискам по расчетным счетам, должник не прекращал осуществлять платежи по своим обязательствам после 31.03.2016, в том числе выплачивалась заработная плата, страховые взносы и прочее.</w:t>
            </w:r>
          </w:p>
          <w:p w14:paraId="00000A01" w14:textId="77777777" w:rsidR="008F0B86" w:rsidRDefault="00000000" w:rsidP="00021B03">
            <w:pPr>
              <w:widowControl w:val="0"/>
              <w:spacing w:line="240" w:lineRule="auto"/>
              <w:ind w:firstLine="0"/>
              <w:rPr>
                <w:sz w:val="20"/>
                <w:szCs w:val="20"/>
              </w:rPr>
            </w:pPr>
            <w:r>
              <w:rPr>
                <w:sz w:val="20"/>
                <w:szCs w:val="20"/>
              </w:rPr>
              <w:t xml:space="preserve">Отказывая в удовлетворении заявления, суд первой инстанции с учетом установленных обстоятельств исходил из недоказанности наличия признаков объективного банкротства у должника на заявленную управляющим дату - 30.04.2016, ввиду того, что ответчик </w:t>
            </w:r>
            <w:r>
              <w:rPr>
                <w:b/>
                <w:sz w:val="20"/>
                <w:szCs w:val="20"/>
                <w:highlight w:val="white"/>
              </w:rPr>
              <w:t xml:space="preserve">выполнял экономически обоснованный план, </w:t>
            </w:r>
            <w:r>
              <w:rPr>
                <w:sz w:val="20"/>
                <w:szCs w:val="20"/>
              </w:rPr>
              <w:t>связанный с окончанием строительства запланированных жилых домов, в том числе, совершались активные действия по оформлению документации, объективные сложности к получению которой привели к невозможности окончания строительства объектов, и как следствие развитию кризисной ситуации.</w:t>
            </w:r>
          </w:p>
          <w:p w14:paraId="00000A02" w14:textId="77777777" w:rsidR="008F0B86" w:rsidRDefault="00000000" w:rsidP="00021B03">
            <w:pPr>
              <w:widowControl w:val="0"/>
              <w:spacing w:line="240" w:lineRule="auto"/>
              <w:ind w:firstLine="0"/>
              <w:rPr>
                <w:sz w:val="20"/>
                <w:szCs w:val="20"/>
              </w:rPr>
            </w:pPr>
            <w:r>
              <w:rPr>
                <w:sz w:val="20"/>
                <w:szCs w:val="20"/>
              </w:rPr>
              <w:t>При этом суд указал на недоказанность управляющим наличия прямой причинно-следственной связи между бездействием руководителя общества "</w:t>
            </w:r>
            <w:proofErr w:type="spellStart"/>
            <w:r>
              <w:rPr>
                <w:sz w:val="20"/>
                <w:szCs w:val="20"/>
              </w:rPr>
              <w:t>Стройконтакт</w:t>
            </w:r>
            <w:proofErr w:type="spellEnd"/>
            <w:r>
              <w:rPr>
                <w:sz w:val="20"/>
                <w:szCs w:val="20"/>
              </w:rPr>
              <w:t>" и наступившими последствиями в виде возникновения кредиторской задолженности, впоследствии включенной в реестр требований кредиторов должника.</w:t>
            </w:r>
          </w:p>
        </w:tc>
      </w:tr>
      <w:tr w:rsidR="008F0B86" w14:paraId="4C06003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3"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4" w14:textId="77777777" w:rsidR="008F0B86" w:rsidRDefault="00000000" w:rsidP="00021B03">
            <w:pPr>
              <w:widowControl w:val="0"/>
              <w:spacing w:line="240" w:lineRule="auto"/>
              <w:ind w:firstLine="0"/>
              <w:rPr>
                <w:sz w:val="20"/>
                <w:szCs w:val="20"/>
              </w:rPr>
            </w:pPr>
            <w:r>
              <w:rPr>
                <w:sz w:val="20"/>
                <w:szCs w:val="20"/>
              </w:rPr>
              <w:t>Постановление Второго арбитражного апелляционного суда от 30.05.2023 N 02АП-1661/2023 по делу N А29-7484/2018</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5" w14:textId="77777777" w:rsidR="008F0B86" w:rsidRDefault="00000000" w:rsidP="00021B03">
            <w:pPr>
              <w:widowControl w:val="0"/>
              <w:spacing w:line="240" w:lineRule="auto"/>
              <w:ind w:firstLine="0"/>
              <w:rPr>
                <w:sz w:val="20"/>
                <w:szCs w:val="20"/>
              </w:rPr>
            </w:pPr>
            <w:r>
              <w:rPr>
                <w:sz w:val="20"/>
                <w:szCs w:val="20"/>
              </w:rPr>
              <w:t>Специфика деятельности управляющей компании сводится к большому объему дебиторской задолженности, которая связана с нерегулярностью и неполнотой оплаты коммунальных услуг населением. И это всегда сопряжено с высоким риском в деятельности предприятий, относящихся к сфере оказания жилищно-коммунальных услуг.</w:t>
            </w:r>
          </w:p>
          <w:p w14:paraId="00000A06" w14:textId="77777777" w:rsidR="008F0B86" w:rsidRDefault="00000000" w:rsidP="00021B03">
            <w:pPr>
              <w:widowControl w:val="0"/>
              <w:spacing w:line="240" w:lineRule="auto"/>
              <w:ind w:firstLine="0"/>
              <w:rPr>
                <w:sz w:val="20"/>
                <w:szCs w:val="20"/>
              </w:rPr>
            </w:pPr>
            <w:r>
              <w:rPr>
                <w:sz w:val="20"/>
                <w:szCs w:val="20"/>
              </w:rPr>
              <w:t xml:space="preserve">Управляющая компания осуществляет, в том числе, полномочия по сбору денежных средств с населения и </w:t>
            </w:r>
            <w:proofErr w:type="gramStart"/>
            <w:r>
              <w:rPr>
                <w:sz w:val="20"/>
                <w:szCs w:val="20"/>
              </w:rPr>
              <w:t>оплате</w:t>
            </w:r>
            <w:proofErr w:type="gramEnd"/>
            <w:r>
              <w:rPr>
                <w:sz w:val="20"/>
                <w:szCs w:val="20"/>
              </w:rPr>
              <w:t xml:space="preserve"> потребленной им энергии, водоснабжения и водоотведения, при этом обязанность по оплате подлежит исполнению вне зависимости от наличия (отсутствия) в распоряжении управляющей организации денежных средств.</w:t>
            </w:r>
          </w:p>
        </w:tc>
      </w:tr>
      <w:tr w:rsidR="008F0B86" w14:paraId="1D442D35"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7"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8"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07.09.2023 N Ф01-5177/2023 по делу N А11-9837/2019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9" w14:textId="77777777" w:rsidR="008F0B86" w:rsidRDefault="00000000" w:rsidP="00021B03">
            <w:pPr>
              <w:widowControl w:val="0"/>
              <w:spacing w:line="240" w:lineRule="auto"/>
              <w:ind w:firstLine="0"/>
              <w:rPr>
                <w:sz w:val="20"/>
                <w:szCs w:val="20"/>
              </w:rPr>
            </w:pPr>
            <w:r>
              <w:rPr>
                <w:sz w:val="20"/>
                <w:szCs w:val="20"/>
              </w:rPr>
              <w:t>При этом суд обоснованно учел специфику деятельности ООО "ЖКХ Строй Сервис", анализ финансового состояния должника, согласно которому деятельность общества на протяжении всего анализируемого периода носила прибыльный характер. Обеспеченность обязательств предприятия его активами по итогам 2018 года составляла 1,007. По смыслу действующего законодательства наличие задолженности перед отдельными кредиторами не является безусловным основанием для обращения руководителя должника в суд с заявлением о банкротстве.</w:t>
            </w:r>
          </w:p>
        </w:tc>
      </w:tr>
      <w:tr w:rsidR="008F0B86" w14:paraId="5B87063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A"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B" w14:textId="78AC943F" w:rsidR="008F0B86" w:rsidRDefault="00000000" w:rsidP="00021B03">
            <w:pPr>
              <w:widowControl w:val="0"/>
              <w:spacing w:line="240" w:lineRule="auto"/>
              <w:ind w:firstLine="0"/>
              <w:rPr>
                <w:sz w:val="20"/>
                <w:szCs w:val="20"/>
              </w:rPr>
            </w:pPr>
            <w:r>
              <w:rPr>
                <w:sz w:val="20"/>
                <w:szCs w:val="20"/>
              </w:rPr>
              <w:t xml:space="preserve">Постановление Девятого арбитражного </w:t>
            </w:r>
            <w:r>
              <w:rPr>
                <w:sz w:val="20"/>
                <w:szCs w:val="20"/>
              </w:rPr>
              <w:lastRenderedPageBreak/>
              <w:t xml:space="preserve">апелляционного суда от 08.10.2021 N 09АП-60711/2021, 09АП-60712/2021 по делу N А40-240402/2016 Категория спора: Банкротство организации. Требования кредиторов, КУ: </w:t>
            </w:r>
            <w:r w:rsidR="00356D87">
              <w:rPr>
                <w:sz w:val="20"/>
                <w:szCs w:val="20"/>
              </w:rPr>
              <w:t>о</w:t>
            </w:r>
            <w:r>
              <w:rPr>
                <w:sz w:val="20"/>
                <w:szCs w:val="20"/>
              </w:rPr>
              <w:t xml:space="preserve"> привлечении к субсидиарной ответственности контролирующих должника лиц. Обстоятельства: Заявителями не доказано наличие оснований для привлечения контролирующих должника лиц к субсидиарной ответственности по п. 4 ст. 10 Закона о банкротстве; конкурсным управляющим не представлены доказательства искажения документов бухгалтерского учета и отчетности, обязанность по ведению и хранению которых установлена законодательством РФ. Решение: Отказано.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C" w14:textId="77777777" w:rsidR="008F0B86" w:rsidRDefault="00000000" w:rsidP="00021B03">
            <w:pPr>
              <w:widowControl w:val="0"/>
              <w:spacing w:line="240" w:lineRule="auto"/>
              <w:ind w:firstLine="0"/>
              <w:rPr>
                <w:sz w:val="20"/>
                <w:szCs w:val="20"/>
              </w:rPr>
            </w:pPr>
            <w:r>
              <w:rPr>
                <w:sz w:val="20"/>
                <w:szCs w:val="20"/>
              </w:rPr>
              <w:lastRenderedPageBreak/>
              <w:t xml:space="preserve">Учредителем и собственником имущества МУП "УК ЖКХ Сосенское" является внутригородское </w:t>
            </w:r>
            <w:r>
              <w:rPr>
                <w:sz w:val="20"/>
                <w:szCs w:val="20"/>
              </w:rPr>
              <w:lastRenderedPageBreak/>
              <w:t>муниципального образование поселение Сосенское в городе Москве в лице Администрации.</w:t>
            </w:r>
          </w:p>
          <w:p w14:paraId="00000A0D" w14:textId="77777777" w:rsidR="008F0B86" w:rsidRDefault="00000000" w:rsidP="00021B03">
            <w:pPr>
              <w:widowControl w:val="0"/>
              <w:spacing w:line="240" w:lineRule="auto"/>
              <w:ind w:firstLine="0"/>
              <w:rPr>
                <w:sz w:val="20"/>
                <w:szCs w:val="20"/>
              </w:rPr>
            </w:pPr>
            <w:r>
              <w:rPr>
                <w:sz w:val="20"/>
                <w:szCs w:val="20"/>
              </w:rPr>
              <w:t>Кроме того, при определении вины руководителей необходимо также учитывать специфику правового статуса самих должников-организаций, особенности их функционирования в гражданском обороте.</w:t>
            </w:r>
          </w:p>
          <w:p w14:paraId="00000A0E" w14:textId="77777777" w:rsidR="008F0B86" w:rsidRDefault="00000000" w:rsidP="00021B03">
            <w:pPr>
              <w:widowControl w:val="0"/>
              <w:spacing w:line="240" w:lineRule="auto"/>
              <w:ind w:firstLine="0"/>
              <w:rPr>
                <w:sz w:val="20"/>
                <w:szCs w:val="20"/>
              </w:rPr>
            </w:pPr>
            <w:r>
              <w:rPr>
                <w:sz w:val="20"/>
                <w:szCs w:val="20"/>
              </w:rPr>
              <w:t>Деятельность предприятия, учрежденного в целях выполнения работ, оказания услуг жилищно-коммунального хозяйства, удовлетворения общественных потребностей характеризуется наличием значительной дебиторской задолженности граждан и иных потребителей, что, в свою очередь, не позволяет надлежащим образом гасить образовавшиеся долги перед поставщиком энергоресурса и бюджетом. Так, если дебиторская задолженность населения по оплате потребленных жилищно-коммунальных услуг обладает низкой степенью ликвидности, связанной преимущественно с соответствующим уровнем платежеспособности населения, мероприятия по ее истребованию, как правило, малоэффективны. В связи с этим деятельность таких предприятий в отсутствие субсидирования зачастую носит заведомо убыточный характер.</w:t>
            </w:r>
          </w:p>
          <w:p w14:paraId="00000A0F" w14:textId="77777777" w:rsidR="008F0B86" w:rsidRDefault="00000000" w:rsidP="00021B03">
            <w:pPr>
              <w:widowControl w:val="0"/>
              <w:spacing w:line="240" w:lineRule="auto"/>
              <w:ind w:firstLine="0"/>
              <w:rPr>
                <w:sz w:val="20"/>
                <w:szCs w:val="20"/>
              </w:rPr>
            </w:pPr>
            <w:r>
              <w:rPr>
                <w:sz w:val="20"/>
                <w:szCs w:val="20"/>
              </w:rPr>
              <w:t>Другой особенностью функционирования такого рода предприятий, созданных для решения общественно - значимых задач, выполнения публично-правовых обязанностей, вытекающих из муниципальных функций, изначально является более высокая степень участия собственника имущества в их оперативной деятельности по сравнению, например, с корпорациями (пункт 4 части 1 статьи 14, пункт 4 части 1 статьи 15, пункт 4 части 1 статьи 16 Федерального закона от 06.10.2003 г. N 131-ФЗ "Об общих принципах организации местного самоуправления в Российской Федерации", статьи 18, 20 Федерального закона от 14.11.2002 г. N 161-ФЗ "О государственных и муниципальных унитарных предприятиях"). В связи с этим извещение руководителем предприятия собственника его имущества о возникших финансовых затруднениях и отсутствие встречного указания на необходимость подачи заявления о банкротстве может расцениваться как обстоятельство, свидетельствующее о наличии у последнего намерения оказать содействие в преодолении кризисной ситуации (провести санацию), что исключает ответственность директора (действовавшего в соответствии с антикризисным планом) как лица, добросовестно полагавшегося на подобное поведение собственника имущества предприятия.</w:t>
            </w:r>
          </w:p>
        </w:tc>
      </w:tr>
      <w:tr w:rsidR="008F0B86" w14:paraId="660591FD"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0" w14:textId="77777777" w:rsidR="008F0B86" w:rsidRDefault="00000000" w:rsidP="00021B03">
            <w:pPr>
              <w:widowControl w:val="0"/>
              <w:spacing w:line="240" w:lineRule="auto"/>
              <w:ind w:firstLine="0"/>
              <w:rPr>
                <w:sz w:val="20"/>
                <w:szCs w:val="20"/>
              </w:rPr>
            </w:pPr>
            <w:r>
              <w:rPr>
                <w:sz w:val="20"/>
                <w:szCs w:val="20"/>
              </w:rPr>
              <w:lastRenderedPageBreak/>
              <w:t>Автоперевозки + тепловая энергия</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1"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03.07.2023 N Ф01-3308/2023 по делу N А11-12030/2018</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2" w14:textId="77777777" w:rsidR="008F0B86" w:rsidRDefault="00000000" w:rsidP="00021B03">
            <w:pPr>
              <w:widowControl w:val="0"/>
              <w:spacing w:line="240" w:lineRule="auto"/>
              <w:ind w:firstLine="0"/>
              <w:rPr>
                <w:sz w:val="20"/>
                <w:szCs w:val="20"/>
              </w:rPr>
            </w:pPr>
            <w:r>
              <w:rPr>
                <w:sz w:val="20"/>
                <w:szCs w:val="20"/>
              </w:rPr>
              <w:t>При рассмотрении настоящего спора суды обоснованно приняли во внимание специфику деятельности АО "Гусь-Хрустальный ПАТП".</w:t>
            </w:r>
          </w:p>
          <w:p w14:paraId="00000A13" w14:textId="77777777" w:rsidR="008F0B86" w:rsidRDefault="00000000" w:rsidP="00021B03">
            <w:pPr>
              <w:widowControl w:val="0"/>
              <w:spacing w:line="240" w:lineRule="auto"/>
              <w:ind w:firstLine="0"/>
              <w:rPr>
                <w:sz w:val="20"/>
                <w:szCs w:val="20"/>
              </w:rPr>
            </w:pPr>
            <w:r>
              <w:rPr>
                <w:sz w:val="20"/>
                <w:szCs w:val="20"/>
              </w:rPr>
              <w:t>Основным видом деятельности Предприятия являлись пассажирские автоперевозки. Кроме того, после банкротства ряда предприятий, обслуживающих жителей города Гусь-Хрустальный администрацией города с должником заключены договоры на обслуживание котельных, снабжающих горячей водой и отоплением часть населения муниципального образования город Гусь-Хрустальный. Должник вырабатывал тепловую энергию для обслуживания населения города, неся при этом значительные расходы.</w:t>
            </w:r>
          </w:p>
          <w:p w14:paraId="00000A14" w14:textId="77777777" w:rsidR="008F0B86" w:rsidRDefault="00000000" w:rsidP="00021B03">
            <w:pPr>
              <w:widowControl w:val="0"/>
              <w:spacing w:line="240" w:lineRule="auto"/>
              <w:ind w:firstLine="0"/>
              <w:rPr>
                <w:sz w:val="20"/>
                <w:szCs w:val="20"/>
              </w:rPr>
            </w:pPr>
            <w:r>
              <w:rPr>
                <w:sz w:val="20"/>
                <w:szCs w:val="20"/>
              </w:rPr>
              <w:t xml:space="preserve">Бывшим руководством должника, Администрацией принимались меры к улучшению финансового положения Предприятия, направлялись запросы в соответствующие структуры, в частности, в адрес Губернатора Владимирской области и его заместителя, департамента имущественных и земельных отношений о возмещении дотации по пассажирским перевозкам по затратам с 01.01.2015 по 01.10.2015, о возмещении затрат по убыткам, сложившимся по котельной </w:t>
            </w:r>
            <w:proofErr w:type="spellStart"/>
            <w:r>
              <w:rPr>
                <w:sz w:val="20"/>
                <w:szCs w:val="20"/>
              </w:rPr>
              <w:t>Молокомбината</w:t>
            </w:r>
            <w:proofErr w:type="spellEnd"/>
            <w:r>
              <w:rPr>
                <w:sz w:val="20"/>
                <w:szCs w:val="20"/>
              </w:rPr>
              <w:t xml:space="preserve"> и модульной котельной с 2013 по 2015 годы.</w:t>
            </w:r>
          </w:p>
          <w:p w14:paraId="00000A15" w14:textId="77777777" w:rsidR="008F0B86" w:rsidRDefault="00000000" w:rsidP="00021B03">
            <w:pPr>
              <w:widowControl w:val="0"/>
              <w:spacing w:line="240" w:lineRule="auto"/>
              <w:ind w:firstLine="0"/>
              <w:rPr>
                <w:sz w:val="20"/>
                <w:szCs w:val="20"/>
              </w:rPr>
            </w:pPr>
            <w:r>
              <w:rPr>
                <w:sz w:val="20"/>
                <w:szCs w:val="20"/>
              </w:rPr>
              <w:lastRenderedPageBreak/>
              <w:t>Совместно с представителями департамента транспорта и дорожного хозяйства Владимирской области, администрацией МО Гусь-Хрустальный район в 2018 году неоднократно проводились совещания по вопросу недопущения введения в отношении должника процедуры банкротства. Предприятием были разработаны мероприятия по обеспечению стабильной работы. Администрация поручала руководителям должника вывести Предприятие на безубыточную деятельность, к выполнению показателей экономической эффективности деятельности общества, осуществлению постоянного контроля за своевременным погашением кредиторской и взысканием дебиторской задолженности, продолжению работы по отчуждению непрофильных активов общества в целях погашения кредиторской задолженности перед ООО "Газпром межрегионгаз Владимир", разработке и представлению на утверждение совету директоров общества бизнес планов на 2016, 2017, 2018, 2019, 2020 годы, рассмотрению возможности снижения себестоимости оказываемых работ и услуг, рассмотрению вопроса вовлечения в хозяйственный оборот неиспользуемого обществом имущества, приведению в соответствие с действующим законодательством стоимости чистых активов общества и т.д.</w:t>
            </w:r>
          </w:p>
          <w:p w14:paraId="00000A16" w14:textId="77777777" w:rsidR="008F0B86" w:rsidRDefault="00000000" w:rsidP="00021B03">
            <w:pPr>
              <w:widowControl w:val="0"/>
              <w:spacing w:line="240" w:lineRule="auto"/>
              <w:ind w:firstLine="0"/>
              <w:rPr>
                <w:sz w:val="20"/>
                <w:szCs w:val="20"/>
              </w:rPr>
            </w:pPr>
            <w:r>
              <w:rPr>
                <w:sz w:val="20"/>
                <w:szCs w:val="20"/>
              </w:rPr>
              <w:t>Как обоснованно отметили суды, учитывая специфику деятельности должника, он не мог произвольно прекратить свою деятельность, не передав соответствующие функции иному лицу. В противном случае могли возникнуть неблагоприятные социальные последствия.</w:t>
            </w:r>
          </w:p>
          <w:p w14:paraId="00000A17" w14:textId="77777777" w:rsidR="008F0B86" w:rsidRDefault="00000000" w:rsidP="00021B03">
            <w:pPr>
              <w:widowControl w:val="0"/>
              <w:spacing w:line="240" w:lineRule="auto"/>
              <w:ind w:firstLine="0"/>
              <w:rPr>
                <w:sz w:val="20"/>
                <w:szCs w:val="20"/>
              </w:rPr>
            </w:pPr>
            <w:r>
              <w:rPr>
                <w:sz w:val="20"/>
                <w:szCs w:val="20"/>
              </w:rPr>
              <w:t>Согласно пункту 2 статьи 61.12 Закона о банкротстве презюмируется наличие причинно-следственной связи между неподачей руководителем должника, ликвидационной комиссией заявления о банкротстве и невозможностью удовлетворения требований кредиторов, обязательства перед которыми возникли в период просрочки подачи заявления о банкротстве (пункт 12 Постановления N 53).</w:t>
            </w:r>
          </w:p>
          <w:p w14:paraId="00000A18" w14:textId="77777777" w:rsidR="008F0B86" w:rsidRDefault="00000000" w:rsidP="00021B03">
            <w:pPr>
              <w:widowControl w:val="0"/>
              <w:spacing w:line="240" w:lineRule="auto"/>
              <w:ind w:firstLine="0"/>
              <w:rPr>
                <w:sz w:val="20"/>
                <w:szCs w:val="20"/>
              </w:rPr>
            </w:pPr>
            <w:r>
              <w:rPr>
                <w:sz w:val="20"/>
                <w:szCs w:val="20"/>
              </w:rPr>
              <w:t>Как установлено судами, причиной несостоятельности Предприятия явилась специфика его убыточной деятельности, вызванная установлением государственным регулятором тарифов на перевозку по обслуживаемым маршрутам, а также деятельностью по обеспечению населения горячим водоснабжением, отоплением и постоянного возрастания дебиторской задолженности потребителей ресурсов.</w:t>
            </w:r>
          </w:p>
          <w:p w14:paraId="00000A19" w14:textId="77777777" w:rsidR="008F0B86" w:rsidRDefault="00000000" w:rsidP="00021B03">
            <w:pPr>
              <w:widowControl w:val="0"/>
              <w:spacing w:line="240" w:lineRule="auto"/>
              <w:ind w:firstLine="0"/>
              <w:rPr>
                <w:sz w:val="20"/>
                <w:szCs w:val="20"/>
              </w:rPr>
            </w:pPr>
            <w:r>
              <w:rPr>
                <w:sz w:val="20"/>
                <w:szCs w:val="20"/>
              </w:rPr>
              <w:t>Таким образом, с учетом конкретных фактических обстоятельств спора суды правомерно не усмотрели оснований для привлечения контролирующих должника лиц к субсидиарной ответственности по пункту 2 статьи 10, статье 61.12 Закона о банкротстве.</w:t>
            </w:r>
          </w:p>
        </w:tc>
      </w:tr>
      <w:tr w:rsidR="008F0B86" w14:paraId="7EBE9157"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A"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B"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11.09.2023 N 306-ЭС23-15570(1,2) по делу N А12-27798/2021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C" w14:textId="77777777" w:rsidR="008F0B86" w:rsidRDefault="00000000" w:rsidP="00021B03">
            <w:pPr>
              <w:widowControl w:val="0"/>
              <w:spacing w:line="240" w:lineRule="auto"/>
              <w:ind w:firstLine="0"/>
              <w:rPr>
                <w:sz w:val="20"/>
                <w:szCs w:val="20"/>
              </w:rPr>
            </w:pPr>
            <w:r>
              <w:rPr>
                <w:sz w:val="20"/>
                <w:szCs w:val="20"/>
              </w:rPr>
              <w:t xml:space="preserve">Исследовав и оценив представленные доказательства по правилам главы 7 АПК РФ, руководствуясь положениями пунктов 1, 2 статьи 9, пункта 1, подпунктов 1, 4 пункта 2, подпункта 2 пункта 12 статьи 61.11, пункта 1 статьи 61.12 Закона о банкротстве, суды пришли к выводу о неподтвержденности оснований для привлечения ответчиков к субсидиарной ответственности по обязательствам должника исходя из недоказанности наступления обстоятельств, влекущих обязанность контролировавших должника лиц подать заявление о банкротстве предприятия, а также вмененных ответчикам неправомерных действий, в результате которых наступило объективное или преднамеренное банкротство должника. При этом суды отметили, что сам факт </w:t>
            </w:r>
            <w:proofErr w:type="spellStart"/>
            <w:r>
              <w:rPr>
                <w:sz w:val="20"/>
                <w:szCs w:val="20"/>
              </w:rPr>
              <w:t>необращения</w:t>
            </w:r>
            <w:proofErr w:type="spellEnd"/>
            <w:r>
              <w:rPr>
                <w:sz w:val="20"/>
                <w:szCs w:val="20"/>
              </w:rPr>
              <w:t xml:space="preserve"> руководителя должника в суд с заявлением о признании предприятия банкротом не повлек неблагоприятных последствий для должника и его кредиторов, а также указали на установленные в ходе рассмотрения спора обстоятельства, свидетельствующие о том, что действия руководителей и учредителя предприятия были направлены на обеспечение деятельности должника по предоставлению населению коммунальных услуг, принимая во </w:t>
            </w:r>
            <w:r>
              <w:rPr>
                <w:sz w:val="20"/>
                <w:szCs w:val="20"/>
              </w:rPr>
              <w:lastRenderedPageBreak/>
              <w:t>внимание специфику его хозяйственной деятельности.</w:t>
            </w:r>
          </w:p>
        </w:tc>
      </w:tr>
      <w:tr w:rsidR="008F0B86" w14:paraId="6FDAAF2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D"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E" w14:textId="77777777" w:rsidR="008F0B86" w:rsidRDefault="00000000" w:rsidP="00021B03">
            <w:pPr>
              <w:widowControl w:val="0"/>
              <w:spacing w:line="240" w:lineRule="auto"/>
              <w:ind w:firstLine="0"/>
              <w:rPr>
                <w:sz w:val="20"/>
                <w:szCs w:val="20"/>
              </w:rPr>
            </w:pPr>
            <w:r>
              <w:rPr>
                <w:sz w:val="20"/>
                <w:szCs w:val="20"/>
              </w:rPr>
              <w:t>Определение ВАС РФ от 18.03.2013 N ВАС-16349/12 по делу N А05-457/2012</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F" w14:textId="77777777" w:rsidR="008F0B86" w:rsidRDefault="00000000" w:rsidP="00021B03">
            <w:pPr>
              <w:widowControl w:val="0"/>
              <w:spacing w:line="240" w:lineRule="auto"/>
              <w:ind w:firstLine="0"/>
              <w:rPr>
                <w:sz w:val="20"/>
                <w:szCs w:val="20"/>
              </w:rPr>
            </w:pPr>
            <w:r>
              <w:rPr>
                <w:sz w:val="20"/>
                <w:szCs w:val="20"/>
              </w:rPr>
              <w:t>Как установили суды, значительная часть кредиторской задолженности образовалась у предприятия до принятия собственником решения об изъятии имущества и явилась следствием его неэффективной и нерентабельной работы.</w:t>
            </w:r>
          </w:p>
          <w:p w14:paraId="00000A20" w14:textId="77777777" w:rsidR="008F0B86" w:rsidRDefault="00000000" w:rsidP="00021B03">
            <w:pPr>
              <w:widowControl w:val="0"/>
              <w:spacing w:line="240" w:lineRule="auto"/>
              <w:ind w:firstLine="0"/>
              <w:rPr>
                <w:sz w:val="20"/>
                <w:szCs w:val="20"/>
              </w:rPr>
            </w:pPr>
            <w:r>
              <w:rPr>
                <w:sz w:val="20"/>
                <w:szCs w:val="20"/>
              </w:rPr>
              <w:t>Объективные предпосылки к началу процедуры банкротства возникли также вследствие несбалансированности тарифов на регулируемую деятельность, несоответствия тарифов на услуги предприятия себестоимости единицы услуг, а также из-за неоплаты (несвоевременной оплаты) жилищно-коммунальных услуг потребителями.</w:t>
            </w:r>
          </w:p>
          <w:p w14:paraId="00000A21" w14:textId="77777777" w:rsidR="008F0B86" w:rsidRDefault="00000000" w:rsidP="00021B03">
            <w:pPr>
              <w:widowControl w:val="0"/>
              <w:spacing w:line="240" w:lineRule="auto"/>
              <w:ind w:firstLine="0"/>
              <w:rPr>
                <w:sz w:val="20"/>
                <w:szCs w:val="20"/>
              </w:rPr>
            </w:pPr>
            <w:r>
              <w:rPr>
                <w:sz w:val="20"/>
                <w:szCs w:val="20"/>
              </w:rPr>
              <w:t>Проанализировав положение предприятия до и после изъятия имущества, суды установили, что в период после изъятия имущества, МУП "</w:t>
            </w:r>
            <w:proofErr w:type="spellStart"/>
            <w:r>
              <w:rPr>
                <w:sz w:val="20"/>
                <w:szCs w:val="20"/>
              </w:rPr>
              <w:t>Комсервис</w:t>
            </w:r>
            <w:proofErr w:type="spellEnd"/>
            <w:r>
              <w:rPr>
                <w:sz w:val="20"/>
                <w:szCs w:val="20"/>
              </w:rPr>
              <w:t>", имея во владении и пользовании имущество для осуществления своей уставной деятельности, в связи со спецификой деятельности предприятия в сфере ЖКХ, продолжало работать с использованием этого же имущества на менее затратных для него условиях, исключив затраты на содержание имущества (налог на имущество, налог на прибыль, амортизация), так как имущество отражалось уже на забалансовых счетах.</w:t>
            </w:r>
          </w:p>
          <w:p w14:paraId="00000A22" w14:textId="77777777" w:rsidR="008F0B86" w:rsidRDefault="00000000" w:rsidP="00021B03">
            <w:pPr>
              <w:widowControl w:val="0"/>
              <w:spacing w:line="240" w:lineRule="auto"/>
              <w:ind w:firstLine="0"/>
              <w:rPr>
                <w:sz w:val="20"/>
                <w:szCs w:val="20"/>
              </w:rPr>
            </w:pPr>
            <w:r>
              <w:rPr>
                <w:sz w:val="20"/>
                <w:szCs w:val="20"/>
              </w:rPr>
              <w:t>После изъятия имущества предприятие снизило свои убытки и улучшило финансовое состояние.</w:t>
            </w:r>
          </w:p>
          <w:p w14:paraId="00000A23" w14:textId="77777777" w:rsidR="008F0B86" w:rsidRDefault="00000000" w:rsidP="00021B03">
            <w:pPr>
              <w:widowControl w:val="0"/>
              <w:spacing w:line="240" w:lineRule="auto"/>
              <w:ind w:firstLine="0"/>
              <w:rPr>
                <w:sz w:val="20"/>
                <w:szCs w:val="20"/>
              </w:rPr>
            </w:pPr>
            <w:r>
              <w:rPr>
                <w:sz w:val="20"/>
                <w:szCs w:val="20"/>
              </w:rPr>
              <w:t>Судами сделан вывод, что изъятие имущество у должника не привело к банкротству предприятия. Убыточность должника явилась следствием его хозяйственной деятельности в предшествующий период. Таким образом, не установлена причинно-следственная связь между действиями собственника имущества должника и его банкротством.</w:t>
            </w:r>
          </w:p>
        </w:tc>
      </w:tr>
      <w:tr w:rsidR="008F0B86" w14:paraId="337EC22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24"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25"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Западно-Сибирского округа от 29.11.2019 N Ф04-5546/2019 по делу N А75-12780/2017</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26" w14:textId="77777777" w:rsidR="008F0B86" w:rsidRDefault="00000000" w:rsidP="00021B03">
            <w:pPr>
              <w:widowControl w:val="0"/>
              <w:spacing w:line="240" w:lineRule="auto"/>
              <w:ind w:firstLine="0"/>
              <w:rPr>
                <w:sz w:val="20"/>
                <w:szCs w:val="20"/>
              </w:rPr>
            </w:pPr>
            <w:r>
              <w:rPr>
                <w:sz w:val="20"/>
                <w:szCs w:val="20"/>
              </w:rPr>
              <w:t>Разрешая обособленный спор, суды первой и апелляционной инстанций исходили из конкретных установленных ими фактических обстоятельствах дела, с учетом оценки поведения бывших руководителей должника в гражданском обороте по вменяемым им деликтам (осуществляя комплекс мероприятий они добросовестно рассчитывали на преодоление финансовых трудностей), специфики деятельности общества "</w:t>
            </w:r>
            <w:proofErr w:type="spellStart"/>
            <w:r>
              <w:rPr>
                <w:sz w:val="20"/>
                <w:szCs w:val="20"/>
              </w:rPr>
              <w:t>Алком</w:t>
            </w:r>
            <w:proofErr w:type="spellEnd"/>
            <w:r>
              <w:rPr>
                <w:sz w:val="20"/>
                <w:szCs w:val="20"/>
              </w:rPr>
              <w:t>" (обслуживающая (управляющая) организация), наличии постоянного баланса между дебиторской задолженностью, которая состоит из долгов населения перед ним, и его кредиторской задолженностью перед ресурсоснабжающими организациями, детального анализа финансового состояния и действительного объема активов предприятия для целей определения наличия (отсутствия) у должника признаков объективного банкротства на указанные управляющим даты, а также причинно-следственной связи между непередачей последнему первичной документации должника и затруднительностью проведения процедур банкротства.</w:t>
            </w:r>
          </w:p>
          <w:p w14:paraId="00000A27" w14:textId="77777777" w:rsidR="008F0B86" w:rsidRDefault="00000000" w:rsidP="00021B03">
            <w:pPr>
              <w:widowControl w:val="0"/>
              <w:spacing w:line="240" w:lineRule="auto"/>
              <w:ind w:firstLine="0"/>
              <w:rPr>
                <w:sz w:val="20"/>
                <w:szCs w:val="20"/>
              </w:rPr>
            </w:pPr>
            <w:r>
              <w:rPr>
                <w:sz w:val="20"/>
                <w:szCs w:val="20"/>
              </w:rPr>
              <w:t>В целом такой подход, согласуется с правовой позицией, изложенной в определении Верховного Суда Российская Федерация от 18.08.2016 N 305-ЭС16-3833 по делу N А40-39666/2015, а также общим принципам рассмотрения обособленный споров о привлечении контролирующих лиц к субсидиарной ответственности по правилам статьи 10, главы III.2 Закона о банкротстве, их разъяснений, данных Верховным Судом Российской Федерации в постановлении от 21.12.2017 N 53 "О некоторых вопросах, связанных с привлечением контролирующих должника лиц к ответственности при банкротстве".</w:t>
            </w:r>
          </w:p>
          <w:p w14:paraId="00000A28" w14:textId="77777777" w:rsidR="008F0B86" w:rsidRDefault="00000000" w:rsidP="00021B03">
            <w:pPr>
              <w:widowControl w:val="0"/>
              <w:spacing w:line="240" w:lineRule="auto"/>
              <w:ind w:firstLine="0"/>
              <w:rPr>
                <w:sz w:val="20"/>
                <w:szCs w:val="20"/>
              </w:rPr>
            </w:pPr>
            <w:r>
              <w:rPr>
                <w:sz w:val="20"/>
                <w:szCs w:val="20"/>
              </w:rPr>
              <w:t xml:space="preserve">При этом суды приняли во внимание то, что с 2016 года дома, находившиеся на обслуживание должника, были переданы иным организациям, начислением расчета за оказанные услуги населению занимались общество с ограниченной ответственностью "РКЦ "ЖКУ" и общество с ограниченной ответственностью </w:t>
            </w:r>
            <w:r>
              <w:rPr>
                <w:sz w:val="20"/>
                <w:szCs w:val="20"/>
              </w:rPr>
              <w:lastRenderedPageBreak/>
              <w:t>РКЦ "ЖКХ"; на протяжении всего периода хозяйственной деятельности руководителями должника велась работа по взысканию дебиторской задолженности с населения, в том числе в судебном порядке, распределения полученных средств ресурсоснабжающим организациям; непогашенная задолженность перед ресурсоснабжающими организациями при одновременном наличии кредиторской задолженности населения является обычной ситуацией для управляющей компании.</w:t>
            </w:r>
          </w:p>
        </w:tc>
      </w:tr>
      <w:tr w:rsidR="008F0B86" w14:paraId="20EA978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29" w14:textId="0FC0377D" w:rsidR="008F0B86" w:rsidRDefault="00000000" w:rsidP="00021B03">
            <w:pPr>
              <w:widowControl w:val="0"/>
              <w:spacing w:line="240" w:lineRule="auto"/>
              <w:ind w:firstLine="0"/>
              <w:rPr>
                <w:sz w:val="20"/>
                <w:szCs w:val="20"/>
              </w:rPr>
            </w:pPr>
            <w:r>
              <w:rPr>
                <w:sz w:val="20"/>
                <w:szCs w:val="20"/>
              </w:rPr>
              <w:lastRenderedPageBreak/>
              <w:t>ЖКХ</w:t>
            </w:r>
            <w:r w:rsidR="00356D87">
              <w:rPr>
                <w:sz w:val="20"/>
                <w:szCs w:val="20"/>
              </w:rPr>
              <w:t xml:space="preserve"> </w:t>
            </w:r>
          </w:p>
          <w:p w14:paraId="00000A2A" w14:textId="77777777" w:rsidR="008F0B86" w:rsidRDefault="00000000" w:rsidP="00021B03">
            <w:pPr>
              <w:widowControl w:val="0"/>
              <w:spacing w:line="240" w:lineRule="auto"/>
              <w:ind w:firstLine="0"/>
              <w:rPr>
                <w:sz w:val="20"/>
                <w:szCs w:val="20"/>
              </w:rPr>
            </w:pPr>
            <w:r>
              <w:rPr>
                <w:sz w:val="20"/>
                <w:szCs w:val="20"/>
              </w:rPr>
              <w:t xml:space="preserve">(наличие протоколов межведомственных совещаний и </w:t>
            </w:r>
            <w:proofErr w:type="spellStart"/>
            <w:r>
              <w:rPr>
                <w:sz w:val="20"/>
                <w:szCs w:val="20"/>
              </w:rPr>
              <w:t>тп</w:t>
            </w:r>
            <w:proofErr w:type="spellEnd"/>
            <w:r>
              <w:rPr>
                <w:sz w:val="20"/>
                <w:szCs w:val="20"/>
              </w:rPr>
              <w:t>)</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2B"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22.12.2023 N 301-ЭС23-24981 по делу N А43-13011/2021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2C" w14:textId="77777777" w:rsidR="008F0B86" w:rsidRDefault="00000000" w:rsidP="00021B03">
            <w:pPr>
              <w:widowControl w:val="0"/>
              <w:spacing w:line="240" w:lineRule="auto"/>
              <w:ind w:firstLine="0"/>
              <w:rPr>
                <w:sz w:val="20"/>
                <w:szCs w:val="20"/>
              </w:rPr>
            </w:pPr>
            <w:r>
              <w:rPr>
                <w:sz w:val="20"/>
                <w:szCs w:val="20"/>
              </w:rPr>
              <w:t xml:space="preserve">Судами обоснованно принято во внимание, что ситуация, при которой управляющая организация имеет непогашенную как кредиторскую задолженность перед ресурсоснабжающими организациями и бюджетом, так и дебиторскую задолженностью граждан, является обычной для функционирования управляющих организаций. В силу сложившихся обстоятельств и сроков оплаты </w:t>
            </w:r>
            <w:proofErr w:type="gramStart"/>
            <w:r>
              <w:rPr>
                <w:sz w:val="20"/>
                <w:szCs w:val="20"/>
              </w:rPr>
              <w:t>за потребленные жилищно-коммунальные услуги</w:t>
            </w:r>
            <w:proofErr w:type="gramEnd"/>
            <w:r>
              <w:rPr>
                <w:sz w:val="20"/>
                <w:szCs w:val="20"/>
              </w:rPr>
              <w:t xml:space="preserve"> граждане постоянно имеют просроченную задолженность перед управляющей компанией. Указанные обстоятельства не свидетельствует о наступлении объективного банкротства управляющей организации.</w:t>
            </w:r>
          </w:p>
          <w:p w14:paraId="00000A2D" w14:textId="77777777" w:rsidR="008F0B86" w:rsidRDefault="00000000" w:rsidP="00021B03">
            <w:pPr>
              <w:widowControl w:val="0"/>
              <w:spacing w:line="240" w:lineRule="auto"/>
              <w:ind w:firstLine="0"/>
              <w:rPr>
                <w:sz w:val="20"/>
                <w:szCs w:val="20"/>
              </w:rPr>
            </w:pPr>
            <w:r>
              <w:rPr>
                <w:sz w:val="20"/>
                <w:szCs w:val="20"/>
              </w:rPr>
              <w:t>Учитывая изложенное, суды обоснованно пришли к выводу о том, что на указанную кредиторам дату (16.03.2018) у должника не имелось признаков объективного банкротства, характер возникшей задолженности является следствием обычной хозяйственной деятельности управляющей организации.</w:t>
            </w:r>
          </w:p>
          <w:p w14:paraId="00000A2E" w14:textId="77777777" w:rsidR="008F0B86" w:rsidRDefault="00000000" w:rsidP="00021B03">
            <w:pPr>
              <w:widowControl w:val="0"/>
              <w:spacing w:line="240" w:lineRule="auto"/>
              <w:ind w:firstLine="0"/>
              <w:rPr>
                <w:sz w:val="20"/>
                <w:szCs w:val="20"/>
              </w:rPr>
            </w:pPr>
            <w:r>
              <w:rPr>
                <w:sz w:val="20"/>
                <w:szCs w:val="20"/>
              </w:rPr>
              <w:t>Кроме того, оценив показатели дебиторской и кредиторской задолженности общества "Удачный выбор" за 2016 и 2017 годы и представленные в материалы дела доказательства о количествах возбужденных в пользу должника исполнительных производств за период с 2015 по 2019 год, суды пришли к выводу, что должник принимал меры для получения дебиторской задолженности, являющейся единственным активом организации, осуществлял взыскание задолженности населения в судебном порядке.</w:t>
            </w:r>
          </w:p>
          <w:p w14:paraId="00000A2F" w14:textId="77777777" w:rsidR="008F0B86" w:rsidRDefault="00000000" w:rsidP="00021B03">
            <w:pPr>
              <w:widowControl w:val="0"/>
              <w:spacing w:line="240" w:lineRule="auto"/>
              <w:ind w:firstLine="0"/>
              <w:rPr>
                <w:sz w:val="20"/>
                <w:szCs w:val="20"/>
              </w:rPr>
            </w:pPr>
            <w:r>
              <w:rPr>
                <w:sz w:val="20"/>
                <w:szCs w:val="20"/>
              </w:rPr>
              <w:t xml:space="preserve">Общество "Удачный выбор" предпринимало меры к согласованию рассрочек оплаты </w:t>
            </w:r>
            <w:proofErr w:type="gramStart"/>
            <w:r>
              <w:rPr>
                <w:sz w:val="20"/>
                <w:szCs w:val="20"/>
              </w:rPr>
              <w:t>за коммунальные ресурсы</w:t>
            </w:r>
            <w:proofErr w:type="gramEnd"/>
            <w:r>
              <w:rPr>
                <w:sz w:val="20"/>
                <w:szCs w:val="20"/>
              </w:rPr>
              <w:t xml:space="preserve"> с ресурсоснабжающими организациями, в том числе с Компанией.</w:t>
            </w:r>
          </w:p>
          <w:p w14:paraId="00000A30" w14:textId="77777777" w:rsidR="008F0B86" w:rsidRDefault="00000000" w:rsidP="00021B03">
            <w:pPr>
              <w:widowControl w:val="0"/>
              <w:spacing w:line="240" w:lineRule="auto"/>
              <w:ind w:firstLine="0"/>
              <w:rPr>
                <w:sz w:val="20"/>
                <w:szCs w:val="20"/>
              </w:rPr>
            </w:pPr>
            <w:r>
              <w:rPr>
                <w:b/>
                <w:sz w:val="20"/>
                <w:szCs w:val="20"/>
              </w:rPr>
              <w:t>Согласно протоколу межведомственной комиссии</w:t>
            </w:r>
            <w:r>
              <w:rPr>
                <w:sz w:val="20"/>
                <w:szCs w:val="20"/>
              </w:rPr>
              <w:t xml:space="preserve"> по вопросу погашения задолженности общества "Удачный выбор" от 18.03.2020, участие в которой принимала Компания, принято решение рекомендовать Компании приостановить процедуру банкротства должника. Из письма от 04.09.2020 следует, что Компания приняла решение отозвать заявление о возбуждении дела о банкротстве.</w:t>
            </w:r>
          </w:p>
          <w:p w14:paraId="00000A31" w14:textId="77777777" w:rsidR="008F0B86" w:rsidRDefault="00000000" w:rsidP="00021B03">
            <w:pPr>
              <w:widowControl w:val="0"/>
              <w:spacing w:line="240" w:lineRule="auto"/>
              <w:ind w:firstLine="0"/>
              <w:rPr>
                <w:sz w:val="20"/>
                <w:szCs w:val="20"/>
              </w:rPr>
            </w:pPr>
            <w:r>
              <w:rPr>
                <w:sz w:val="20"/>
                <w:szCs w:val="20"/>
              </w:rPr>
              <w:t>Таким образом, суды обоснованно пришли к выводу о том, что, несмотря на временные финансовые затруднения, руководители должника добросовестно рассчитывали на их преодоление в разумный срок и приложили необходимые усилия для достижения такого результата, что подтверждено представленными ответчиками доказательствами.</w:t>
            </w:r>
          </w:p>
          <w:p w14:paraId="00000A32" w14:textId="77777777" w:rsidR="008F0B86" w:rsidRDefault="00000000" w:rsidP="00021B03">
            <w:pPr>
              <w:widowControl w:val="0"/>
              <w:spacing w:line="240" w:lineRule="auto"/>
              <w:ind w:firstLine="0"/>
              <w:rPr>
                <w:sz w:val="20"/>
                <w:szCs w:val="20"/>
              </w:rPr>
            </w:pPr>
            <w:r>
              <w:rPr>
                <w:sz w:val="20"/>
                <w:szCs w:val="20"/>
              </w:rPr>
              <w:t>Судами также принята во внимание специфика деятельности общества "Удачный выбор" (обслуживание жилого фонда), с учетом которой прекращение деятельности должника без передачи соответствующих функций иному лицу (наличие которого в спорный период не подтверждено) могло привести к неблагоприятным социальным последствиям. Из материалов дела не усматривается, что инициирование должником процедуры банкротства могло бы повлечь уменьшение его задолженности перед кредиторами.</w:t>
            </w:r>
          </w:p>
          <w:p w14:paraId="00000A33" w14:textId="77777777" w:rsidR="008F0B86" w:rsidRDefault="00000000" w:rsidP="00021B03">
            <w:pPr>
              <w:widowControl w:val="0"/>
              <w:spacing w:line="240" w:lineRule="auto"/>
              <w:ind w:firstLine="0"/>
              <w:rPr>
                <w:sz w:val="20"/>
                <w:szCs w:val="20"/>
              </w:rPr>
            </w:pPr>
            <w:r>
              <w:rPr>
                <w:sz w:val="20"/>
                <w:szCs w:val="20"/>
              </w:rPr>
              <w:t xml:space="preserve">Компания не представила в материалы дела доказательств, однозначно свидетельствующих о моменте, с которого общество "Удачный выбор" стало отвечать признакам неплатежеспособности и (или) недостаточности имущества, и о размере субсидиарной ответственности, равной размеру обязательств </w:t>
            </w:r>
            <w:r>
              <w:rPr>
                <w:sz w:val="20"/>
                <w:szCs w:val="20"/>
              </w:rPr>
              <w:lastRenderedPageBreak/>
              <w:t>должника, возникших после истечения срока, предусмотренного статьей 9 Закона о банкротстве, и до возбуждения дела о банкротстве.</w:t>
            </w:r>
          </w:p>
          <w:p w14:paraId="00000A34" w14:textId="77777777" w:rsidR="008F0B86" w:rsidRDefault="00000000" w:rsidP="00021B03">
            <w:pPr>
              <w:widowControl w:val="0"/>
              <w:spacing w:line="240" w:lineRule="auto"/>
              <w:ind w:firstLine="0"/>
              <w:rPr>
                <w:sz w:val="20"/>
                <w:szCs w:val="20"/>
              </w:rPr>
            </w:pPr>
            <w:r>
              <w:rPr>
                <w:sz w:val="20"/>
                <w:szCs w:val="20"/>
              </w:rPr>
              <w:t>При таких обстоятельствах суды не установили признаков недобросовестного и неразумного поведения контролирующих должника лиц в части исполнения обязанности обратиться в суд с заявлением о банкротстве общества "Удачный выбор".</w:t>
            </w:r>
          </w:p>
        </w:tc>
      </w:tr>
      <w:tr w:rsidR="008F0B86" w14:paraId="62C2DAB8"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35"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36" w14:textId="77777777" w:rsidR="008F0B86" w:rsidRDefault="00000000" w:rsidP="00021B03">
            <w:pPr>
              <w:widowControl w:val="0"/>
              <w:spacing w:line="240" w:lineRule="auto"/>
              <w:ind w:firstLine="0"/>
              <w:rPr>
                <w:sz w:val="20"/>
                <w:szCs w:val="20"/>
              </w:rPr>
            </w:pPr>
            <w:r>
              <w:rPr>
                <w:sz w:val="20"/>
                <w:szCs w:val="20"/>
              </w:rPr>
              <w:t>Постановление Двенадцатого арбитражного апелляционного суда от 06.07.2023 N 12АП-4739/2023 по делу N А57-20925/2019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37" w14:textId="77777777" w:rsidR="008F0B86" w:rsidRDefault="00000000" w:rsidP="00021B03">
            <w:pPr>
              <w:widowControl w:val="0"/>
              <w:spacing w:line="240" w:lineRule="auto"/>
              <w:ind w:firstLine="0"/>
              <w:rPr>
                <w:sz w:val="20"/>
                <w:szCs w:val="20"/>
              </w:rPr>
            </w:pPr>
            <w:r>
              <w:rPr>
                <w:sz w:val="20"/>
                <w:szCs w:val="20"/>
              </w:rPr>
              <w:t>Рассматривая заявление конкурсного управляющего в данной части, суд первой инстанции учел специфику деятельности должника по управлению и эксплуатации жилищного фонда, при осуществлении которой большую роль играет своевременная оплата коммунальных услуг населением, чей жилой фонд обслуживается должником. В силу особенностей указанной деятельности кредиторская задолженность управляющей организации, отраженная в бухгалтерской отчетности и в последующем включенная в реестр требований ее кредиторов, фактически в основном представляет собой долги граждан по оплате коммунальных услуг, которые находятся в прямой зависимости от платежеспособности населения и не связаны с результатами экономической деятельности должника. Нахождение должника в процедуре банкротства само по себе не свидетельствует о неэффективном управлении и наличии оснований для привлечения бывших руководителей к субсидиарной ответственности по указанному основанию.</w:t>
            </w:r>
          </w:p>
          <w:p w14:paraId="00000A38" w14:textId="77777777" w:rsidR="008F0B86" w:rsidRDefault="00000000" w:rsidP="00021B03">
            <w:pPr>
              <w:widowControl w:val="0"/>
              <w:spacing w:line="240" w:lineRule="auto"/>
              <w:ind w:firstLine="0"/>
              <w:rPr>
                <w:sz w:val="20"/>
                <w:szCs w:val="20"/>
              </w:rPr>
            </w:pPr>
            <w:r>
              <w:rPr>
                <w:sz w:val="20"/>
                <w:szCs w:val="20"/>
              </w:rPr>
              <w:t xml:space="preserve">Ситуация, при которой управляющая организация имеет непогашенную кредиторскую задолженность перед ресурсоснабжающими организациями, бюджетом одновременно с дебиторской задолженностью граждан, является обычной для функционирования управляющих организаций, поскольку в силу сложившихся обстоятельств и сроков оплаты </w:t>
            </w:r>
            <w:proofErr w:type="gramStart"/>
            <w:r>
              <w:rPr>
                <w:sz w:val="20"/>
                <w:szCs w:val="20"/>
              </w:rPr>
              <w:t>за потребленные жилищно-коммунальные услуги</w:t>
            </w:r>
            <w:proofErr w:type="gramEnd"/>
            <w:r>
              <w:rPr>
                <w:sz w:val="20"/>
                <w:szCs w:val="20"/>
              </w:rPr>
              <w:t xml:space="preserve"> граждане постоянно имеют просроченную задолженность перед управляющей компанией.</w:t>
            </w:r>
          </w:p>
        </w:tc>
      </w:tr>
      <w:tr w:rsidR="008F0B86" w14:paraId="684DC126"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39" w14:textId="77777777" w:rsidR="008F0B86" w:rsidRDefault="00000000" w:rsidP="00021B03">
            <w:pPr>
              <w:widowControl w:val="0"/>
              <w:spacing w:line="240" w:lineRule="auto"/>
              <w:ind w:firstLine="0"/>
              <w:rPr>
                <w:sz w:val="20"/>
                <w:szCs w:val="20"/>
              </w:rPr>
            </w:pPr>
            <w:r>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3A" w14:textId="77777777" w:rsidR="008F0B86" w:rsidRDefault="00000000" w:rsidP="00021B03">
            <w:pPr>
              <w:widowControl w:val="0"/>
              <w:spacing w:line="240" w:lineRule="auto"/>
              <w:ind w:firstLine="0"/>
              <w:rPr>
                <w:sz w:val="20"/>
                <w:szCs w:val="20"/>
              </w:rPr>
            </w:pPr>
            <w:r>
              <w:rPr>
                <w:sz w:val="20"/>
                <w:szCs w:val="20"/>
              </w:rPr>
              <w:t>Постановление Девятнадцатого арбитражного апелляционного суда от 23.10.2024 N 19АП-1531/2020 по делу N А35-7683/2019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3B" w14:textId="77777777" w:rsidR="008F0B86" w:rsidRDefault="00000000" w:rsidP="00021B03">
            <w:pPr>
              <w:widowControl w:val="0"/>
              <w:spacing w:line="240" w:lineRule="auto"/>
              <w:ind w:firstLine="0"/>
              <w:rPr>
                <w:sz w:val="20"/>
                <w:szCs w:val="20"/>
              </w:rPr>
            </w:pPr>
            <w:r>
              <w:rPr>
                <w:sz w:val="20"/>
                <w:szCs w:val="20"/>
              </w:rPr>
              <w:t>Суд первой инстанции обоснованно указал, что кредитор, не соглашаясь с позицией ответчиков о наличии внешних факторов, повлиявших на возникновение у группы компаний признаков объективного банкротства, в свою очередь, какие-либо иные причины банкротства группы компаний не обозначил, кроме как ведения в группе компаний деятельности, подразумевающей разделение обществ, входящих в одну группу, на центры с различной ликвидностью, что опровергается доказательствами финансовой связанности предполагаемых центров по обязательствам друг друга.</w:t>
            </w:r>
          </w:p>
          <w:p w14:paraId="00000A3C" w14:textId="77777777" w:rsidR="008F0B86" w:rsidRDefault="00000000" w:rsidP="00021B03">
            <w:pPr>
              <w:widowControl w:val="0"/>
              <w:spacing w:line="240" w:lineRule="auto"/>
              <w:ind w:firstLine="0"/>
              <w:rPr>
                <w:sz w:val="20"/>
                <w:szCs w:val="20"/>
              </w:rPr>
            </w:pPr>
            <w:r>
              <w:rPr>
                <w:sz w:val="20"/>
                <w:szCs w:val="20"/>
              </w:rPr>
              <w:t>При этом факт связанности членов группы Глобал Эко между собой обеспечительными сделками лишает довод кредитора о том, что в группе Глобал Эко имелось разделение на центры "прибыли" и "убытков" какого либо смысла в обоснованности, так как центр прибыли (безрисковое общество) не должен быть связан с убыточным юридическим лицом обязательством отвечать по долгам последнего, в противном случае цель создания такой модели не может быть достигнута, так как общества действуют в соответствии с законной практикой совместного взаимодействия для достижения общего результата.</w:t>
            </w:r>
          </w:p>
          <w:p w14:paraId="00000A3D" w14:textId="77777777" w:rsidR="008F0B86" w:rsidRDefault="00000000" w:rsidP="00021B03">
            <w:pPr>
              <w:widowControl w:val="0"/>
              <w:spacing w:line="240" w:lineRule="auto"/>
              <w:ind w:firstLine="0"/>
              <w:rPr>
                <w:sz w:val="20"/>
                <w:szCs w:val="20"/>
              </w:rPr>
            </w:pPr>
            <w:r>
              <w:rPr>
                <w:sz w:val="20"/>
                <w:szCs w:val="20"/>
              </w:rPr>
              <w:t>Должник, управляемый последовательно сменяющимся менеджментом, производил отгрузку результата своей производственной деятельности в виде биологического актива только членам группы, которые или производили первичную обработку или реализовывали его сторонним контрагентам. Причем должник и общества были связаны множественными поручительствами.</w:t>
            </w:r>
          </w:p>
          <w:p w14:paraId="00000A3E" w14:textId="77777777" w:rsidR="008F0B86" w:rsidRDefault="00000000" w:rsidP="00021B03">
            <w:pPr>
              <w:widowControl w:val="0"/>
              <w:spacing w:line="240" w:lineRule="auto"/>
              <w:ind w:firstLine="0"/>
              <w:rPr>
                <w:sz w:val="20"/>
                <w:szCs w:val="20"/>
              </w:rPr>
            </w:pPr>
            <w:r>
              <w:rPr>
                <w:sz w:val="20"/>
                <w:szCs w:val="20"/>
              </w:rPr>
              <w:t xml:space="preserve">В обычном обороте аффилированные юридические лица, действующие добросовестно и разумно, не имеют объективных причин взыскивать долги друг с друга, возбуждать в отсутствие внешних кредиторов дела о банкротстве, поскольку они стремятся оптимизировать внутригрупповую задолженность, поэтому </w:t>
            </w:r>
            <w:r>
              <w:rPr>
                <w:sz w:val="20"/>
                <w:szCs w:val="20"/>
              </w:rPr>
              <w:lastRenderedPageBreak/>
              <w:t xml:space="preserve">в ситуации наличия задолженности одного члена группы по отношению к другому члену группы предполагается, что в ее основе лежит договоренность между членами группы, определяющая условиям взаиморасчетов. При этом наличие между ними доверительных отношений, их подчиненность единому центру позволяют таким организациям выстраивать общую линию поведения, заключать соглашения об исполнении обязательств друг за друга без надлежащего юридического оформления и </w:t>
            </w:r>
            <w:proofErr w:type="gramStart"/>
            <w:r>
              <w:rPr>
                <w:sz w:val="20"/>
                <w:szCs w:val="20"/>
              </w:rPr>
              <w:t>т.п.</w:t>
            </w:r>
            <w:proofErr w:type="gramEnd"/>
          </w:p>
          <w:p w14:paraId="00000A3F" w14:textId="77777777" w:rsidR="008F0B86" w:rsidRDefault="00000000" w:rsidP="00021B03">
            <w:pPr>
              <w:widowControl w:val="0"/>
              <w:spacing w:line="240" w:lineRule="auto"/>
              <w:ind w:firstLine="0"/>
              <w:rPr>
                <w:sz w:val="20"/>
                <w:szCs w:val="20"/>
              </w:rPr>
            </w:pPr>
            <w:r>
              <w:rPr>
                <w:sz w:val="20"/>
                <w:szCs w:val="20"/>
              </w:rPr>
              <w:t>За четыре года осуществления деятельности должник поставил ООО "</w:t>
            </w:r>
            <w:proofErr w:type="spellStart"/>
            <w:r>
              <w:rPr>
                <w:sz w:val="20"/>
                <w:szCs w:val="20"/>
              </w:rPr>
              <w:t>ГлобалТрейд</w:t>
            </w:r>
            <w:proofErr w:type="spellEnd"/>
            <w:r>
              <w:rPr>
                <w:sz w:val="20"/>
                <w:szCs w:val="20"/>
              </w:rPr>
              <w:t>" и ООО "</w:t>
            </w:r>
            <w:proofErr w:type="spellStart"/>
            <w:r>
              <w:rPr>
                <w:sz w:val="20"/>
                <w:szCs w:val="20"/>
              </w:rPr>
              <w:t>ТрейдАгро</w:t>
            </w:r>
            <w:proofErr w:type="spellEnd"/>
            <w:r>
              <w:rPr>
                <w:sz w:val="20"/>
                <w:szCs w:val="20"/>
              </w:rPr>
              <w:t>" в совокупном объеме живой свинины на сумму более 4 млрд. руб., при этом должник получил встречное удовлетворение в размере 92,27%.</w:t>
            </w:r>
          </w:p>
          <w:p w14:paraId="00000A40" w14:textId="77777777" w:rsidR="008F0B86" w:rsidRDefault="00000000" w:rsidP="00021B03">
            <w:pPr>
              <w:widowControl w:val="0"/>
              <w:spacing w:line="240" w:lineRule="auto"/>
              <w:ind w:firstLine="0"/>
              <w:rPr>
                <w:sz w:val="20"/>
                <w:szCs w:val="20"/>
              </w:rPr>
            </w:pPr>
            <w:r>
              <w:rPr>
                <w:sz w:val="20"/>
                <w:szCs w:val="20"/>
              </w:rPr>
              <w:t>Суд апелляционной инстанции соглашается с выводом суда первой инстанции о том, что незначительная дебиторская задолженность применительно к масштабам деятельности должника, сформированная в отношении остальных участников группы, связанных с должником посредством юридически закрепленных двусторонних обязательств отвечать по долгам друг друга, не может свидетельствовать о том, что руководители должника действовали недобросовестно и во вред обществу.</w:t>
            </w:r>
          </w:p>
          <w:p w14:paraId="00000A41" w14:textId="77777777" w:rsidR="008F0B86" w:rsidRDefault="008F0B86" w:rsidP="00021B03">
            <w:pPr>
              <w:widowControl w:val="0"/>
              <w:spacing w:line="240" w:lineRule="auto"/>
              <w:rPr>
                <w:sz w:val="20"/>
                <w:szCs w:val="20"/>
              </w:rPr>
            </w:pPr>
          </w:p>
        </w:tc>
      </w:tr>
      <w:tr w:rsidR="008F0B86" w14:paraId="09F7B5C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42"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43" w14:textId="77777777" w:rsidR="008F0B86" w:rsidRPr="00356D87" w:rsidRDefault="008F0B86" w:rsidP="00021B03">
            <w:pPr>
              <w:spacing w:line="240" w:lineRule="auto"/>
              <w:ind w:firstLine="0"/>
              <w:rPr>
                <w:sz w:val="20"/>
                <w:szCs w:val="20"/>
              </w:rPr>
            </w:pPr>
            <w:hyperlink r:id="rId16">
              <w:r w:rsidRPr="00356D87">
                <w:rPr>
                  <w:rStyle w:val="a5"/>
                  <w:sz w:val="20"/>
                  <w:szCs w:val="20"/>
                </w:rPr>
                <w:t>п. 12 Обзора судебной практики ВС № 4 (2020)</w:t>
              </w:r>
            </w:hyperlink>
            <w:r w:rsidRPr="00356D87">
              <w:rPr>
                <w:sz w:val="20"/>
                <w:szCs w:val="20"/>
              </w:rPr>
              <w:t>, утв. Президиумом Верховного Суда Российской Федерации 23 декабря 2020 г.</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44" w14:textId="77777777" w:rsidR="008F0B86" w:rsidRPr="00356D87" w:rsidRDefault="00000000" w:rsidP="00021B03">
            <w:pPr>
              <w:spacing w:line="240" w:lineRule="auto"/>
              <w:ind w:left="-70" w:firstLine="0"/>
              <w:rPr>
                <w:sz w:val="20"/>
                <w:szCs w:val="20"/>
              </w:rPr>
            </w:pPr>
            <w:r w:rsidRPr="00356D87">
              <w:rPr>
                <w:sz w:val="20"/>
                <w:szCs w:val="20"/>
              </w:rPr>
              <w:t xml:space="preserve">Судебное разбирательство о привлечении контролирующих лиц к субсидиарной ответственности по основанию невозможности погашения требований кредиторов должно в любом случае сопровождаться изучением причин несостоятельности должника. Удовлетворение подобного рода исков свидетельствует о том, что суд в качестве причины банкротства признал недобросовестные действия ответчиков. И напротив, отказ в иске указывает 31 на то, что в основе несостоятельности лежат иные обстоятельства, связанные с объективными рыночными факторами, либо что принятая предприятием стратегия ведения бизнеса хотя и не являлась недобросовестной, но ввиду сопутствующего ведению предпринимательской деятельности риску не принесла желаемых результатов. </w:t>
            </w:r>
          </w:p>
          <w:p w14:paraId="00000A45" w14:textId="77777777" w:rsidR="008F0B86" w:rsidRPr="00356D87" w:rsidRDefault="00000000" w:rsidP="00021B03">
            <w:pPr>
              <w:spacing w:line="240" w:lineRule="auto"/>
              <w:ind w:left="-70" w:firstLine="0"/>
              <w:rPr>
                <w:sz w:val="20"/>
                <w:szCs w:val="20"/>
              </w:rPr>
            </w:pPr>
            <w:r w:rsidRPr="00356D87">
              <w:rPr>
                <w:sz w:val="20"/>
                <w:szCs w:val="20"/>
              </w:rPr>
              <w:t xml:space="preserve">Фактически в корпоративной группе была реализована бизнес-модель, предполагающая получение должником выручки от осуществляемой им деятельности значительно ниже того, на что он вправе был бы рассчитывать в рамках рыночных отношений. Несмотря на то, что получение дохода ниже объективного потенциала прибыли от производственной деятельности само по себе не является незаконным и находится в сфере ведения органов управления корпорации (постановление Президиума Высшего Арбитражного Суда Российской Федерации от 4 декабря 2012 г. № 8989/12), с точки зрения законодательства о банкротстве такая деятельность приобретает недобросовестный характер в момент, когда она начинает приносить вред кредиторам, то есть когда поступления в имущественную массу должника становятся ниже его кредиторской нагрузки. Неоднократное (системное) воспроизведение одних и тех же результатов хозяйственной деятельности у последовательно сменяющих друг друга производственных единиц с конкретным функционалом внутри корпоративной группы в виде накопления значительной долговой нагрузки перед независимыми кредиторами (в данном случае – перед уполномоченным органом по обязательным платежам) с периодическим направлением этой единицы в процедуру банкротства для списания долгов и созданием новой, не обремененной долгами – указывает на цикличность бизнес процессов внутри группы с заведомым разделением предпринимательской деятельности на убыточные и прибыльные центры. </w:t>
            </w:r>
          </w:p>
          <w:p w14:paraId="00000A46"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По крайне мере, ответчики не ссылались на то, что имеется иное рациональное объяснение совокупности действий, систематически приводящих к одним и тем же последствиям. Такую деятельность нельзя признать добросовестной, поскольку она причиняет вред независимым кредиторам и создает для корпоративной группы необоснованные преимущества, которые ни один участник соответствующего рынка, находящийся в схожих условиях, не имел бы. В данном случае преимущества выразились в отсутствии необходимости уплачивать обязательные платежи. </w:t>
            </w:r>
          </w:p>
          <w:p w14:paraId="00000A47" w14:textId="77777777" w:rsidR="008F0B86" w:rsidRPr="00356D87" w:rsidRDefault="00000000" w:rsidP="00021B03">
            <w:pPr>
              <w:spacing w:line="240" w:lineRule="auto"/>
              <w:ind w:left="-70" w:firstLine="0"/>
              <w:rPr>
                <w:sz w:val="20"/>
                <w:szCs w:val="20"/>
              </w:rPr>
            </w:pPr>
            <w:r w:rsidRPr="00356D87">
              <w:rPr>
                <w:sz w:val="20"/>
                <w:szCs w:val="20"/>
              </w:rPr>
              <w:t xml:space="preserve">Если приведенные выше доводы уполномоченного органа соответствовали действительности, необходимо признать, что описанная 32 бизнес-модель выходит за пределы предпринимательского риска и подтверждает подобное злоупотребление корпоративной формой. </w:t>
            </w:r>
          </w:p>
          <w:p w14:paraId="00000A48" w14:textId="77777777" w:rsidR="008F0B86" w:rsidRPr="00356D87" w:rsidRDefault="00000000" w:rsidP="00021B03">
            <w:pPr>
              <w:spacing w:line="240" w:lineRule="auto"/>
              <w:ind w:left="-70" w:firstLine="0"/>
              <w:rPr>
                <w:sz w:val="20"/>
                <w:szCs w:val="20"/>
              </w:rPr>
            </w:pPr>
            <w:r w:rsidRPr="00356D87">
              <w:rPr>
                <w:sz w:val="20"/>
                <w:szCs w:val="20"/>
              </w:rPr>
              <w:t>Суды по существу доводы уполномоченного органа не рассмотрели, ограничившись констатацией того, что компания не является контролирующим должника лицом.</w:t>
            </w:r>
          </w:p>
          <w:p w14:paraId="00000A49" w14:textId="77777777" w:rsidR="008F0B86" w:rsidRPr="00356D87" w:rsidRDefault="00000000" w:rsidP="00021B03">
            <w:pPr>
              <w:spacing w:line="240" w:lineRule="auto"/>
              <w:ind w:left="-70" w:firstLine="0"/>
              <w:rPr>
                <w:sz w:val="20"/>
                <w:szCs w:val="20"/>
              </w:rPr>
            </w:pPr>
            <w:r w:rsidRPr="00356D87">
              <w:rPr>
                <w:sz w:val="20"/>
                <w:szCs w:val="20"/>
              </w:rPr>
              <w:t>Даже если исходить из того, что недобросовестно получающее от деятельности должника выгоду лицо не контролирует должника, то наиболее вероятной причиной подобного поведения является возможность Г. как лица, контролировавшего обе стороны, определять действия каждой из них, неравномерно перераспределяя активы внутри группы. Тем самым компания в отсутствие статуса контролирующего лица может быть признана действующей совместно с Г. (ст. 1080 ГК РФ), поскольку фактически выступала в качестве соисполнителя (п. 22 постановления № 53), что приводит к одним и тем же материально-правовым последствиям для ответчика в случае удовлетворения иска</w:t>
            </w:r>
          </w:p>
        </w:tc>
      </w:tr>
      <w:tr w:rsidR="008F0B86" w14:paraId="7F049CF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4A"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4B"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07.06.2024 N 305-ЭС20-2701 по делу N А40-286599/2019</w:t>
            </w:r>
          </w:p>
          <w:p w14:paraId="00000A4C" w14:textId="77777777" w:rsidR="008F0B86" w:rsidRPr="00356D87" w:rsidRDefault="00000000" w:rsidP="00021B03">
            <w:pPr>
              <w:spacing w:line="240" w:lineRule="auto"/>
              <w:ind w:firstLine="0"/>
              <w:rPr>
                <w:sz w:val="20"/>
                <w:szCs w:val="20"/>
              </w:rPr>
            </w:pPr>
            <w:r w:rsidRPr="00356D87">
              <w:rPr>
                <w:sz w:val="20"/>
                <w:szCs w:val="20"/>
              </w:rPr>
              <w:t xml:space="preserve">Определение Судебной коллегии по экономическим спорам Верховного Суда Российской Федерации от 07.06.2024 N 305-ЭС20-2011(7) по делу N А40-304889/2019 </w:t>
            </w:r>
          </w:p>
          <w:p w14:paraId="00000A4D"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4E" w14:textId="77777777" w:rsidR="008F0B86" w:rsidRPr="00356D87" w:rsidRDefault="00000000" w:rsidP="00021B03">
            <w:pPr>
              <w:spacing w:line="240" w:lineRule="auto"/>
              <w:ind w:left="-70" w:firstLine="0"/>
              <w:rPr>
                <w:sz w:val="20"/>
                <w:szCs w:val="20"/>
              </w:rPr>
            </w:pPr>
            <w:r w:rsidRPr="00356D87">
              <w:rPr>
                <w:sz w:val="20"/>
                <w:szCs w:val="20"/>
              </w:rPr>
              <w:t xml:space="preserve">Участвующими в деле лицами не оспаривается, что в группу компаний "IDS Group", контролируемой </w:t>
            </w:r>
            <w:proofErr w:type="spellStart"/>
            <w:r w:rsidRPr="00356D87">
              <w:rPr>
                <w:sz w:val="20"/>
                <w:szCs w:val="20"/>
              </w:rPr>
              <w:t>Дулгеру</w:t>
            </w:r>
            <w:proofErr w:type="spellEnd"/>
            <w:r w:rsidRPr="00356D87">
              <w:rPr>
                <w:sz w:val="20"/>
                <w:szCs w:val="20"/>
              </w:rPr>
              <w:t xml:space="preserve"> А.А. и Гаджиевым </w:t>
            </w:r>
            <w:proofErr w:type="gramStart"/>
            <w:r w:rsidRPr="00356D87">
              <w:rPr>
                <w:sz w:val="20"/>
                <w:szCs w:val="20"/>
              </w:rPr>
              <w:t>Г.Н.</w:t>
            </w:r>
            <w:proofErr w:type="gramEnd"/>
            <w:r w:rsidRPr="00356D87">
              <w:rPr>
                <w:sz w:val="20"/>
                <w:szCs w:val="20"/>
              </w:rPr>
              <w:t>, входило несколько юридических лиц. Данная группа оказывала крупным российским нефтедобывающим предприятиям комплексные услуги в сфере создания и эксплуатации скважин. При этом каждая из организаций, входящих в группу, выполняла те или иные специализированные функции.</w:t>
            </w:r>
          </w:p>
          <w:p w14:paraId="00000A4F" w14:textId="77777777" w:rsidR="008F0B86" w:rsidRPr="00356D87" w:rsidRDefault="00000000" w:rsidP="00021B03">
            <w:pPr>
              <w:spacing w:line="240" w:lineRule="auto"/>
              <w:ind w:left="-70" w:firstLine="0"/>
              <w:rPr>
                <w:sz w:val="20"/>
                <w:szCs w:val="20"/>
              </w:rPr>
            </w:pPr>
            <w:r w:rsidRPr="00356D87">
              <w:rPr>
                <w:sz w:val="20"/>
                <w:szCs w:val="20"/>
              </w:rPr>
              <w:t>В целом реальность внутригрупповых договорных отношений, в том числе тех, в рамках которых произведен оспариваемый платеж, конкурсными управляющими должником и обществом, Федеральной налоговой службой и иными заинтересованными лицами не отрицалась. Документы, прямо либо опосредованно указывающие на то, что движение денежных потоков внутри группы имело признаки искусственного перераспределения получаемой из внешних источников выручки на одного члена группы ("центр прибыли") с одновременным отнесением основных издержек на других членов группы ("центр убытков") или на иные признаки недобросовестности, не представлялись.</w:t>
            </w:r>
          </w:p>
          <w:p w14:paraId="00000A50" w14:textId="77777777" w:rsidR="008F0B86" w:rsidRPr="00356D87" w:rsidRDefault="00000000" w:rsidP="00021B03">
            <w:pPr>
              <w:spacing w:line="240" w:lineRule="auto"/>
              <w:ind w:left="-70" w:firstLine="0"/>
              <w:rPr>
                <w:sz w:val="20"/>
                <w:szCs w:val="20"/>
              </w:rPr>
            </w:pPr>
            <w:r w:rsidRPr="00356D87">
              <w:rPr>
                <w:sz w:val="20"/>
                <w:szCs w:val="20"/>
              </w:rPr>
              <w:t>Банк, в свою очередь, подтвердил оказание членами группы друг другу услуг, выполнения работ. Как пояснил в судебном заседании представитель банка, при наличии большого числа внутригрупповых транзакций для независимого кредитора не очевидно, соответствовало ли в полной мере совокупное неденежное предоставление со стороны одного члена группы - исполнителя услуг (подрядчика) общей сумме всего финансирования, полученного им за эти услуги, работы.</w:t>
            </w:r>
          </w:p>
          <w:p w14:paraId="00000A51" w14:textId="77777777" w:rsidR="008F0B86" w:rsidRPr="00356D87" w:rsidRDefault="00000000" w:rsidP="00021B03">
            <w:pPr>
              <w:spacing w:line="240" w:lineRule="auto"/>
              <w:ind w:left="-70" w:firstLine="0"/>
              <w:rPr>
                <w:sz w:val="20"/>
                <w:szCs w:val="20"/>
              </w:rPr>
            </w:pPr>
            <w:r w:rsidRPr="00356D87">
              <w:rPr>
                <w:sz w:val="20"/>
                <w:szCs w:val="20"/>
              </w:rPr>
              <w:t xml:space="preserve">Анализируемая группа компаний не являлась искусственно раздробленным на самостоятельные организации образованием. Ее разделение на отдельные юридические лица основано на функциональном распределении обязанностей. В ситуации, когда члены такой группы действуют скоординировано для </w:t>
            </w:r>
            <w:r w:rsidRPr="00356D87">
              <w:rPr>
                <w:sz w:val="20"/>
                <w:szCs w:val="20"/>
              </w:rPr>
              <w:lastRenderedPageBreak/>
              <w:t>достижения единой бизнес-цели, имущественный кризис (при его возникновении) охватывает, как правило, всех участников группы.</w:t>
            </w:r>
          </w:p>
          <w:p w14:paraId="00000A52" w14:textId="77777777" w:rsidR="008F0B86" w:rsidRPr="00356D87" w:rsidRDefault="00000000" w:rsidP="00021B03">
            <w:pPr>
              <w:spacing w:line="240" w:lineRule="auto"/>
              <w:ind w:left="-70" w:firstLine="0"/>
              <w:rPr>
                <w:sz w:val="20"/>
                <w:szCs w:val="20"/>
              </w:rPr>
            </w:pPr>
            <w:r w:rsidRPr="00356D87">
              <w:rPr>
                <w:sz w:val="20"/>
                <w:szCs w:val="20"/>
              </w:rPr>
              <w:t xml:space="preserve">В таком случае не исключается возможность создания бенефициарами группы условий для максимально возможного погашения обязательств, возникших из отношений по предоставлению компенсационного финансирования (изъятию этого финансирования) в ущерб независимым кредиторам, то есть переложения риска утраты компенсационного финансирования на последних, что противоречит требованиям пункта 2 статьи 61.2 Закона о банкротстве. Однако подобное перераспределение риска в </w:t>
            </w:r>
            <w:proofErr w:type="spellStart"/>
            <w:r w:rsidRPr="00356D87">
              <w:rPr>
                <w:sz w:val="20"/>
                <w:szCs w:val="20"/>
              </w:rPr>
              <w:t>сложноструктурированной</w:t>
            </w:r>
            <w:proofErr w:type="spellEnd"/>
            <w:r w:rsidRPr="00356D87">
              <w:rPr>
                <w:sz w:val="20"/>
                <w:szCs w:val="20"/>
              </w:rPr>
              <w:t xml:space="preserve"> группе невозможно без перенаправления финансовых потоков таким образом, чтобы в итоге часть общей выручки этой группы аккумулировалась у определенного лица, фактически изымающего назад компенсационное финансирование в интересах бенефициаров. Следовательно, по общему правилу, из содержания одной исходящей расчетной операции при наличии других (входящих) операций невозможно понять, является ли первая частью незаконного плана по изъятию финансирования или нет. Для ответа на поставленный вопрос необходимо проанализировать внутригрупповые отношения комплексно, что не сделано…</w:t>
            </w:r>
          </w:p>
          <w:p w14:paraId="00000A53" w14:textId="77777777" w:rsidR="008F0B86" w:rsidRPr="00356D87" w:rsidRDefault="00000000" w:rsidP="00021B03">
            <w:pPr>
              <w:spacing w:line="240" w:lineRule="auto"/>
              <w:ind w:left="-70" w:firstLine="0"/>
              <w:rPr>
                <w:sz w:val="20"/>
                <w:szCs w:val="20"/>
              </w:rPr>
            </w:pPr>
            <w:r w:rsidRPr="00356D87">
              <w:rPr>
                <w:sz w:val="20"/>
                <w:szCs w:val="20"/>
              </w:rPr>
              <w:t>..Обращаясь в суд с заявлением о признании упомянутого платежа недействительным на основании пункта 3 статьи 61.3 Федерального закона от 26.10.2002 N 127-ФЗ "О несостоятельности (банкротстве)" (далее - Закон о банкротстве), конкурсный управляющий обществом указал на то, что данная операция совершена при наличии признаков объективного банкротства общества, в пользу аффилированного лица (компании) и привела к преимущественному удовлетворению требований последнего.</w:t>
            </w:r>
          </w:p>
          <w:p w14:paraId="00000A54" w14:textId="77777777" w:rsidR="008F0B86" w:rsidRPr="00356D87" w:rsidRDefault="00000000" w:rsidP="00021B03">
            <w:pPr>
              <w:spacing w:line="240" w:lineRule="auto"/>
              <w:ind w:left="-70" w:firstLine="0"/>
              <w:rPr>
                <w:sz w:val="20"/>
                <w:szCs w:val="20"/>
              </w:rPr>
            </w:pPr>
            <w:r w:rsidRPr="00356D87">
              <w:rPr>
                <w:sz w:val="20"/>
                <w:szCs w:val="20"/>
              </w:rPr>
              <w:t xml:space="preserve">Возражая по заявлению, банк обращал внимание на то, что в спорный период общество, компания, общество с ограниченной ответственностью "Интеллект </w:t>
            </w:r>
            <w:proofErr w:type="spellStart"/>
            <w:r w:rsidRPr="00356D87">
              <w:rPr>
                <w:sz w:val="20"/>
                <w:szCs w:val="20"/>
              </w:rPr>
              <w:t>Дриллинг</w:t>
            </w:r>
            <w:proofErr w:type="spellEnd"/>
            <w:r w:rsidRPr="00356D87">
              <w:rPr>
                <w:sz w:val="20"/>
                <w:szCs w:val="20"/>
              </w:rPr>
              <w:t xml:space="preserve"> Сервисиз" (далее - фирма) и ряд других организаций входили в группу компаний "IDS Group". По мнению банка, денежные средства свободно перемещались внутри названной группы лиц. В настоящее время в отношении членов упомянутой группы возбуждены дела о банкротстве. В рассматриваемом случае, как полагал банк, тотальное оспаривание внутригрупповых платежей в рамках каждого дела о банкротстве не направлено на защиту прав независимых кредиторов и противоречит цели законодательного регулирования соответствующих отношений.</w:t>
            </w:r>
          </w:p>
          <w:p w14:paraId="00000A55" w14:textId="77777777" w:rsidR="008F0B86" w:rsidRPr="00356D87" w:rsidRDefault="00000000" w:rsidP="00021B03">
            <w:pPr>
              <w:spacing w:line="240" w:lineRule="auto"/>
              <w:ind w:left="-70" w:firstLine="0"/>
              <w:rPr>
                <w:sz w:val="20"/>
                <w:szCs w:val="20"/>
              </w:rPr>
            </w:pPr>
            <w:r w:rsidRPr="00356D87">
              <w:rPr>
                <w:sz w:val="20"/>
                <w:szCs w:val="20"/>
              </w:rPr>
              <w:t xml:space="preserve">При этом, по утверждению банка, в день совершения обществом спорной операции по перечислению компании 41 </w:t>
            </w:r>
            <w:proofErr w:type="gramStart"/>
            <w:r w:rsidRPr="00356D87">
              <w:rPr>
                <w:sz w:val="20"/>
                <w:szCs w:val="20"/>
              </w:rPr>
              <w:t>млн.</w:t>
            </w:r>
            <w:proofErr w:type="gramEnd"/>
            <w:r w:rsidRPr="00356D87">
              <w:rPr>
                <w:sz w:val="20"/>
                <w:szCs w:val="20"/>
              </w:rPr>
              <w:t xml:space="preserve"> рублей оно само получило от другого члена группы - фирмы, по меньшей мере, 166,6 </w:t>
            </w:r>
            <w:proofErr w:type="gramStart"/>
            <w:r w:rsidRPr="00356D87">
              <w:rPr>
                <w:sz w:val="20"/>
                <w:szCs w:val="20"/>
              </w:rPr>
              <w:t>млн.</w:t>
            </w:r>
            <w:proofErr w:type="gramEnd"/>
            <w:r w:rsidRPr="00356D87">
              <w:rPr>
                <w:sz w:val="20"/>
                <w:szCs w:val="20"/>
              </w:rPr>
              <w:t xml:space="preserve"> рублей. Данное обстоятельство участвующими в деле лицами не оспаривается. Это означает, что в отношении общества продолжали осуществляться входящие и исходящие платежи, что не позволяет квалифицировать действия бенефициаров группы как нацеленные на неправомерное перераспределение финансовых потоков (в отсутствие доказательств превышения общей суммы исходящих платежей над общей суммой входящих внутригрупповых перечислений).</w:t>
            </w:r>
          </w:p>
          <w:p w14:paraId="00000A56" w14:textId="77777777" w:rsidR="008F0B86" w:rsidRPr="00356D87" w:rsidRDefault="00000000" w:rsidP="00021B03">
            <w:pPr>
              <w:spacing w:line="240" w:lineRule="auto"/>
              <w:ind w:left="-70" w:firstLine="0"/>
              <w:rPr>
                <w:sz w:val="20"/>
                <w:szCs w:val="20"/>
              </w:rPr>
            </w:pPr>
            <w:r w:rsidRPr="00356D87">
              <w:rPr>
                <w:sz w:val="20"/>
                <w:szCs w:val="20"/>
              </w:rPr>
              <w:t>Рассматривая вопрос о наличии у оспариваемой операции признаков предпочтительности, суды ошибочно не включили в предмет доказывания обстоятельства, касающиеся установления платежей, совершенных членами группы в пользу общества.</w:t>
            </w:r>
          </w:p>
          <w:p w14:paraId="00000A57" w14:textId="77777777" w:rsidR="008F0B86" w:rsidRPr="00356D87" w:rsidRDefault="00000000" w:rsidP="00021B03">
            <w:pPr>
              <w:spacing w:line="240" w:lineRule="auto"/>
              <w:ind w:left="-70" w:firstLine="0"/>
              <w:rPr>
                <w:sz w:val="20"/>
                <w:szCs w:val="20"/>
              </w:rPr>
            </w:pPr>
            <w:r w:rsidRPr="00356D87">
              <w:rPr>
                <w:sz w:val="20"/>
                <w:szCs w:val="20"/>
              </w:rPr>
              <w:t xml:space="preserve">Как уже отмечалось, ситуация имущественного кризиса возникла у группы компаний в целом, ее члены стали отвечать признакам объективного банкротства примерно в одно и то же время. При этом на </w:t>
            </w:r>
            <w:r w:rsidRPr="00356D87">
              <w:rPr>
                <w:sz w:val="20"/>
                <w:szCs w:val="20"/>
              </w:rPr>
              <w:lastRenderedPageBreak/>
              <w:t>протяжении еще какого-то периода они продолжали осуществлять хозяйственную деятельность, пытаясь выйти из кризиса, а значит, с неизбежностью оказывали услуги, выполняли работы, проводили внутригрупповые платежи.</w:t>
            </w:r>
          </w:p>
          <w:p w14:paraId="00000A58" w14:textId="156FC916" w:rsidR="008F0B86" w:rsidRPr="00356D87" w:rsidRDefault="00021B03" w:rsidP="00021B03">
            <w:pPr>
              <w:spacing w:line="240" w:lineRule="auto"/>
              <w:ind w:left="-70" w:firstLine="0"/>
              <w:rPr>
                <w:sz w:val="20"/>
                <w:szCs w:val="20"/>
              </w:rPr>
            </w:pPr>
            <w:r w:rsidRPr="00356D87">
              <w:rPr>
                <w:sz w:val="20"/>
                <w:szCs w:val="20"/>
              </w:rPr>
              <w:t>При таких обстоятельствах любое перечисление денежных средств одним членом группы другому, совершенное в шестимесячный период, указанный в пункте 3 статьи 61.3 Закона о банкротстве, на первый взгляд, свидетельствует об оказании предпочтения.</w:t>
            </w:r>
          </w:p>
          <w:p w14:paraId="00000A59" w14:textId="77777777" w:rsidR="008F0B86" w:rsidRPr="00356D87" w:rsidRDefault="00000000" w:rsidP="00021B03">
            <w:pPr>
              <w:spacing w:line="240" w:lineRule="auto"/>
              <w:ind w:left="-70" w:firstLine="0"/>
              <w:rPr>
                <w:sz w:val="20"/>
                <w:szCs w:val="20"/>
              </w:rPr>
            </w:pPr>
            <w:r w:rsidRPr="00356D87">
              <w:rPr>
                <w:sz w:val="20"/>
                <w:szCs w:val="20"/>
              </w:rPr>
              <w:t>Однако, если после одной расходной операции по оплате внутригрупповых услуг, приведшей к формальному предпочтительному получению исполнителем (членом группы) денежных средств заказчика (другого члена этой же группы), совершается последующая операция, на основании которой на счет того же заказчика поступает денежная сумма из внутригруппового источника, пополняющая конкурсную массу данного заказчика, то предпочтение устраняется на сумму, полученную по второй операции. Такой вывод вытекает из смысла статьи 61.7 Закона о банкротстве, согласно которой суд может отказать в признании сделки недействительной в случае, если приобретатель по оспариваемой сделке вернул все исполненное в конкурсную массу.</w:t>
            </w:r>
          </w:p>
          <w:p w14:paraId="00000A5A" w14:textId="77777777" w:rsidR="008F0B86" w:rsidRPr="00356D87" w:rsidRDefault="00000000" w:rsidP="00021B03">
            <w:pPr>
              <w:spacing w:line="240" w:lineRule="auto"/>
              <w:ind w:left="-70" w:firstLine="0"/>
              <w:rPr>
                <w:sz w:val="20"/>
                <w:szCs w:val="20"/>
              </w:rPr>
            </w:pPr>
            <w:r w:rsidRPr="00356D87">
              <w:rPr>
                <w:sz w:val="20"/>
                <w:szCs w:val="20"/>
              </w:rPr>
              <w:t>Следовательно, сумму, полученную компанией с предпочтением, надлежало исчислять исходя из анализа совокупности внутригрупповых операций по списанию средств со счета общества и зачислению на этот счет. Бремя доказывания факта появления предпочтения в соответствии с приведенной методикой расчета лежит на оспаривающем расчетную операцию лице (статья 65 Арбитражного процессуального кодекса Российской Федерации).</w:t>
            </w:r>
          </w:p>
          <w:p w14:paraId="00000A5B" w14:textId="77777777" w:rsidR="008F0B86" w:rsidRPr="00356D87" w:rsidRDefault="00000000" w:rsidP="00021B03">
            <w:pPr>
              <w:spacing w:line="240" w:lineRule="auto"/>
              <w:ind w:left="-70" w:firstLine="0"/>
              <w:rPr>
                <w:sz w:val="20"/>
                <w:szCs w:val="20"/>
              </w:rPr>
            </w:pPr>
            <w:r w:rsidRPr="00356D87">
              <w:rPr>
                <w:sz w:val="20"/>
                <w:szCs w:val="20"/>
              </w:rPr>
              <w:t xml:space="preserve">При ином подходе результатом тотального оспаривания, не учитывающего саму суть сложившихся отношений, станет лишь увеличение взаимных требований общества, компании, фирмы и иных членов группы друг к другу. Такое оспаривание не приведет к реальному пополнению имущественной сферы входящих в группу лиц. По сути, оно направлено на уменьшение доли независимых кредиторов в реестрах и влечет за собой увеличение бесполезных издержек конкурсных масс, связанных с проведением судебных процедур по заявлениям о признании операций недействительными, об очередности погашения реституционных требований аффилированных лиц и </w:t>
            </w:r>
            <w:proofErr w:type="gramStart"/>
            <w:r w:rsidRPr="00356D87">
              <w:rPr>
                <w:sz w:val="20"/>
                <w:szCs w:val="20"/>
              </w:rPr>
              <w:t>т.д.</w:t>
            </w:r>
            <w:proofErr w:type="gramEnd"/>
          </w:p>
          <w:p w14:paraId="00000A5C"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спора суду следует предложить конкурсному управляющему определить сумму предпочтительного удовлетворения на основе анализа всех внутригрупповых транзакций, совершенных в шестимесячный период, предусмотренный пунктом 3 статьи 61.3 Закона о банкротстве, оценить подготовленный управляющим расчет, исследовав представленные доказательства.</w:t>
            </w:r>
          </w:p>
          <w:p w14:paraId="00000A5D" w14:textId="77777777" w:rsidR="008F0B86" w:rsidRPr="00356D87" w:rsidRDefault="008F0B86" w:rsidP="00021B03">
            <w:pPr>
              <w:spacing w:line="240" w:lineRule="auto"/>
              <w:ind w:left="-70" w:firstLine="0"/>
              <w:rPr>
                <w:sz w:val="20"/>
                <w:szCs w:val="20"/>
              </w:rPr>
            </w:pPr>
          </w:p>
        </w:tc>
      </w:tr>
      <w:tr w:rsidR="008F0B86" w14:paraId="6F072A4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5E" w14:textId="77777777" w:rsidR="008F0B86" w:rsidRPr="00356D87" w:rsidRDefault="00000000" w:rsidP="00021B03">
            <w:pPr>
              <w:spacing w:line="240" w:lineRule="auto"/>
              <w:ind w:firstLine="0"/>
              <w:rPr>
                <w:sz w:val="20"/>
                <w:szCs w:val="20"/>
              </w:rPr>
            </w:pPr>
            <w:r w:rsidRPr="00356D87">
              <w:rPr>
                <w:sz w:val="20"/>
                <w:szCs w:val="20"/>
              </w:rPr>
              <w:lastRenderedPageBreak/>
              <w:t>Группа лиц</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5F" w14:textId="77777777" w:rsidR="008F0B86" w:rsidRPr="00356D87" w:rsidRDefault="00000000" w:rsidP="00021B03">
            <w:pPr>
              <w:spacing w:line="240" w:lineRule="auto"/>
              <w:ind w:firstLine="0"/>
              <w:rPr>
                <w:sz w:val="20"/>
                <w:szCs w:val="20"/>
              </w:rPr>
            </w:pPr>
            <w:r w:rsidRPr="00356D87">
              <w:rPr>
                <w:sz w:val="20"/>
                <w:szCs w:val="20"/>
              </w:rPr>
              <w:t xml:space="preserve">Определение Верховного Суда РФ от 29.12.2022 N 441-ПЭК22 по делу N А40-109791/2019 </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60" w14:textId="77777777" w:rsidR="008F0B86" w:rsidRPr="00356D87" w:rsidRDefault="00000000" w:rsidP="00021B03">
            <w:pPr>
              <w:spacing w:line="240" w:lineRule="auto"/>
              <w:ind w:left="-70" w:firstLine="0"/>
              <w:rPr>
                <w:sz w:val="20"/>
                <w:szCs w:val="20"/>
              </w:rPr>
            </w:pPr>
            <w:r w:rsidRPr="00356D87">
              <w:rPr>
                <w:sz w:val="20"/>
                <w:szCs w:val="20"/>
              </w:rPr>
              <w:t>Разрешая спор, Судебная коллегия Верховного Суда Российской Федерации руководствовалась положениями статей 2, 61.1, 61.2 Федерального закона от 26.10.2002 N 127-ФЗ "О несостоятельности (банкротстве)" и указала следующее. Определяя баланс между общим интересом корпоративной группы и прямыми интересами ее участника, следует исходить из того, что не подлежат квалификации как злоупотребление правом те действия участника группы, которые будучи направленными на реализацию группового интереса, не стали причиной объективного банкротства такого участника.</w:t>
            </w:r>
          </w:p>
          <w:p w14:paraId="00000A61" w14:textId="77777777" w:rsidR="008F0B86" w:rsidRPr="00356D87" w:rsidRDefault="00000000" w:rsidP="00021B03">
            <w:pPr>
              <w:spacing w:line="240" w:lineRule="auto"/>
              <w:ind w:left="-70" w:firstLine="0"/>
              <w:rPr>
                <w:sz w:val="20"/>
                <w:szCs w:val="20"/>
              </w:rPr>
            </w:pPr>
            <w:r w:rsidRPr="00356D87">
              <w:rPr>
                <w:sz w:val="20"/>
                <w:szCs w:val="20"/>
              </w:rPr>
              <w:t xml:space="preserve">Банк обращал внимание, что бизнес группы компаний был разделен на финансы, нефтедобычу и недвижимость. Успешная деятельность банка (финансы) по привлечению вкладов от третьих лиц являлась </w:t>
            </w:r>
            <w:r w:rsidRPr="00356D87">
              <w:rPr>
                <w:sz w:val="20"/>
                <w:szCs w:val="20"/>
              </w:rPr>
              <w:lastRenderedPageBreak/>
              <w:t>одной из главных составляющей развития бизнеса в сфере нефтедобычи и недвижимости. В таком случае заключение договоров ипотеки должником, входящим в группу недвижимости, в пользу своего финансового центра (банка) по ранее предоставленным им аффилированным заемщикам необеспеченным кредитам могло иметь разумный экономический мотив - обеспечение выполнения предписаний регулятора с целью сохранения этой кредитной организации.</w:t>
            </w:r>
          </w:p>
          <w:p w14:paraId="00000A62" w14:textId="77777777" w:rsidR="008F0B86" w:rsidRPr="00356D87" w:rsidRDefault="00000000" w:rsidP="00021B03">
            <w:pPr>
              <w:spacing w:line="240" w:lineRule="auto"/>
              <w:ind w:left="-70" w:firstLine="0"/>
              <w:rPr>
                <w:sz w:val="20"/>
                <w:szCs w:val="20"/>
              </w:rPr>
            </w:pPr>
            <w:r w:rsidRPr="00356D87">
              <w:rPr>
                <w:sz w:val="20"/>
                <w:szCs w:val="20"/>
              </w:rPr>
              <w:t>С учетом подобной структуры бизнеса группы выяснению при рассмотрении настоящего спора подлежали в том числе обстоятельства, приведшие к несостоятельности должника. Между тем финансовый анализ деятельности должника как на момент совершения сделок, так и после отзыва у банка лицензии на осуществление банковских операций судами не проводился, размер активов не устанавливался.</w:t>
            </w:r>
          </w:p>
        </w:tc>
      </w:tr>
      <w:tr w:rsidR="008F0B86" w14:paraId="00EE425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63" w14:textId="77777777" w:rsidR="008F0B86" w:rsidRPr="00356D87" w:rsidRDefault="00000000" w:rsidP="00021B03">
            <w:pPr>
              <w:spacing w:line="240" w:lineRule="auto"/>
              <w:ind w:firstLine="0"/>
              <w:rPr>
                <w:sz w:val="20"/>
                <w:szCs w:val="20"/>
              </w:rPr>
            </w:pPr>
            <w:r w:rsidRPr="00356D87">
              <w:rPr>
                <w:sz w:val="20"/>
                <w:szCs w:val="20"/>
              </w:rPr>
              <w:lastRenderedPageBreak/>
              <w:t>Группа лиц</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64" w14:textId="77777777" w:rsidR="008F0B86" w:rsidRPr="00356D87" w:rsidRDefault="00000000" w:rsidP="00021B03">
            <w:pPr>
              <w:spacing w:line="240" w:lineRule="auto"/>
              <w:ind w:firstLine="0"/>
              <w:rPr>
                <w:sz w:val="20"/>
                <w:szCs w:val="20"/>
              </w:rPr>
            </w:pPr>
            <w:r w:rsidRPr="00356D87">
              <w:rPr>
                <w:sz w:val="20"/>
                <w:szCs w:val="20"/>
              </w:rPr>
              <w:t xml:space="preserve">Определение Верховного Суда РФ от </w:t>
            </w:r>
            <w:proofErr w:type="spellStart"/>
            <w:r w:rsidRPr="00356D87">
              <w:rPr>
                <w:sz w:val="20"/>
                <w:szCs w:val="20"/>
              </w:rPr>
              <w:t>от</w:t>
            </w:r>
            <w:proofErr w:type="spellEnd"/>
            <w:r w:rsidRPr="00356D87">
              <w:rPr>
                <w:sz w:val="20"/>
                <w:szCs w:val="20"/>
              </w:rPr>
              <w:t xml:space="preserve"> 10 февраля 2022 года № 305-ЭС21-14470 (1, 2) по делу N А40-101073/2019  </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65" w14:textId="77777777" w:rsidR="008F0B86" w:rsidRPr="00356D87" w:rsidRDefault="00000000" w:rsidP="00021B03">
            <w:pPr>
              <w:spacing w:line="240" w:lineRule="auto"/>
              <w:ind w:left="-70" w:firstLine="0"/>
              <w:rPr>
                <w:sz w:val="20"/>
                <w:szCs w:val="20"/>
              </w:rPr>
            </w:pPr>
            <w:r w:rsidRPr="00356D87">
              <w:rPr>
                <w:sz w:val="20"/>
                <w:szCs w:val="20"/>
              </w:rPr>
              <w:t>Суд апелляционной инстанции исходя из названных фактов пришел к выводу о состоявшемся переводе деятельности должника, находящегося в состоянии имущественного кризиса, на аффилированные компании; такой перевод позволил последним фактически безвозмездно использовать имущество корпоративной группы в целях извлечения прибыли, что указывает на злоупотребление правом и влечет полный отказ в удовлетворении требований компании (пункт 2 статьи 10 Гражданского кодекса Российской Федерации).</w:t>
            </w:r>
          </w:p>
          <w:p w14:paraId="00000A66" w14:textId="77777777" w:rsidR="008F0B86" w:rsidRPr="00356D87" w:rsidRDefault="00000000" w:rsidP="00021B03">
            <w:pPr>
              <w:spacing w:line="240" w:lineRule="auto"/>
              <w:ind w:left="-70" w:firstLine="0"/>
              <w:rPr>
                <w:sz w:val="20"/>
                <w:szCs w:val="20"/>
              </w:rPr>
            </w:pPr>
            <w:r w:rsidRPr="00356D87">
              <w:rPr>
                <w:sz w:val="20"/>
                <w:szCs w:val="20"/>
              </w:rPr>
              <w:t xml:space="preserve">Суд апелляционной инстанции исходя из названных фактов пришел к выводу о состоявшемся переводе деятельности должника, находящегося в состоянии имущественного кризиса, на аффилированные компании; такой перевод позволил последним фактически безвозмездно использовать имущество корпоративной группы в целях извлечения прибыли, что указывает на злоупотребление правом и влечет полный отказ в удовлетворении требований компании (пункт 2 статьи 10 Гражданского кодекса Российской Федерации). </w:t>
            </w:r>
          </w:p>
          <w:p w14:paraId="00000A67" w14:textId="77777777" w:rsidR="008F0B86" w:rsidRPr="00356D87" w:rsidRDefault="00000000" w:rsidP="00021B03">
            <w:pPr>
              <w:spacing w:line="240" w:lineRule="auto"/>
              <w:ind w:left="-70" w:firstLine="0"/>
              <w:rPr>
                <w:sz w:val="20"/>
                <w:szCs w:val="20"/>
              </w:rPr>
            </w:pPr>
            <w:r w:rsidRPr="00356D87">
              <w:rPr>
                <w:sz w:val="20"/>
                <w:szCs w:val="20"/>
              </w:rPr>
              <w:t xml:space="preserve">Судебная коллегия соглашается с выводом суда апелляционной инстанции о том, что приведенная модель поведения является недобросовестной и должна быть пресечена. Так, в результате перевода бизнеса должника на компанию последняя стала использовать предпринимательские возможности всей группы, включая должника, то есть в более детальном приближении – фактически недобросовестно присвоила прибыль участников группы. Именно в части недополучения в конкурсную массу потенциальной прибыли и пострадал должник, деятельность которого вошла в противоречие с положениями абзаца третьего пункта 1 статьи 2, пункта 1 статьи 50 Гражданского кодекса Российской Федерации о целях предпринимательской деятельности, и как следствие, его независимые кредиторы. </w:t>
            </w:r>
          </w:p>
          <w:p w14:paraId="00000A68" w14:textId="77777777" w:rsidR="008F0B86" w:rsidRPr="00356D87" w:rsidRDefault="00000000" w:rsidP="00021B03">
            <w:pPr>
              <w:spacing w:line="240" w:lineRule="auto"/>
              <w:ind w:left="-70" w:firstLine="0"/>
              <w:rPr>
                <w:sz w:val="20"/>
                <w:szCs w:val="20"/>
              </w:rPr>
            </w:pPr>
            <w:proofErr w:type="gramStart"/>
            <w:r w:rsidRPr="00356D87">
              <w:rPr>
                <w:sz w:val="20"/>
                <w:szCs w:val="20"/>
              </w:rPr>
              <w:t>Вместе с тем,</w:t>
            </w:r>
            <w:proofErr w:type="gramEnd"/>
            <w:r w:rsidRPr="00356D87">
              <w:rPr>
                <w:sz w:val="20"/>
                <w:szCs w:val="20"/>
              </w:rPr>
              <w:t xml:space="preserve"> нельзя согласиться с выводом апелляционного суда о полном отказе в удовлетворении требований компании, поскольку в этом случае могут пострадать ее кредиторы (в том числе работники). </w:t>
            </w:r>
          </w:p>
          <w:p w14:paraId="00000A69" w14:textId="77777777" w:rsidR="008F0B86" w:rsidRPr="00356D87" w:rsidRDefault="00000000" w:rsidP="00021B03">
            <w:pPr>
              <w:spacing w:line="240" w:lineRule="auto"/>
              <w:ind w:left="-70" w:firstLine="0"/>
              <w:rPr>
                <w:sz w:val="20"/>
                <w:szCs w:val="20"/>
              </w:rPr>
            </w:pPr>
            <w:r w:rsidRPr="00356D87">
              <w:rPr>
                <w:sz w:val="20"/>
                <w:szCs w:val="20"/>
              </w:rPr>
              <w:t xml:space="preserve">Очевидно, что стоимость услуг, оказываемых торговому дому (и соответственно компанией – должнику), включала в себя не только прибыль, но и необходимые расходы (издержки), которые любой участник оборота несет при осуществлении деятельности. Так, если бы не был осуществлен перевод бизнеса на компанию, то в любом случае возникли бы расходы на текущую заработную плату, арендную плату за складской комплекс, оплату транспортных расходов, закупку расходных материалов, уплату налогов, коммунальных и иных эксплуатационных платежей. Эти расходы должны были </w:t>
            </w:r>
            <w:proofErr w:type="gramStart"/>
            <w:r w:rsidRPr="00356D87">
              <w:rPr>
                <w:sz w:val="20"/>
                <w:szCs w:val="20"/>
              </w:rPr>
              <w:t>быть  погашены</w:t>
            </w:r>
            <w:proofErr w:type="gramEnd"/>
            <w:r w:rsidRPr="00356D87">
              <w:rPr>
                <w:sz w:val="20"/>
                <w:szCs w:val="20"/>
              </w:rPr>
              <w:t xml:space="preserve"> именно за счет выручки от оказанных торговому дому услуг.</w:t>
            </w:r>
          </w:p>
          <w:p w14:paraId="00000A6A"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Установленные апелляционным судом обстоятельства (запутанность внутригрупповых отношений: свободное перемещение денежных средств и услуг между аффилированными членами группы, произвольная передача ими владения складским комплексом, создание «компании-двойника»), по мнению судебной коллегии, указывают не на мнимость спорной текущей задолженности, а свидетельствуют о невозможности восприятия членов группы как самостоятельных, </w:t>
            </w:r>
            <w:proofErr w:type="spellStart"/>
            <w:r w:rsidRPr="00356D87">
              <w:rPr>
                <w:sz w:val="20"/>
                <w:szCs w:val="20"/>
              </w:rPr>
              <w:t>имущественно</w:t>
            </w:r>
            <w:proofErr w:type="spellEnd"/>
            <w:r w:rsidRPr="00356D87">
              <w:rPr>
                <w:sz w:val="20"/>
                <w:szCs w:val="20"/>
              </w:rPr>
              <w:t xml:space="preserve"> обособленных субъектов гражданского оборота. В подобной ситуации к ним необходимо относиться таким образом, как если бы их активы и пассивы по вопросу взаимоотношений с торговым домом были объединены (консолидированы). </w:t>
            </w:r>
          </w:p>
          <w:p w14:paraId="00000A6B" w14:textId="77777777" w:rsidR="008F0B86" w:rsidRPr="00356D87" w:rsidRDefault="00000000" w:rsidP="00021B03">
            <w:pPr>
              <w:spacing w:line="240" w:lineRule="auto"/>
              <w:ind w:left="-70" w:firstLine="0"/>
              <w:rPr>
                <w:sz w:val="20"/>
                <w:szCs w:val="20"/>
              </w:rPr>
            </w:pPr>
            <w:r w:rsidRPr="00356D87">
              <w:rPr>
                <w:sz w:val="20"/>
                <w:szCs w:val="20"/>
              </w:rPr>
              <w:t>Однако учитывая, что с точки зрения корпоративного права должник и компания продолжают оставаться разными организациями (их конкурсные массы не объединены), соответствующие имущественные последствия могут быть достигнуты путем обособления выручки, полученной от торгового дома (что правомерно и осуществлено конкурсным управляющим), и предоставления лицам, фактически задействованным в оказании транспортно-логистических услуг с использованием складского комплекса, прямых требований к этой обособленной сумме. Разрешая вопрос о размере выплат из конкурсной массы должника, необходимо принять во внимание сложившуюся бизнес-модель отношений в группе. В частности, обществу «</w:t>
            </w:r>
            <w:proofErr w:type="spellStart"/>
            <w:r w:rsidRPr="00356D87">
              <w:rPr>
                <w:sz w:val="20"/>
                <w:szCs w:val="20"/>
              </w:rPr>
              <w:t>Тиера</w:t>
            </w:r>
            <w:proofErr w:type="spellEnd"/>
            <w:r w:rsidRPr="00356D87">
              <w:rPr>
                <w:sz w:val="20"/>
                <w:szCs w:val="20"/>
              </w:rPr>
              <w:t xml:space="preserve">» причитается арендная плата (в состав которой включается прибыль собственника недвижимого имущества), бюджету – налоговые поступления (НДФЛ, отчисления с фонда оплаты труда, имущественные налоги и </w:t>
            </w:r>
            <w:proofErr w:type="gramStart"/>
            <w:r w:rsidRPr="00356D87">
              <w:rPr>
                <w:sz w:val="20"/>
                <w:szCs w:val="20"/>
              </w:rPr>
              <w:t>т.п.</w:t>
            </w:r>
            <w:proofErr w:type="gramEnd"/>
            <w:r w:rsidRPr="00356D87">
              <w:rPr>
                <w:sz w:val="20"/>
                <w:szCs w:val="20"/>
              </w:rPr>
              <w:t xml:space="preserve">), работникам складского комплекса – заработная плата (напрямую либо через компанию) и </w:t>
            </w:r>
            <w:proofErr w:type="gramStart"/>
            <w:r w:rsidRPr="00356D87">
              <w:rPr>
                <w:sz w:val="20"/>
                <w:szCs w:val="20"/>
              </w:rPr>
              <w:t>т.д.</w:t>
            </w:r>
            <w:proofErr w:type="gramEnd"/>
            <w:r w:rsidRPr="00356D87">
              <w:rPr>
                <w:sz w:val="20"/>
                <w:szCs w:val="20"/>
              </w:rPr>
              <w:t xml:space="preserve"> </w:t>
            </w:r>
          </w:p>
          <w:p w14:paraId="00000A6C" w14:textId="77777777" w:rsidR="008F0B86" w:rsidRPr="00356D87" w:rsidRDefault="00000000" w:rsidP="00021B03">
            <w:pPr>
              <w:spacing w:line="240" w:lineRule="auto"/>
              <w:ind w:left="-70" w:firstLine="0"/>
              <w:rPr>
                <w:sz w:val="20"/>
                <w:szCs w:val="20"/>
              </w:rPr>
            </w:pPr>
            <w:r w:rsidRPr="00356D87">
              <w:rPr>
                <w:sz w:val="20"/>
                <w:szCs w:val="20"/>
              </w:rPr>
              <w:t xml:space="preserve">При этом вопрос о том, какие лица входили в группу, каковы были </w:t>
            </w:r>
            <w:proofErr w:type="gramStart"/>
            <w:r w:rsidRPr="00356D87">
              <w:rPr>
                <w:sz w:val="20"/>
                <w:szCs w:val="20"/>
              </w:rPr>
              <w:t>их функции</w:t>
            </w:r>
            <w:proofErr w:type="gramEnd"/>
            <w:r w:rsidRPr="00356D87">
              <w:rPr>
                <w:sz w:val="20"/>
                <w:szCs w:val="20"/>
              </w:rPr>
              <w:t xml:space="preserve"> и норма прибыли от выручки должника, судами не выяснялся, в связи с чем любые выводы о справедливом распределении спорных денежных средств в настоящий момент будут преждевременны.</w:t>
            </w:r>
          </w:p>
          <w:p w14:paraId="00000A6D"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суду следует привлечь к участию в обособленном споре всех членов корпоративной группы, участвовавших в бизнесе по оказанию транспортно-логистических услуг торговому дому, и определить размер причитающихся им выплат за счет спорной выручки. Судам также следует учесть, что предметом спора являются разногласия по распределению выручки за июль-август 2020 года; за предыдущие периоды компанией выплаты от должника были получены исходя из договорных условий. Соответственно, разрешая вопрос о том, какие средства, направленные на покрытие издержек, причитаются компании, необходимо учитывать, что за предыдущие периоды компания могла уже получить как суммы, причитавшиеся на выплату другим членам группы, участвовавшим в оказании услуг (в том числе арендную плату общества «</w:t>
            </w:r>
            <w:proofErr w:type="spellStart"/>
            <w:r w:rsidRPr="00356D87">
              <w:rPr>
                <w:sz w:val="20"/>
                <w:szCs w:val="20"/>
              </w:rPr>
              <w:t>Тиера</w:t>
            </w:r>
            <w:proofErr w:type="spellEnd"/>
            <w:r w:rsidRPr="00356D87">
              <w:rPr>
                <w:sz w:val="20"/>
                <w:szCs w:val="20"/>
              </w:rPr>
              <w:t>»), так и непосредственно прибыль должника (подлежащую распределению между его кредиторами). Подобные суммы, превышающие непосредственные издержки компании за весь период взаимодействия с должником, подлежат вычету из спорной выручки от торгового дома.</w:t>
            </w:r>
          </w:p>
        </w:tc>
      </w:tr>
      <w:tr w:rsidR="008F0B86" w14:paraId="4F729A0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6E"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6F"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11.07.2019 N 305-ЭС19-4021 по делу N А40-241983/2016</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70" w14:textId="32506384" w:rsidR="008F0B86" w:rsidRPr="00356D87" w:rsidRDefault="00021B03" w:rsidP="00021B03">
            <w:pPr>
              <w:spacing w:line="240" w:lineRule="auto"/>
              <w:ind w:left="-70" w:firstLine="0"/>
              <w:rPr>
                <w:sz w:val="20"/>
                <w:szCs w:val="20"/>
              </w:rPr>
            </w:pPr>
            <w:r w:rsidRPr="00356D87">
              <w:rPr>
                <w:sz w:val="20"/>
                <w:szCs w:val="20"/>
              </w:rPr>
              <w:t xml:space="preserve">Согласно сложившейся судебной практике, наличие корпоративных либо иных связей между поручителем (залогодателем) и должником объясняет мотивы совершения обеспечительных сделок (постановление Президиума Высшего Арбитражного Суда Российской Федерации от 11.02.2014 N 14510/13). 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w:t>
            </w:r>
            <w:r w:rsidRPr="00356D87">
              <w:rPr>
                <w:sz w:val="20"/>
                <w:szCs w:val="20"/>
              </w:rPr>
              <w:lastRenderedPageBreak/>
              <w:t>даже в ситуации, когда поручитель испытывает финансовые сложности (определение Верховного Суда Российской Федерации от 15.06.2016 N 308-ЭС16-1475).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14:paraId="00000A71" w14:textId="77777777" w:rsidR="008F0B86" w:rsidRPr="00356D87" w:rsidRDefault="00000000" w:rsidP="00021B03">
            <w:pPr>
              <w:spacing w:line="240" w:lineRule="auto"/>
              <w:ind w:left="-70" w:firstLine="0"/>
              <w:rPr>
                <w:sz w:val="20"/>
                <w:szCs w:val="20"/>
              </w:rPr>
            </w:pPr>
            <w:r w:rsidRPr="00356D87">
              <w:rPr>
                <w:sz w:val="20"/>
                <w:szCs w:val="20"/>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заимодавца от стандартов разумного и добросовестного осуществления гражданских прав, то есть фактически о злоупотреблении данным заимодавцем своими правами во вред иным участникам оборота, в частности, остальным кредиторам должника (пункт 4 статьи 1 и пункт 1 статьи 10 Гражданского кодекса Российской Федерации).</w:t>
            </w:r>
          </w:p>
          <w:p w14:paraId="00000A72" w14:textId="77777777" w:rsidR="008F0B86" w:rsidRPr="00356D87" w:rsidRDefault="00000000" w:rsidP="00021B03">
            <w:pPr>
              <w:spacing w:line="240" w:lineRule="auto"/>
              <w:ind w:left="-70" w:firstLine="0"/>
              <w:rPr>
                <w:sz w:val="20"/>
                <w:szCs w:val="20"/>
              </w:rPr>
            </w:pPr>
            <w:r w:rsidRPr="00356D87">
              <w:rPr>
                <w:sz w:val="20"/>
                <w:szCs w:val="20"/>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(часть 1 статьи 65 Арбитражного процессуального кодекса Российской Федерации).</w:t>
            </w:r>
          </w:p>
          <w:p w14:paraId="00000A73" w14:textId="77777777" w:rsidR="008F0B86" w:rsidRPr="00356D87" w:rsidRDefault="00000000" w:rsidP="00021B03">
            <w:pPr>
              <w:spacing w:line="240" w:lineRule="auto"/>
              <w:ind w:left="-70" w:firstLine="0"/>
              <w:rPr>
                <w:sz w:val="20"/>
                <w:szCs w:val="20"/>
              </w:rPr>
            </w:pPr>
            <w:r w:rsidRPr="00356D87">
              <w:rPr>
                <w:sz w:val="20"/>
                <w:szCs w:val="20"/>
              </w:rPr>
              <w:t>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заинтересованности заимодавца, заемщика и поручителя между собою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 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 (определение Верховного Суда Российской Федерации от 26.05.2017 N 306-ЭС16-20056(6)).</w:t>
            </w:r>
          </w:p>
          <w:p w14:paraId="00000A74" w14:textId="77777777" w:rsidR="008F0B86" w:rsidRPr="00356D87" w:rsidRDefault="00000000" w:rsidP="00021B03">
            <w:pPr>
              <w:spacing w:line="240" w:lineRule="auto"/>
              <w:ind w:left="-70" w:firstLine="0"/>
              <w:rPr>
                <w:sz w:val="20"/>
                <w:szCs w:val="20"/>
              </w:rPr>
            </w:pPr>
            <w:r w:rsidRPr="00356D87">
              <w:rPr>
                <w:sz w:val="20"/>
                <w:szCs w:val="20"/>
              </w:rPr>
              <w:t>При рассмотрении настоящего спора кредитор ссылался на то, что заимодавец, заемщик и поручитель входят в одну группу компаний и контролируются одними лицами. В связи с этим кредитор ставил под сомнение наличие экономической целесообразности для сторон спорных сделок в предоставлении поручительства, поскольку в такой ситуации, учитывая подконтрольность данных лиц одной группе, поручительство фактически выдавалось по долгу перед "самим собой".</w:t>
            </w:r>
          </w:p>
          <w:p w14:paraId="00000A75" w14:textId="77777777" w:rsidR="008F0B86" w:rsidRPr="00356D87" w:rsidRDefault="008F0B86" w:rsidP="00021B03">
            <w:pPr>
              <w:spacing w:line="240" w:lineRule="auto"/>
              <w:ind w:left="-70" w:firstLine="0"/>
              <w:rPr>
                <w:sz w:val="20"/>
                <w:szCs w:val="20"/>
              </w:rPr>
            </w:pPr>
          </w:p>
        </w:tc>
      </w:tr>
      <w:tr w:rsidR="008F0B86" w14:paraId="7A8CDE41"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76"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77"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25.09.2020 N 310-ЭС20-6760 по делу N А14-7544/2014</w:t>
            </w:r>
          </w:p>
          <w:p w14:paraId="00000A78"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79" w14:textId="77777777" w:rsidR="008F0B86" w:rsidRPr="00356D87" w:rsidRDefault="00000000" w:rsidP="00021B03">
            <w:pPr>
              <w:spacing w:line="240" w:lineRule="auto"/>
              <w:ind w:left="-70" w:firstLine="0"/>
              <w:rPr>
                <w:sz w:val="20"/>
                <w:szCs w:val="20"/>
              </w:rPr>
            </w:pPr>
            <w:r w:rsidRPr="00356D87">
              <w:rPr>
                <w:sz w:val="20"/>
                <w:szCs w:val="20"/>
              </w:rPr>
              <w:t>Должник и компания входят в корпоративную группу, которая занимается производством и сбытом горнодобывающего и горно-обогатительного оборудования.</w:t>
            </w:r>
          </w:p>
          <w:p w14:paraId="00000A7A" w14:textId="77777777" w:rsidR="008F0B86" w:rsidRPr="00356D87" w:rsidRDefault="00000000" w:rsidP="00021B03">
            <w:pPr>
              <w:spacing w:line="240" w:lineRule="auto"/>
              <w:ind w:left="-70" w:firstLine="0"/>
              <w:rPr>
                <w:sz w:val="20"/>
                <w:szCs w:val="20"/>
              </w:rPr>
            </w:pPr>
            <w:r w:rsidRPr="00356D87">
              <w:rPr>
                <w:sz w:val="20"/>
                <w:szCs w:val="20"/>
              </w:rPr>
              <w:t>До 2011 года продукция группы производилась ЗАО "</w:t>
            </w:r>
            <w:proofErr w:type="spellStart"/>
            <w:r w:rsidRPr="00356D87">
              <w:rPr>
                <w:sz w:val="20"/>
                <w:szCs w:val="20"/>
              </w:rPr>
              <w:t>РудГорМаш</w:t>
            </w:r>
            <w:proofErr w:type="spellEnd"/>
            <w:r w:rsidRPr="00356D87">
              <w:rPr>
                <w:sz w:val="20"/>
                <w:szCs w:val="20"/>
              </w:rPr>
              <w:t>" (ИНН 6832041730) на основании договора давальческого сырья от 01.09.2009 N 728, заключенного с компанией. Получая готовое оборудование, компания осуществляла его дальнейшую реализацию конечным потребителям, в том числе на экспорт. ЗАО "</w:t>
            </w:r>
            <w:proofErr w:type="spellStart"/>
            <w:r w:rsidRPr="00356D87">
              <w:rPr>
                <w:sz w:val="20"/>
                <w:szCs w:val="20"/>
              </w:rPr>
              <w:t>РудГорМаш</w:t>
            </w:r>
            <w:proofErr w:type="spellEnd"/>
            <w:r w:rsidRPr="00356D87">
              <w:rPr>
                <w:sz w:val="20"/>
                <w:szCs w:val="20"/>
              </w:rPr>
              <w:t>" ликвидировано по результатам процедуры банкротства (дело N А14-9018/2009). В связи с ликвидацией названного общества налоговым органом списана непогашенная задолженность по обязательным платежам в размере 256 млн. руб.</w:t>
            </w:r>
          </w:p>
          <w:p w14:paraId="00000A7B"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Впоследствии функции по производству оборудования в группе переданы должнику (ЗАО "УГМК-Рудгормаш"). Аналогичным образом компанией с должником и с ООО "ГМК Рудгормаш" были заключены договоры на переработку давальческого сырья от 04.05.2011 N 22В-11, от 20.05.2011 N 24В-11. По указанным договорам должник и ООО "ГМК Рудгормаш" производили буровые станки, грохоты, сепараторы, питатели, самоходные вагоны, транспортные машины, машинокомплекты, комплекты запасных частей и </w:t>
            </w:r>
            <w:proofErr w:type="gramStart"/>
            <w:r w:rsidRPr="00356D87">
              <w:rPr>
                <w:sz w:val="20"/>
                <w:szCs w:val="20"/>
              </w:rPr>
              <w:t>т.д.</w:t>
            </w:r>
            <w:proofErr w:type="gramEnd"/>
            <w:r w:rsidRPr="00356D87">
              <w:rPr>
                <w:sz w:val="20"/>
                <w:szCs w:val="20"/>
              </w:rPr>
              <w:t>, которые передавались компании для дальнейшей реализации конечным потребителям. После ликвидации предыдущего подрядчика (ЗАО "</w:t>
            </w:r>
            <w:proofErr w:type="spellStart"/>
            <w:r w:rsidRPr="00356D87">
              <w:rPr>
                <w:sz w:val="20"/>
                <w:szCs w:val="20"/>
              </w:rPr>
              <w:t>РудГорМаш</w:t>
            </w:r>
            <w:proofErr w:type="spellEnd"/>
            <w:r w:rsidRPr="00356D87">
              <w:rPr>
                <w:sz w:val="20"/>
                <w:szCs w:val="20"/>
              </w:rPr>
              <w:t xml:space="preserve">") его работники переведены в штат должника, в том числе генеральный директор Ермолов </w:t>
            </w:r>
            <w:proofErr w:type="gramStart"/>
            <w:r w:rsidRPr="00356D87">
              <w:rPr>
                <w:sz w:val="20"/>
                <w:szCs w:val="20"/>
              </w:rPr>
              <w:t>В.А.</w:t>
            </w:r>
            <w:proofErr w:type="gramEnd"/>
            <w:r w:rsidRPr="00356D87">
              <w:rPr>
                <w:sz w:val="20"/>
                <w:szCs w:val="20"/>
              </w:rPr>
              <w:t>, который принят на должность директора по производству.</w:t>
            </w:r>
          </w:p>
          <w:p w14:paraId="00000A7C" w14:textId="77777777" w:rsidR="008F0B86" w:rsidRPr="00356D87" w:rsidRDefault="00000000" w:rsidP="00021B03">
            <w:pPr>
              <w:spacing w:line="240" w:lineRule="auto"/>
              <w:ind w:left="-70" w:firstLine="0"/>
              <w:rPr>
                <w:sz w:val="20"/>
                <w:szCs w:val="20"/>
              </w:rPr>
            </w:pPr>
            <w:r w:rsidRPr="00356D87">
              <w:rPr>
                <w:sz w:val="20"/>
                <w:szCs w:val="20"/>
              </w:rPr>
              <w:t>Тем самым, как отмечала ФНС, показатели чистого денежного потока межгрупповых отношений свидетельствуют о недостаточности разницы между доходной и расходной частями корпоративного взаимодействия, в том числе на затратную часть фонда оплаты труда.</w:t>
            </w:r>
          </w:p>
          <w:p w14:paraId="00000A7D" w14:textId="77777777" w:rsidR="008F0B86" w:rsidRPr="00356D87" w:rsidRDefault="00000000" w:rsidP="00021B03">
            <w:pPr>
              <w:spacing w:line="240" w:lineRule="auto"/>
              <w:ind w:left="-70" w:firstLine="0"/>
              <w:rPr>
                <w:sz w:val="20"/>
                <w:szCs w:val="20"/>
              </w:rPr>
            </w:pPr>
            <w:r w:rsidRPr="00356D87">
              <w:rPr>
                <w:sz w:val="20"/>
                <w:szCs w:val="20"/>
              </w:rPr>
              <w:t xml:space="preserve">Нахождение выручки должника на грани себестоимости, по мнению уполномоченного органа, связано с установлением необоснованно низкой цены по спорному договору N 22В-11. При этом в результате поддержания схемы по переработке давальческого сырья (в том числе с учетом продления срока действия названного договора и заключения в 2014 году нового договора с аналогичным содержанием) у компании отсутствовали затраты, связанные с давальческими операциями, в то время как в процессе производства все расходы нес должник. К числу таких расходов относятся: оплата труда основных рабочих, страховые взносы во внебюджетные фонды, общепроизводственные, общехозяйственные и прочие расходы, услуги по кооперации, расходы на сбыт, резервы на гарантийный ремонт, налоги на добавленную стоимость и прибыль (т. 23, </w:t>
            </w:r>
            <w:proofErr w:type="spellStart"/>
            <w:r w:rsidRPr="00356D87">
              <w:rPr>
                <w:sz w:val="20"/>
                <w:szCs w:val="20"/>
              </w:rPr>
              <w:t>л.д</w:t>
            </w:r>
            <w:proofErr w:type="spellEnd"/>
            <w:r w:rsidRPr="00356D87">
              <w:rPr>
                <w:sz w:val="20"/>
                <w:szCs w:val="20"/>
              </w:rPr>
              <w:t>. 105, 106).</w:t>
            </w:r>
          </w:p>
          <w:p w14:paraId="00000A7E" w14:textId="77777777" w:rsidR="008F0B86" w:rsidRPr="00356D87" w:rsidRDefault="00000000" w:rsidP="00021B03">
            <w:pPr>
              <w:spacing w:line="240" w:lineRule="auto"/>
              <w:ind w:left="-70" w:firstLine="0"/>
              <w:rPr>
                <w:sz w:val="20"/>
                <w:szCs w:val="20"/>
              </w:rPr>
            </w:pPr>
            <w:r w:rsidRPr="00356D87">
              <w:rPr>
                <w:sz w:val="20"/>
                <w:szCs w:val="20"/>
              </w:rPr>
              <w:t>При этом после блокировки счетов должника по требованию налогового органа денежные средства за выполненные для компании работы не перечислялись на счет должника, а направлялись его контрагентам по обязательствам, которые относятся непосредственно к производственному процессу и реализации продукции. Так, в общей сложности с начала 2014 года до возбуждения дела о банкротстве (24.06.2014) в обход счета должника и соответственно в обход требований уполномоченного органа перечислены денежные средства на общую сумму 502 млн. руб. Налоговый орган полагает, что принимая вместо самого должника решения, кому направлять причитающиеся ему денежные средства, компания осуществляла контроль финансовых потоков, то есть непосредственное управление должником.</w:t>
            </w:r>
          </w:p>
          <w:p w14:paraId="00000A7F" w14:textId="77777777" w:rsidR="008F0B86" w:rsidRPr="00356D87" w:rsidRDefault="00000000" w:rsidP="00021B03">
            <w:pPr>
              <w:spacing w:line="240" w:lineRule="auto"/>
              <w:ind w:left="-70" w:firstLine="0"/>
              <w:rPr>
                <w:sz w:val="20"/>
                <w:szCs w:val="20"/>
              </w:rPr>
            </w:pPr>
            <w:r w:rsidRPr="00356D87">
              <w:rPr>
                <w:sz w:val="20"/>
                <w:szCs w:val="20"/>
              </w:rPr>
              <w:t>В настоящее время непогашенная задолженность по обязательным платежам составляет 319 млн. руб.</w:t>
            </w:r>
          </w:p>
          <w:p w14:paraId="00000A80" w14:textId="77777777" w:rsidR="008F0B86" w:rsidRPr="00356D87" w:rsidRDefault="00000000" w:rsidP="00021B03">
            <w:pPr>
              <w:spacing w:line="240" w:lineRule="auto"/>
              <w:ind w:left="-70" w:firstLine="0"/>
              <w:rPr>
                <w:sz w:val="20"/>
                <w:szCs w:val="20"/>
              </w:rPr>
            </w:pPr>
            <w:r w:rsidRPr="00356D87">
              <w:rPr>
                <w:sz w:val="20"/>
                <w:szCs w:val="20"/>
              </w:rPr>
              <w:t>Уполномоченный орган указывал, что на дату открытия конкурсного производства по настоящему делу в штате должника числился 661 работник, 30.09.2015 данные работники уволены.</w:t>
            </w:r>
          </w:p>
          <w:p w14:paraId="00000A81" w14:textId="77777777" w:rsidR="008F0B86" w:rsidRPr="00356D87" w:rsidRDefault="00000000" w:rsidP="00021B03">
            <w:pPr>
              <w:spacing w:line="240" w:lineRule="auto"/>
              <w:ind w:left="-70" w:firstLine="0"/>
              <w:rPr>
                <w:sz w:val="20"/>
                <w:szCs w:val="20"/>
              </w:rPr>
            </w:pPr>
            <w:r w:rsidRPr="00356D87">
              <w:rPr>
                <w:sz w:val="20"/>
                <w:szCs w:val="20"/>
              </w:rPr>
              <w:t>После этого названные сотрудники контролирующими группу компаний лицами переведены в ООО "РГМ-Комплект" (ИНН 366114287), которое продолжило выполнять ту же функцию по производству продукции, для чего между названным обществом и компанией заключен новый договор на переработку давальческого сырья от 01.10.2015 N 18. В настоящее время в отношении ООО "РГМ-Комплект" также введена процедура банкротства - наблюдение (дело N А14-5331/2017).</w:t>
            </w:r>
          </w:p>
          <w:p w14:paraId="00000A82" w14:textId="77777777" w:rsidR="008F0B86" w:rsidRPr="00356D87" w:rsidRDefault="00000000" w:rsidP="00021B03">
            <w:pPr>
              <w:spacing w:line="240" w:lineRule="auto"/>
              <w:ind w:left="-70" w:firstLine="0"/>
              <w:rPr>
                <w:sz w:val="20"/>
                <w:szCs w:val="20"/>
              </w:rPr>
            </w:pPr>
            <w:r w:rsidRPr="00356D87">
              <w:rPr>
                <w:sz w:val="20"/>
                <w:szCs w:val="20"/>
              </w:rPr>
              <w:t xml:space="preserve">Согласно позиции, изложенной в </w:t>
            </w:r>
            <w:hyperlink r:id="rId17">
              <w:r w:rsidR="008F0B86" w:rsidRPr="00356D87">
                <w:rPr>
                  <w:rStyle w:val="a5"/>
                  <w:sz w:val="20"/>
                  <w:szCs w:val="20"/>
                </w:rPr>
                <w:t>определении</w:t>
              </w:r>
            </w:hyperlink>
            <w:r w:rsidRPr="00356D87">
              <w:rPr>
                <w:sz w:val="20"/>
                <w:szCs w:val="20"/>
              </w:rPr>
              <w:t xml:space="preserve"> N 305-ЭС19-10079, судебное разбирательство о привлечении контролирующих лиц к субсидиарной ответственности по основанию невозможности </w:t>
            </w:r>
            <w:r w:rsidRPr="00356D87">
              <w:rPr>
                <w:sz w:val="20"/>
                <w:szCs w:val="20"/>
              </w:rPr>
              <w:lastRenderedPageBreak/>
              <w:t>погашения требований кредиторов должно в любом случае сопровождаться изучением причин несостоятельности должника. Удовлетворение подобного рода исков свидетельствует о том, что суд в качестве причины банкротства признал недобросовестные действия ответчиков. И напротив, отказ в иске указывает на то, что в основе несостоятельности лежат иные обстоятельства, связанные с объективными рыночными факторами, либо что принятая предприятием стратегия ведения бизнеса хотя и не являлась недобросовестной, но ввиду сопутствующего ведению предпринимательской деятельности риску не принесла желаемых результатов.</w:t>
            </w:r>
          </w:p>
          <w:p w14:paraId="00000A83" w14:textId="77777777" w:rsidR="008F0B86" w:rsidRPr="00356D87" w:rsidRDefault="00000000" w:rsidP="00021B03">
            <w:pPr>
              <w:spacing w:line="240" w:lineRule="auto"/>
              <w:ind w:left="-70" w:firstLine="0"/>
              <w:rPr>
                <w:sz w:val="20"/>
                <w:szCs w:val="20"/>
              </w:rPr>
            </w:pPr>
            <w:r w:rsidRPr="00356D87">
              <w:rPr>
                <w:sz w:val="20"/>
                <w:szCs w:val="20"/>
              </w:rPr>
              <w:t>Фактически в корпоративной группе Рудгормаш была реализована бизнес-модель, предполагающая получение должником выручки от осуществляемой им деятельности значительно ниже того, на что он вправе был бы рассчитывать в рамках рыночных отношений. Несмотря на то, что получение дохода ниже объективного потенциала прибыли от производственной деятельности само по себе не является незаконным и находится в сфере ведения органов управления корпорации (постановление Президиума Высшего Арбитражного Суда Российской Федерации от 04.12.2012 N 8989/12), с точки зрения законодательства о банкротстве такая деятельность приобретает недобросовестный характер в момент, когда она начинает приносить вред кредиторам, то есть когда поступления в имущественную массу должника становятся ниже его кредиторской нагрузки.</w:t>
            </w:r>
          </w:p>
          <w:p w14:paraId="00000A84" w14:textId="77777777" w:rsidR="008F0B86" w:rsidRPr="00356D87" w:rsidRDefault="00000000" w:rsidP="00021B03">
            <w:pPr>
              <w:spacing w:line="240" w:lineRule="auto"/>
              <w:ind w:left="-70" w:firstLine="0"/>
              <w:rPr>
                <w:sz w:val="20"/>
                <w:szCs w:val="20"/>
              </w:rPr>
            </w:pPr>
            <w:r w:rsidRPr="00356D87">
              <w:rPr>
                <w:sz w:val="20"/>
                <w:szCs w:val="20"/>
              </w:rPr>
              <w:t>Неоднократное (системное) воспроизведение одних и тех же результатов хозяйственной деятельности у последовательно сменяющих друг друга производственных единиц с конкретным функционалом внутри корпоративной группы в виде накопления значительной долговой нагрузки перед независимыми кредиторами (в данном случае - перед уполномоченным органом по обязательным платежам) с периодическим направлением этой единицы в процедуру банкротства для списания долгов и созданием новой, не обремененной долгами - указывает на цикличность бизнес-процессов внутри группы с заведомым разделением предпринимательской деятельности на убыточные (ЗАО "</w:t>
            </w:r>
            <w:proofErr w:type="spellStart"/>
            <w:r w:rsidRPr="00356D87">
              <w:rPr>
                <w:sz w:val="20"/>
                <w:szCs w:val="20"/>
              </w:rPr>
              <w:t>РудГорМаш</w:t>
            </w:r>
            <w:proofErr w:type="spellEnd"/>
            <w:r w:rsidRPr="00356D87">
              <w:rPr>
                <w:sz w:val="20"/>
                <w:szCs w:val="20"/>
              </w:rPr>
              <w:t>", должник, ООО "РГМ-Комплект") и прибыльные (компания) центры. По крайне мере, ответчики не ссылались на то, что имеется иное рациональное объяснение совокупности действий, систематически приводящих к одним и тем же последствиям. Такую деятельность нельзя признать добросовестной, поскольку она причиняет вред независимым кредиторам и создает для корпоративной группы необоснованные преимущества, которые ни один участник соответствующего рынка, находящийся в схожих условиях, не имел бы. В данном случае преимущества выразились в отсутствии необходимости уплачивать обязательные платежи.</w:t>
            </w:r>
          </w:p>
          <w:p w14:paraId="00000A85" w14:textId="77777777" w:rsidR="008F0B86" w:rsidRPr="00356D87" w:rsidRDefault="00000000" w:rsidP="00021B03">
            <w:pPr>
              <w:spacing w:line="240" w:lineRule="auto"/>
              <w:ind w:left="-70" w:firstLine="0"/>
              <w:rPr>
                <w:sz w:val="20"/>
                <w:szCs w:val="20"/>
              </w:rPr>
            </w:pPr>
            <w:r w:rsidRPr="00356D87">
              <w:rPr>
                <w:sz w:val="20"/>
                <w:szCs w:val="20"/>
              </w:rPr>
              <w:t>…Если приведенные выше доводы уполномоченного органа соответствовали действительности, необходимо признать, что описанная бизнес-модель группы Рудгормаш выходит за пределы предпринимательского риска и подтверждает подобное злоупотребление корпоративной формой.</w:t>
            </w:r>
          </w:p>
          <w:p w14:paraId="00000A86" w14:textId="77777777" w:rsidR="008F0B86" w:rsidRPr="00356D87" w:rsidRDefault="00000000" w:rsidP="00021B03">
            <w:pPr>
              <w:spacing w:line="240" w:lineRule="auto"/>
              <w:ind w:left="-70" w:firstLine="0"/>
              <w:rPr>
                <w:sz w:val="20"/>
                <w:szCs w:val="20"/>
              </w:rPr>
            </w:pPr>
            <w:r w:rsidRPr="00356D87">
              <w:rPr>
                <w:sz w:val="20"/>
                <w:szCs w:val="20"/>
              </w:rPr>
              <w:t xml:space="preserve">Однако данный вопрос не имел принципиального значения для принятия решения по существу спора. Уполномоченный орган указывал, что Герасимова </w:t>
            </w:r>
            <w:proofErr w:type="gramStart"/>
            <w:r w:rsidRPr="00356D87">
              <w:rPr>
                <w:sz w:val="20"/>
                <w:szCs w:val="20"/>
              </w:rPr>
              <w:t>М.Т.</w:t>
            </w:r>
            <w:proofErr w:type="gramEnd"/>
            <w:r w:rsidRPr="00356D87">
              <w:rPr>
                <w:sz w:val="20"/>
                <w:szCs w:val="20"/>
              </w:rPr>
              <w:t xml:space="preserve"> являлась основным акционером (участником) как должника, так и компании (по 80% соответственно). Даже если исходить из того, что недобросовестно получающее от деятельности должника выгоду лицо не контролирует должника, то наиболее вероятной причиной подобного поведения является возможность Герасимовой </w:t>
            </w:r>
            <w:proofErr w:type="gramStart"/>
            <w:r w:rsidRPr="00356D87">
              <w:rPr>
                <w:sz w:val="20"/>
                <w:szCs w:val="20"/>
              </w:rPr>
              <w:t>М.Т.</w:t>
            </w:r>
            <w:proofErr w:type="gramEnd"/>
            <w:r w:rsidRPr="00356D87">
              <w:rPr>
                <w:sz w:val="20"/>
                <w:szCs w:val="20"/>
              </w:rPr>
              <w:t xml:space="preserve"> как лица, контролировавшего обе стороны, определять действия каждой из них, неравномерно перераспределяя активы внутри группы. Подобный правовой подход применительно к вопросам субординации требований известен российскому </w:t>
            </w:r>
            <w:r w:rsidRPr="00356D87">
              <w:rPr>
                <w:sz w:val="20"/>
                <w:szCs w:val="20"/>
              </w:rPr>
              <w:lastRenderedPageBreak/>
              <w:t xml:space="preserve">правопорядку и изложен в пункте 4 Обзора судебной практики разрешения споров, связанных с установлением в процедурах банкротства </w:t>
            </w:r>
            <w:proofErr w:type="gramStart"/>
            <w:r w:rsidRPr="00356D87">
              <w:rPr>
                <w:sz w:val="20"/>
                <w:szCs w:val="20"/>
              </w:rPr>
              <w:t>требований</w:t>
            </w:r>
            <w:proofErr w:type="gramEnd"/>
            <w:r w:rsidRPr="00356D87">
              <w:rPr>
                <w:sz w:val="20"/>
                <w:szCs w:val="20"/>
              </w:rPr>
              <w:t xml:space="preserve"> контролирующих должника и аффилированных с ним лиц, утвержденного Президиумом Верховного Суда Российской Федерации 29.01.2020. Тем самым компания в отсутствие статуса контролирующего лица может быть признана действующей совместно с Герасимовой М.Т. (</w:t>
            </w:r>
            <w:hyperlink r:id="rId18" w:anchor="102665">
              <w:r w:rsidR="008F0B86" w:rsidRPr="00356D87">
                <w:rPr>
                  <w:rStyle w:val="a5"/>
                  <w:sz w:val="20"/>
                  <w:szCs w:val="20"/>
                </w:rPr>
                <w:t>статья 1080</w:t>
              </w:r>
            </w:hyperlink>
            <w:r w:rsidRPr="00356D87">
              <w:rPr>
                <w:sz w:val="20"/>
                <w:szCs w:val="20"/>
              </w:rPr>
              <w:t xml:space="preserve"> Гражданского кодекса Российской Федерации), поскольку фактически выступала в качестве соисполнителя (пункт 22 постановления N 53), что приводит к одним и тем же материально-правовым последствиям для ответчика в случае удовлетворения иска.</w:t>
            </w:r>
          </w:p>
        </w:tc>
      </w:tr>
      <w:tr w:rsidR="008F0B86" w14:paraId="093760BF"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87"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88"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05.11.2019 № 305-ЭС17-8176 (3) по делу № А40-106002/2015.</w:t>
            </w:r>
          </w:p>
          <w:p w14:paraId="00000A89"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8A" w14:textId="77777777" w:rsidR="008F0B86" w:rsidRPr="00356D87" w:rsidRDefault="00000000" w:rsidP="00021B03">
            <w:pPr>
              <w:spacing w:line="240" w:lineRule="auto"/>
              <w:ind w:left="-70" w:firstLine="0"/>
              <w:rPr>
                <w:rFonts w:eastAsia="Arial"/>
                <w:sz w:val="20"/>
                <w:szCs w:val="20"/>
              </w:rPr>
            </w:pPr>
            <w:r w:rsidRPr="00356D87">
              <w:rPr>
                <w:sz w:val="20"/>
                <w:szCs w:val="20"/>
              </w:rPr>
              <w:t>«Для случаев привлечения сложившаяся судебная арбитражная практика признает, что в основе предоставления связанными лицами, входящими в одну и ту же группу, обеспечения друг за друга в пользу независимого кредитора лежит объективная потребность группы, одного из ее членов в получении стороннего финансирования, а наличие корпоративных либо иных связей между поручителем (залогодателем) и заемщиком, относящимися к этой группе, объясняет мотивы совершения сделок, обеспечивающих исполнение обязательств перед кредитной организацией».</w:t>
            </w:r>
          </w:p>
          <w:p w14:paraId="00000A8B" w14:textId="77777777" w:rsidR="008F0B86" w:rsidRPr="00356D87" w:rsidRDefault="008F0B86" w:rsidP="00021B03">
            <w:pPr>
              <w:spacing w:line="240" w:lineRule="auto"/>
              <w:ind w:left="-70" w:firstLine="0"/>
              <w:rPr>
                <w:sz w:val="20"/>
                <w:szCs w:val="20"/>
              </w:rPr>
            </w:pPr>
          </w:p>
        </w:tc>
      </w:tr>
      <w:tr w:rsidR="008F0B86" w14:paraId="2C87400D"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8C" w14:textId="77777777" w:rsidR="008F0B86" w:rsidRPr="00356D87" w:rsidRDefault="00000000" w:rsidP="00021B03">
            <w:pPr>
              <w:spacing w:line="240" w:lineRule="auto"/>
              <w:ind w:firstLine="0"/>
              <w:rPr>
                <w:sz w:val="20"/>
                <w:szCs w:val="20"/>
              </w:rPr>
            </w:pPr>
            <w:r w:rsidRPr="00356D87">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8D"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28.05.2018 по делу № А43-10686/2016.</w:t>
            </w:r>
          </w:p>
          <w:p w14:paraId="00000A8E" w14:textId="77777777" w:rsidR="008F0B86" w:rsidRPr="00356D87" w:rsidRDefault="00000000" w:rsidP="00021B03">
            <w:pPr>
              <w:spacing w:line="240" w:lineRule="auto"/>
              <w:ind w:firstLine="0"/>
              <w:rPr>
                <w:sz w:val="20"/>
                <w:szCs w:val="20"/>
              </w:rPr>
            </w:pPr>
            <w:r w:rsidRPr="00356D87">
              <w:rPr>
                <w:sz w:val="20"/>
                <w:szCs w:val="20"/>
              </w:rPr>
              <w:t>Определения Судебной коллегии по экономическим спорам Верховного Суда РФ от 28.12.2015 по делу № А63-4164/2014, от 15.06.2016 по делу № А53-885/2014, от 30.03.2017 по делу № А12-45752/2015, от 03.08.2017 по делу № А40-66515/2014, от 28.08.2017 по делу № А55-25698/2015, от 04.10.2018 по делу № А40-185113/2016, от 24.12.2018 по делу № А40-111492/2013, от 15.02.2019 по делу № А41-14638/2016, от 21.02.2019 по делу № А32-14248/2016, от 08.04.2019 по делу № А41-25952/2016, от 22.07.2019 по делу № А53-15496/2017, от 23.09.2019 по делу № А55-32826/2016, от 05.11.2019 по делу № А40-106002/2015, от 03.08.2020 по делу № А55-30718/2016 и др.</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8F" w14:textId="77777777" w:rsidR="008F0B86" w:rsidRPr="00356D87" w:rsidRDefault="00000000" w:rsidP="00021B03">
            <w:pPr>
              <w:spacing w:line="240" w:lineRule="auto"/>
              <w:ind w:left="-70" w:firstLine="0"/>
              <w:rPr>
                <w:sz w:val="20"/>
                <w:szCs w:val="20"/>
              </w:rPr>
            </w:pPr>
            <w:r w:rsidRPr="00356D87">
              <w:rPr>
                <w:sz w:val="20"/>
                <w:szCs w:val="20"/>
              </w:rPr>
              <w:t xml:space="preserve">«Получение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Предполагается, что при кредитовании одного из участников группы в конечном счете выгоду в том или ином виде должны получить все ее члены, так как в совокупности имущественная база данной группы прирастает». </w:t>
            </w:r>
          </w:p>
          <w:p w14:paraId="00000A90" w14:textId="77777777" w:rsidR="008F0B86" w:rsidRPr="00356D87" w:rsidRDefault="00000000" w:rsidP="00021B03">
            <w:pPr>
              <w:spacing w:line="240" w:lineRule="auto"/>
              <w:ind w:left="-70" w:firstLine="0"/>
              <w:rPr>
                <w:rFonts w:eastAsia="Arial"/>
                <w:sz w:val="20"/>
                <w:szCs w:val="20"/>
              </w:rPr>
            </w:pPr>
            <w:r w:rsidRPr="00356D87">
              <w:rPr>
                <w:sz w:val="20"/>
                <w:szCs w:val="20"/>
              </w:rPr>
              <w:t>За последние годы аналогичные по содержанию тезисы и выводы Коллегия воспроизводила неоднократно.</w:t>
            </w:r>
          </w:p>
          <w:p w14:paraId="00000A91" w14:textId="77777777" w:rsidR="008F0B86" w:rsidRPr="00356D87" w:rsidRDefault="008F0B86" w:rsidP="00021B03">
            <w:pPr>
              <w:spacing w:line="240" w:lineRule="auto"/>
              <w:ind w:left="-70" w:firstLine="0"/>
              <w:rPr>
                <w:sz w:val="20"/>
                <w:szCs w:val="20"/>
              </w:rPr>
            </w:pPr>
          </w:p>
        </w:tc>
      </w:tr>
      <w:tr w:rsidR="008F0B86" w14:paraId="5BB1033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92" w14:textId="77777777" w:rsidR="008F0B86" w:rsidRPr="00356D87" w:rsidRDefault="00000000" w:rsidP="00021B03">
            <w:pPr>
              <w:spacing w:line="240" w:lineRule="auto"/>
              <w:ind w:firstLine="0"/>
              <w:rPr>
                <w:sz w:val="20"/>
                <w:szCs w:val="20"/>
              </w:rPr>
            </w:pPr>
            <w:r w:rsidRPr="00356D87">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93" w14:textId="77777777" w:rsidR="008F0B86" w:rsidRPr="00356D87" w:rsidRDefault="00000000" w:rsidP="00021B03">
            <w:pPr>
              <w:spacing w:line="240" w:lineRule="auto"/>
              <w:ind w:firstLine="0"/>
              <w:rPr>
                <w:sz w:val="20"/>
                <w:szCs w:val="20"/>
              </w:rPr>
            </w:pPr>
            <w:r w:rsidRPr="00356D87">
              <w:rPr>
                <w:sz w:val="20"/>
                <w:szCs w:val="20"/>
              </w:rPr>
              <w:t xml:space="preserve">Определение Судебной коллегии по экономическим спорам Верховного Суда Российской Федерации от 25.03.2021 N </w:t>
            </w:r>
            <w:r w:rsidRPr="00356D87">
              <w:rPr>
                <w:sz w:val="20"/>
                <w:szCs w:val="20"/>
              </w:rPr>
              <w:lastRenderedPageBreak/>
              <w:t>310-ЭС20-18954 по делу N А36-7977/2016</w:t>
            </w:r>
          </w:p>
          <w:p w14:paraId="00000A94"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95"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В качестве основания для привлечения Дудорова </w:t>
            </w:r>
            <w:proofErr w:type="gramStart"/>
            <w:r w:rsidRPr="00356D87">
              <w:rPr>
                <w:sz w:val="20"/>
                <w:szCs w:val="20"/>
              </w:rPr>
              <w:t>О.Н.</w:t>
            </w:r>
            <w:proofErr w:type="gramEnd"/>
            <w:r w:rsidRPr="00356D87">
              <w:rPr>
                <w:sz w:val="20"/>
                <w:szCs w:val="20"/>
              </w:rPr>
              <w:t xml:space="preserve"> к субсидиарной ответственности суды сослались исключительно на обстоятельства, касающиеся заключения им от имени общества "СПАР Липецк" четырех упомянутых договоров поручительства с банками "Уралсиб" и "ВТБ".</w:t>
            </w:r>
          </w:p>
          <w:p w14:paraId="00000A96" w14:textId="77777777" w:rsidR="008F0B86" w:rsidRPr="00356D87" w:rsidRDefault="00000000" w:rsidP="00021B03">
            <w:pPr>
              <w:spacing w:line="240" w:lineRule="auto"/>
              <w:ind w:left="-70" w:firstLine="0"/>
              <w:rPr>
                <w:sz w:val="20"/>
                <w:szCs w:val="20"/>
              </w:rPr>
            </w:pPr>
            <w:r w:rsidRPr="00356D87">
              <w:rPr>
                <w:sz w:val="20"/>
                <w:szCs w:val="20"/>
              </w:rPr>
              <w:lastRenderedPageBreak/>
              <w:t>Суды исходили из того, что общества "СПАР Липецк" и "</w:t>
            </w:r>
            <w:proofErr w:type="spellStart"/>
            <w:r w:rsidRPr="00356D87">
              <w:rPr>
                <w:sz w:val="20"/>
                <w:szCs w:val="20"/>
              </w:rPr>
              <w:t>ПланетаСтрой</w:t>
            </w:r>
            <w:proofErr w:type="spellEnd"/>
            <w:r w:rsidRPr="00356D87">
              <w:rPr>
                <w:sz w:val="20"/>
                <w:szCs w:val="20"/>
              </w:rPr>
              <w:t>" входили в одну группу лиц. Общий размер обязательств перед названными банками, поручителем по которым выступили общества "СПАР Липецк", "Феникс XXI век" и "</w:t>
            </w:r>
            <w:proofErr w:type="spellStart"/>
            <w:r w:rsidRPr="00356D87">
              <w:rPr>
                <w:sz w:val="20"/>
                <w:szCs w:val="20"/>
              </w:rPr>
              <w:t>Мегос</w:t>
            </w:r>
            <w:proofErr w:type="spellEnd"/>
            <w:r w:rsidRPr="00356D87">
              <w:rPr>
                <w:sz w:val="20"/>
                <w:szCs w:val="20"/>
              </w:rPr>
              <w:t>", превысил 2 млрд рублей. Названные организации, поручившиеся за общество "</w:t>
            </w:r>
            <w:proofErr w:type="spellStart"/>
            <w:r w:rsidRPr="00356D87">
              <w:rPr>
                <w:sz w:val="20"/>
                <w:szCs w:val="20"/>
              </w:rPr>
              <w:t>ПланетаСтрой</w:t>
            </w:r>
            <w:proofErr w:type="spellEnd"/>
            <w:r w:rsidRPr="00356D87">
              <w:rPr>
                <w:sz w:val="20"/>
                <w:szCs w:val="20"/>
              </w:rPr>
              <w:t>", не имели реальной возможности исполнить обязательства по возврату кредитов на такую сумму исходя из величины активов поручителей, отраженных в их бухгалтерских балансах за 2015 год (суммарные активы общества "СПАР Липецк" составили 184 млн рублей, общества "Феникс XXI век" - 135 млн рублей, общества "</w:t>
            </w:r>
            <w:proofErr w:type="spellStart"/>
            <w:r w:rsidRPr="00356D87">
              <w:rPr>
                <w:sz w:val="20"/>
                <w:szCs w:val="20"/>
              </w:rPr>
              <w:t>Мегос</w:t>
            </w:r>
            <w:proofErr w:type="spellEnd"/>
            <w:r w:rsidRPr="00356D87">
              <w:rPr>
                <w:sz w:val="20"/>
                <w:szCs w:val="20"/>
              </w:rPr>
              <w:t>" - 218 млн рублей). На момент заключения договоров поручительства существовал высокий риск просрочки исполнения текущих обязательств обществом "СПАР Липецк", а основной заемщик - общество "</w:t>
            </w:r>
            <w:proofErr w:type="spellStart"/>
            <w:r w:rsidRPr="00356D87">
              <w:rPr>
                <w:sz w:val="20"/>
                <w:szCs w:val="20"/>
              </w:rPr>
              <w:t>ПланетаСтрой</w:t>
            </w:r>
            <w:proofErr w:type="spellEnd"/>
            <w:r w:rsidRPr="00356D87">
              <w:rPr>
                <w:sz w:val="20"/>
                <w:szCs w:val="20"/>
              </w:rPr>
              <w:t>" - уже имел значительную кредиторскую задолженность. Впоследствии общества "</w:t>
            </w:r>
            <w:proofErr w:type="spellStart"/>
            <w:r w:rsidRPr="00356D87">
              <w:rPr>
                <w:sz w:val="20"/>
                <w:szCs w:val="20"/>
              </w:rPr>
              <w:t>ПланетаСтрой</w:t>
            </w:r>
            <w:proofErr w:type="spellEnd"/>
            <w:r w:rsidRPr="00356D87">
              <w:rPr>
                <w:sz w:val="20"/>
                <w:szCs w:val="20"/>
              </w:rPr>
              <w:t>", "Феникс XXI век" и "</w:t>
            </w:r>
            <w:proofErr w:type="spellStart"/>
            <w:r w:rsidRPr="00356D87">
              <w:rPr>
                <w:sz w:val="20"/>
                <w:szCs w:val="20"/>
              </w:rPr>
              <w:t>Мегос</w:t>
            </w:r>
            <w:proofErr w:type="spellEnd"/>
            <w:r w:rsidRPr="00356D87">
              <w:rPr>
                <w:sz w:val="20"/>
                <w:szCs w:val="20"/>
              </w:rPr>
              <w:t>" были признаны банкротами.</w:t>
            </w:r>
          </w:p>
          <w:p w14:paraId="00000A97" w14:textId="77777777" w:rsidR="008F0B86" w:rsidRPr="00356D87" w:rsidRDefault="00000000" w:rsidP="00021B03">
            <w:pPr>
              <w:spacing w:line="240" w:lineRule="auto"/>
              <w:ind w:left="-70" w:firstLine="0"/>
              <w:rPr>
                <w:sz w:val="20"/>
                <w:szCs w:val="20"/>
              </w:rPr>
            </w:pPr>
            <w:r w:rsidRPr="00356D87">
              <w:rPr>
                <w:sz w:val="20"/>
                <w:szCs w:val="20"/>
              </w:rPr>
              <w:t xml:space="preserve">Дудоров </w:t>
            </w:r>
            <w:proofErr w:type="gramStart"/>
            <w:r w:rsidRPr="00356D87">
              <w:rPr>
                <w:sz w:val="20"/>
                <w:szCs w:val="20"/>
              </w:rPr>
              <w:t>О.Н.</w:t>
            </w:r>
            <w:proofErr w:type="gramEnd"/>
            <w:r w:rsidRPr="00356D87">
              <w:rPr>
                <w:sz w:val="20"/>
                <w:szCs w:val="20"/>
              </w:rPr>
              <w:t>, являвшийся руководителем управляющей компании, заместителем генерального директора общества "</w:t>
            </w:r>
            <w:proofErr w:type="spellStart"/>
            <w:r w:rsidRPr="00356D87">
              <w:rPr>
                <w:sz w:val="20"/>
                <w:szCs w:val="20"/>
              </w:rPr>
              <w:t>ПланетаСтрой</w:t>
            </w:r>
            <w:proofErr w:type="spellEnd"/>
            <w:r w:rsidRPr="00356D87">
              <w:rPr>
                <w:sz w:val="20"/>
                <w:szCs w:val="20"/>
              </w:rPr>
              <w:t>", генеральным директором общества "Феникс XXI век", а также генеральным директором и одним из участников общества "</w:t>
            </w:r>
            <w:proofErr w:type="spellStart"/>
            <w:r w:rsidRPr="00356D87">
              <w:rPr>
                <w:sz w:val="20"/>
                <w:szCs w:val="20"/>
              </w:rPr>
              <w:t>Мегос</w:t>
            </w:r>
            <w:proofErr w:type="spellEnd"/>
            <w:r w:rsidRPr="00356D87">
              <w:rPr>
                <w:sz w:val="20"/>
                <w:szCs w:val="20"/>
              </w:rPr>
              <w:t>", был осведомлен о финансовом состоянии основного заемщика и поручителей.</w:t>
            </w:r>
          </w:p>
          <w:p w14:paraId="00000A98" w14:textId="77777777" w:rsidR="008F0B86" w:rsidRPr="00356D87" w:rsidRDefault="00000000" w:rsidP="00021B03">
            <w:pPr>
              <w:spacing w:line="240" w:lineRule="auto"/>
              <w:ind w:left="-70" w:firstLine="0"/>
              <w:rPr>
                <w:sz w:val="20"/>
                <w:szCs w:val="20"/>
              </w:rPr>
            </w:pPr>
            <w:r w:rsidRPr="00356D87">
              <w:rPr>
                <w:sz w:val="20"/>
                <w:szCs w:val="20"/>
              </w:rPr>
              <w:t>Заключение Дудоровым О.Н. от имени общества "СПАР Липецк" договоров поручительства по обязательствам лица, входящего с данным хозяйственным обществом в одну группу, располагающим сведениями о сложном финансовом положении всей группы, повлекло включение в реестр требований кредиторов общества "СПАР Липецк" требований двух кредитных организаций и, как следствие, невозможность удовлетворения требований иных кредиторов.</w:t>
            </w:r>
          </w:p>
          <w:p w14:paraId="00000A99" w14:textId="77777777" w:rsidR="008F0B86" w:rsidRPr="00356D87" w:rsidRDefault="00000000" w:rsidP="00021B03">
            <w:pPr>
              <w:spacing w:line="240" w:lineRule="auto"/>
              <w:ind w:left="-70" w:firstLine="0"/>
              <w:rPr>
                <w:sz w:val="20"/>
                <w:szCs w:val="20"/>
              </w:rPr>
            </w:pPr>
            <w:r w:rsidRPr="00356D87">
              <w:rPr>
                <w:sz w:val="20"/>
                <w:szCs w:val="20"/>
              </w:rPr>
              <w:t>Между тем судами не учтено следующее.</w:t>
            </w:r>
          </w:p>
          <w:p w14:paraId="00000A9A" w14:textId="77777777" w:rsidR="008F0B86" w:rsidRPr="00356D87" w:rsidRDefault="00000000" w:rsidP="00021B03">
            <w:pPr>
              <w:spacing w:line="240" w:lineRule="auto"/>
              <w:ind w:left="-70" w:firstLine="0"/>
              <w:rPr>
                <w:sz w:val="20"/>
                <w:szCs w:val="20"/>
              </w:rPr>
            </w:pPr>
            <w:r w:rsidRPr="00356D87">
              <w:rPr>
                <w:sz w:val="20"/>
                <w:szCs w:val="20"/>
              </w:rPr>
              <w:t>Заключенные обществом "СПАР Липецк" с банками "Уралсиб" и "ВТБ" договоры поручительства, исходя из объема принятых поручителем обязательств, действительно, отвечали критерию значимости.</w:t>
            </w:r>
          </w:p>
          <w:p w14:paraId="00000A9B" w14:textId="77777777" w:rsidR="008F0B86" w:rsidRPr="00356D87" w:rsidRDefault="00000000" w:rsidP="00021B03">
            <w:pPr>
              <w:spacing w:line="240" w:lineRule="auto"/>
              <w:ind w:left="-70" w:firstLine="0"/>
              <w:rPr>
                <w:sz w:val="20"/>
                <w:szCs w:val="20"/>
              </w:rPr>
            </w:pPr>
            <w:r w:rsidRPr="00356D87">
              <w:rPr>
                <w:sz w:val="20"/>
                <w:szCs w:val="20"/>
              </w:rPr>
              <w:t>Вместе с тем, при разрешении вопроса о реальной цели совершения тех или иных сделок должны быть приняты во внимание обычные условия делового оборота. В настоящее время на рынке кредитования сложилась устойчивая банковская практика, в соответствии с которой организации, входящие в одну группу, привлекаются банками в качестве поручителей по обязательствам друг друга.</w:t>
            </w:r>
          </w:p>
          <w:p w14:paraId="00000A9C" w14:textId="77777777" w:rsidR="008F0B86" w:rsidRPr="00356D87" w:rsidRDefault="00000000" w:rsidP="00021B03">
            <w:pPr>
              <w:spacing w:line="240" w:lineRule="auto"/>
              <w:ind w:left="-70" w:firstLine="0"/>
              <w:rPr>
                <w:sz w:val="20"/>
                <w:szCs w:val="20"/>
              </w:rPr>
            </w:pPr>
            <w:r w:rsidRPr="00356D87">
              <w:rPr>
                <w:sz w:val="20"/>
                <w:szCs w:val="20"/>
              </w:rPr>
              <w:t xml:space="preserve">Сама по себе выдача такого рода поручительств в пользу кредитной организации, настаивающей на дополнительном обеспечении, не свидетельствует о наличии признаков неразумности или недобросовестности в поведении руководителя поручителя по отношению к его кредиторам даже в ситуации, когда поручитель с целью реализации </w:t>
            </w:r>
            <w:proofErr w:type="spellStart"/>
            <w:r w:rsidRPr="00356D87">
              <w:rPr>
                <w:sz w:val="20"/>
                <w:szCs w:val="20"/>
              </w:rPr>
              <w:t>общегрупповых</w:t>
            </w:r>
            <w:proofErr w:type="spellEnd"/>
            <w:r w:rsidRPr="00356D87">
              <w:rPr>
                <w:sz w:val="20"/>
                <w:szCs w:val="20"/>
              </w:rPr>
              <w:t xml:space="preserve"> интересов, а не для причинения вреда кредиторам, принимает на себя солидарные обязательства перед банком в объеме, превышающем его финансовые возможности, полагая при этом, что в перспективе результат деятельности группы позволит погасить обязательства ее членов перед кредиторами.</w:t>
            </w:r>
          </w:p>
          <w:p w14:paraId="00000A9D" w14:textId="77777777" w:rsidR="008F0B86" w:rsidRPr="00356D87" w:rsidRDefault="00000000" w:rsidP="00021B03">
            <w:pPr>
              <w:spacing w:line="240" w:lineRule="auto"/>
              <w:ind w:left="-70" w:firstLine="0"/>
              <w:rPr>
                <w:sz w:val="20"/>
                <w:szCs w:val="20"/>
              </w:rPr>
            </w:pPr>
            <w:r w:rsidRPr="00356D87">
              <w:rPr>
                <w:sz w:val="20"/>
                <w:szCs w:val="20"/>
              </w:rPr>
              <w:t xml:space="preserve">Для констатации сомнительности поручительства, его направленности на причинение вреда остальным кредиторам поручителя, должны быть приведены веские аргументы, свидетельствующие о значительном отклонении поведения от сложившейся практики, в частности, о том, что поручитель действовал злонамеренно: цель привлечения независимого кредитного финансирования группой, объединяющей </w:t>
            </w:r>
            <w:r w:rsidRPr="00356D87">
              <w:rPr>
                <w:sz w:val="20"/>
                <w:szCs w:val="20"/>
              </w:rPr>
              <w:lastRenderedPageBreak/>
              <w:t>заемщика и лиц, выдавших обеспечение, в действительности ими не преследовалась, им было очевидно, что в дальнейшем обязательства заведомо не будут исполнены.</w:t>
            </w:r>
          </w:p>
          <w:p w14:paraId="00000A9E" w14:textId="77777777" w:rsidR="008F0B86" w:rsidRPr="00356D87" w:rsidRDefault="00000000" w:rsidP="00021B03">
            <w:pPr>
              <w:spacing w:line="240" w:lineRule="auto"/>
              <w:ind w:left="-70" w:firstLine="0"/>
              <w:rPr>
                <w:sz w:val="20"/>
                <w:szCs w:val="20"/>
              </w:rPr>
            </w:pPr>
            <w:r w:rsidRPr="00356D87">
              <w:rPr>
                <w:sz w:val="20"/>
                <w:szCs w:val="20"/>
              </w:rPr>
              <w:t xml:space="preserve">Как следует из пояснений Дудорова </w:t>
            </w:r>
            <w:proofErr w:type="gramStart"/>
            <w:r w:rsidRPr="00356D87">
              <w:rPr>
                <w:sz w:val="20"/>
                <w:szCs w:val="20"/>
              </w:rPr>
              <w:t>О.Н.</w:t>
            </w:r>
            <w:proofErr w:type="gramEnd"/>
            <w:r w:rsidRPr="00356D87">
              <w:rPr>
                <w:sz w:val="20"/>
                <w:szCs w:val="20"/>
              </w:rPr>
              <w:t>, ФНС России и не оспаривается иными участвующими в деле лицами, общество "</w:t>
            </w:r>
            <w:proofErr w:type="spellStart"/>
            <w:r w:rsidRPr="00356D87">
              <w:rPr>
                <w:sz w:val="20"/>
                <w:szCs w:val="20"/>
              </w:rPr>
              <w:t>ПланетаСтрой</w:t>
            </w:r>
            <w:proofErr w:type="spellEnd"/>
            <w:r w:rsidRPr="00356D87">
              <w:rPr>
                <w:sz w:val="20"/>
                <w:szCs w:val="20"/>
              </w:rPr>
              <w:t>" специализировалось на торговле товарами для дома и интерьера, используя сеть магазинов "</w:t>
            </w:r>
            <w:proofErr w:type="spellStart"/>
            <w:r w:rsidRPr="00356D87">
              <w:rPr>
                <w:sz w:val="20"/>
                <w:szCs w:val="20"/>
              </w:rPr>
              <w:t>Уютерра</w:t>
            </w:r>
            <w:proofErr w:type="spellEnd"/>
            <w:r w:rsidRPr="00356D87">
              <w:rPr>
                <w:sz w:val="20"/>
                <w:szCs w:val="20"/>
              </w:rPr>
              <w:t>", общество "СПАР Липецк" фактически занималось розничной торговлей продовольственными товарами в сети магазинов "СПАР".</w:t>
            </w:r>
          </w:p>
          <w:p w14:paraId="00000A9F" w14:textId="77777777" w:rsidR="008F0B86" w:rsidRPr="00356D87" w:rsidRDefault="00000000" w:rsidP="00021B03">
            <w:pPr>
              <w:spacing w:line="240" w:lineRule="auto"/>
              <w:ind w:left="-70" w:firstLine="0"/>
              <w:rPr>
                <w:sz w:val="20"/>
                <w:szCs w:val="20"/>
              </w:rPr>
            </w:pPr>
            <w:r w:rsidRPr="00356D87">
              <w:rPr>
                <w:sz w:val="20"/>
                <w:szCs w:val="20"/>
              </w:rPr>
              <w:t xml:space="preserve">В рассматриваемом случае, Дудоров </w:t>
            </w:r>
            <w:proofErr w:type="gramStart"/>
            <w:r w:rsidRPr="00356D87">
              <w:rPr>
                <w:sz w:val="20"/>
                <w:szCs w:val="20"/>
              </w:rPr>
              <w:t>О.Н.</w:t>
            </w:r>
            <w:proofErr w:type="gramEnd"/>
            <w:r w:rsidRPr="00356D87">
              <w:rPr>
                <w:sz w:val="20"/>
                <w:szCs w:val="20"/>
              </w:rPr>
              <w:t xml:space="preserve"> ссылался на то, что не являлся таким бенефициарным собственником, который в конечном счете прямо или косвенно (через третьих лиц) владел существенной долей участия в уставном капитале обществ "СПАР Липецк" и (или) "</w:t>
            </w:r>
            <w:proofErr w:type="spellStart"/>
            <w:r w:rsidRPr="00356D87">
              <w:rPr>
                <w:sz w:val="20"/>
                <w:szCs w:val="20"/>
              </w:rPr>
              <w:t>ПланетаСтрой</w:t>
            </w:r>
            <w:proofErr w:type="spellEnd"/>
            <w:r w:rsidRPr="00356D87">
              <w:rPr>
                <w:sz w:val="20"/>
                <w:szCs w:val="20"/>
              </w:rPr>
              <w:t>". Причиной банкротства основного заемщика - общества "</w:t>
            </w:r>
            <w:proofErr w:type="spellStart"/>
            <w:r w:rsidRPr="00356D87">
              <w:rPr>
                <w:sz w:val="20"/>
                <w:szCs w:val="20"/>
              </w:rPr>
              <w:t>ПланетаСтрой</w:t>
            </w:r>
            <w:proofErr w:type="spellEnd"/>
            <w:r w:rsidRPr="00356D87">
              <w:rPr>
                <w:sz w:val="20"/>
                <w:szCs w:val="20"/>
              </w:rPr>
              <w:t>", за которого поручились общества "СПАР Липецк", "Феникс XXI век" и "</w:t>
            </w:r>
            <w:proofErr w:type="spellStart"/>
            <w:r w:rsidRPr="00356D87">
              <w:rPr>
                <w:sz w:val="20"/>
                <w:szCs w:val="20"/>
              </w:rPr>
              <w:t>Мегос</w:t>
            </w:r>
            <w:proofErr w:type="spellEnd"/>
            <w:r w:rsidRPr="00356D87">
              <w:rPr>
                <w:sz w:val="20"/>
                <w:szCs w:val="20"/>
              </w:rPr>
              <w:t xml:space="preserve">" стали экономические факторы - рост курса валют, увеличение ставок по кредитам, снижение покупательского спроса и, как следствие, уменьшение торговой выручки. Дудоров </w:t>
            </w:r>
            <w:proofErr w:type="gramStart"/>
            <w:r w:rsidRPr="00356D87">
              <w:rPr>
                <w:sz w:val="20"/>
                <w:szCs w:val="20"/>
              </w:rPr>
              <w:t>О.Н.</w:t>
            </w:r>
            <w:proofErr w:type="gramEnd"/>
            <w:r w:rsidRPr="00356D87">
              <w:rPr>
                <w:sz w:val="20"/>
                <w:szCs w:val="20"/>
              </w:rPr>
              <w:t xml:space="preserve"> указывал на то, что с целью преодоления кризисной ситуации заемщиком и кредитными организациями согласована антикризисная программа, предусматривавшая увольнение части сотрудников, закрытие некоторых торговых точек, уменьшение размера арендных платежей, отказ от услуг частных охранных предприятий и операторов видеонаблюдения, отказ от закупок импортных товаров, увеличение доли оптовых продаж. Заключение договоров поручительства с организациями, входившими с основным заемщиком в одну группу, являлось необходимым условием реструктуризации кредитов, согласованной банками. Реструктуризация задолженности проводилась с расчетом на успешное преодоление кризиса.</w:t>
            </w:r>
          </w:p>
          <w:p w14:paraId="00000AA0" w14:textId="77777777" w:rsidR="008F0B86" w:rsidRPr="00356D87" w:rsidRDefault="00000000" w:rsidP="00021B03">
            <w:pPr>
              <w:spacing w:line="240" w:lineRule="auto"/>
              <w:ind w:left="-70" w:firstLine="0"/>
              <w:rPr>
                <w:sz w:val="20"/>
                <w:szCs w:val="20"/>
              </w:rPr>
            </w:pPr>
            <w:r w:rsidRPr="00356D87">
              <w:rPr>
                <w:sz w:val="20"/>
                <w:szCs w:val="20"/>
              </w:rPr>
              <w:t xml:space="preserve">Данные возражения ответчика по обособленному спору, равно как и доказательства, подтверждающие, по мнению Дудорова О.Н., эти возражения, в нарушение положений </w:t>
            </w:r>
            <w:hyperlink r:id="rId19" w:anchor="100419">
              <w:r w:rsidR="008F0B86" w:rsidRPr="00356D87">
                <w:rPr>
                  <w:rStyle w:val="a5"/>
                  <w:sz w:val="20"/>
                  <w:szCs w:val="20"/>
                </w:rPr>
                <w:t>статей 71</w:t>
              </w:r>
            </w:hyperlink>
            <w:r w:rsidRPr="00356D87">
              <w:rPr>
                <w:sz w:val="20"/>
                <w:szCs w:val="20"/>
              </w:rPr>
              <w:t xml:space="preserve">, </w:t>
            </w:r>
            <w:hyperlink r:id="rId20" w:anchor="101164">
              <w:r w:rsidR="008F0B86" w:rsidRPr="00356D87">
                <w:rPr>
                  <w:rStyle w:val="a5"/>
                  <w:sz w:val="20"/>
                  <w:szCs w:val="20"/>
                </w:rPr>
                <w:t>185</w:t>
              </w:r>
            </w:hyperlink>
            <w:r w:rsidRPr="00356D87">
              <w:rPr>
                <w:sz w:val="20"/>
                <w:szCs w:val="20"/>
              </w:rPr>
              <w:t xml:space="preserve"> Арбитражного процессуального кодекса Российской Федерации не были оценены судами.</w:t>
            </w:r>
          </w:p>
          <w:p w14:paraId="00000AA1" w14:textId="77777777" w:rsidR="008F0B86" w:rsidRPr="00356D87" w:rsidRDefault="00000000" w:rsidP="00021B03">
            <w:pPr>
              <w:spacing w:line="240" w:lineRule="auto"/>
              <w:ind w:left="-70" w:firstLine="0"/>
              <w:rPr>
                <w:sz w:val="20"/>
                <w:szCs w:val="20"/>
              </w:rPr>
            </w:pPr>
            <w:r w:rsidRPr="00356D87">
              <w:rPr>
                <w:sz w:val="20"/>
                <w:szCs w:val="20"/>
              </w:rPr>
              <w:t xml:space="preserve">Суды ошибочно не приняли во внимание то, что 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(например, перепиской с контрагентами, протоколами совещаний и </w:t>
            </w:r>
            <w:proofErr w:type="gramStart"/>
            <w:r w:rsidRPr="00356D87">
              <w:rPr>
                <w:sz w:val="20"/>
                <w:szCs w:val="20"/>
              </w:rPr>
              <w:t>т.п.</w:t>
            </w:r>
            <w:proofErr w:type="gramEnd"/>
            <w:r w:rsidRPr="00356D87">
              <w:rPr>
                <w:sz w:val="20"/>
                <w:szCs w:val="20"/>
              </w:rPr>
              <w:t>). При этом возложение субсидиарной ответственности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отчуждения активов во вред кредиторам.</w:t>
            </w:r>
          </w:p>
          <w:p w14:paraId="00000AA2" w14:textId="77777777" w:rsidR="008F0B86" w:rsidRPr="00356D87" w:rsidRDefault="00000000" w:rsidP="00021B03">
            <w:pPr>
              <w:spacing w:line="240" w:lineRule="auto"/>
              <w:ind w:left="-70" w:firstLine="0"/>
              <w:rPr>
                <w:sz w:val="20"/>
                <w:szCs w:val="20"/>
              </w:rPr>
            </w:pPr>
            <w:r w:rsidRPr="00356D87">
              <w:rPr>
                <w:sz w:val="20"/>
                <w:szCs w:val="20"/>
              </w:rPr>
              <w:t xml:space="preserve">В обжалуемых судебных актах нет ссылок ни на то, что у Дудорова </w:t>
            </w:r>
            <w:proofErr w:type="gramStart"/>
            <w:r w:rsidRPr="00356D87">
              <w:rPr>
                <w:sz w:val="20"/>
                <w:szCs w:val="20"/>
              </w:rPr>
              <w:t>О.Н.</w:t>
            </w:r>
            <w:proofErr w:type="gramEnd"/>
            <w:r w:rsidRPr="00356D87">
              <w:rPr>
                <w:sz w:val="20"/>
                <w:szCs w:val="20"/>
              </w:rPr>
              <w:t xml:space="preserve"> имелся какой-либо личный интерес в солидарном принятии долговых обязательств перед банками "Уралсиб" и "ВТБ", являющимися независимыми кредиторами, ни на участие Дудорова </w:t>
            </w:r>
            <w:proofErr w:type="gramStart"/>
            <w:r w:rsidRPr="00356D87">
              <w:rPr>
                <w:sz w:val="20"/>
                <w:szCs w:val="20"/>
              </w:rPr>
              <w:t>О.Н.</w:t>
            </w:r>
            <w:proofErr w:type="gramEnd"/>
            <w:r w:rsidRPr="00356D87">
              <w:rPr>
                <w:sz w:val="20"/>
                <w:szCs w:val="20"/>
              </w:rPr>
              <w:t xml:space="preserve"> в совершении сделок по выводу активов.</w:t>
            </w:r>
          </w:p>
          <w:p w14:paraId="00000AA3" w14:textId="77777777" w:rsidR="008F0B86" w:rsidRPr="00356D87" w:rsidRDefault="00000000" w:rsidP="00021B03">
            <w:pPr>
              <w:spacing w:line="240" w:lineRule="auto"/>
              <w:ind w:left="-70" w:firstLine="0"/>
              <w:rPr>
                <w:sz w:val="20"/>
                <w:szCs w:val="20"/>
              </w:rPr>
            </w:pPr>
            <w:r w:rsidRPr="00356D87">
              <w:rPr>
                <w:sz w:val="20"/>
                <w:szCs w:val="20"/>
              </w:rPr>
              <w:t>В ситуации, когда в отсутствие поручительства кредитная задолженность перед банками не была бы реструктуризована, выдача поручительства одним членом группы в интересах заемщика, относящегося к той же группе, с экономической точки зрения является способом финансирования последнего.</w:t>
            </w:r>
          </w:p>
          <w:p w14:paraId="00000AA4" w14:textId="77777777" w:rsidR="008F0B86" w:rsidRPr="00356D87" w:rsidRDefault="00000000" w:rsidP="00021B03">
            <w:pPr>
              <w:spacing w:line="240" w:lineRule="auto"/>
              <w:ind w:left="-70" w:firstLine="0"/>
              <w:rPr>
                <w:rFonts w:eastAsia="Montserrat"/>
                <w:sz w:val="20"/>
                <w:szCs w:val="20"/>
              </w:rPr>
            </w:pPr>
            <w:proofErr w:type="gramStart"/>
            <w:r w:rsidRPr="00356D87">
              <w:rPr>
                <w:sz w:val="20"/>
                <w:szCs w:val="20"/>
              </w:rPr>
              <w:t>Подход</w:t>
            </w:r>
            <w:proofErr w:type="gramEnd"/>
            <w:r w:rsidRPr="00356D87">
              <w:rPr>
                <w:sz w:val="20"/>
                <w:szCs w:val="20"/>
              </w:rPr>
              <w:t xml:space="preserve"> занятый судами, по сути, сводится к тому, что одно лицо, входящее в группу, не должно предоставлять подобного рода антикризисное финансирование другому члену группы, находящемуся в сложном состоянии, под страхом привлечения руководителя поручителя к субсидиарной ответственности. </w:t>
            </w:r>
          </w:p>
        </w:tc>
      </w:tr>
      <w:tr w:rsidR="008F0B86" w14:paraId="30D47227"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A5"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A6" w14:textId="77777777" w:rsidR="008F0B86" w:rsidRPr="00356D87" w:rsidRDefault="00000000" w:rsidP="00021B03">
            <w:pPr>
              <w:spacing w:line="240" w:lineRule="auto"/>
              <w:ind w:firstLine="0"/>
              <w:rPr>
                <w:rFonts w:eastAsia="Arial"/>
                <w:sz w:val="20"/>
                <w:szCs w:val="20"/>
              </w:rPr>
            </w:pPr>
            <w:r w:rsidRPr="00356D87">
              <w:rPr>
                <w:sz w:val="20"/>
                <w:szCs w:val="20"/>
              </w:rPr>
              <w:t>Определения Судебной коллегии по экономическим спорам Верховного Суда РФ от 24.02.2022 № 305-ЭС20-11205 (3), от 24.02.2022 № 305-ЭС20-15145 (5).</w:t>
            </w:r>
          </w:p>
          <w:p w14:paraId="00000AA7" w14:textId="77777777" w:rsidR="008F0B86" w:rsidRPr="00356D87" w:rsidRDefault="008F0B86" w:rsidP="00021B03">
            <w:pPr>
              <w:spacing w:line="240" w:lineRule="auto"/>
              <w:ind w:left="709" w:firstLine="0"/>
              <w:rPr>
                <w:sz w:val="20"/>
                <w:szCs w:val="20"/>
              </w:rPr>
            </w:pPr>
            <w:bookmarkStart w:id="9" w:name="_heading=h.yxyg4veitb1" w:colFirst="0" w:colLast="0"/>
            <w:bookmarkEnd w:id="9"/>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A8" w14:textId="77777777" w:rsidR="008F0B86" w:rsidRPr="00356D87" w:rsidRDefault="00000000" w:rsidP="00021B03">
            <w:pPr>
              <w:spacing w:line="240" w:lineRule="auto"/>
              <w:ind w:left="-70" w:firstLine="0"/>
              <w:rPr>
                <w:sz w:val="20"/>
                <w:szCs w:val="20"/>
              </w:rPr>
            </w:pPr>
            <w:r w:rsidRPr="00356D87">
              <w:rPr>
                <w:sz w:val="20"/>
                <w:szCs w:val="20"/>
              </w:rPr>
              <w:t>Как установлено судами и следует из материалов дела, в период с сентября 2016 года по июль 2017 года банк и должник заключили семь договоров залога и два договора поручительства, направленных на обеспечение исполнения должником - залогодателем и поручителем обязательств заемщиков банка - акционерного общества "Абигейл", закрытых акционерных обществ "Нефтегазовая компания "Прогресс" и "Газ и Нефть Транс", обществ с ограниченной ответственностью "</w:t>
            </w:r>
            <w:proofErr w:type="spellStart"/>
            <w:r w:rsidRPr="00356D87">
              <w:rPr>
                <w:sz w:val="20"/>
                <w:szCs w:val="20"/>
              </w:rPr>
              <w:t>Мултановское</w:t>
            </w:r>
            <w:proofErr w:type="spellEnd"/>
            <w:r w:rsidRPr="00356D87">
              <w:rPr>
                <w:sz w:val="20"/>
                <w:szCs w:val="20"/>
              </w:rPr>
              <w:t>", "</w:t>
            </w:r>
            <w:proofErr w:type="spellStart"/>
            <w:r w:rsidRPr="00356D87">
              <w:rPr>
                <w:sz w:val="20"/>
                <w:szCs w:val="20"/>
              </w:rPr>
              <w:t>Техпрострой</w:t>
            </w:r>
            <w:proofErr w:type="spellEnd"/>
            <w:r w:rsidRPr="00356D87">
              <w:rPr>
                <w:sz w:val="20"/>
                <w:szCs w:val="20"/>
              </w:rPr>
              <w:t>", "СТРОЙБИЗНЕСГРУПП", "Билдинг Групп", "Гиалит", "</w:t>
            </w:r>
            <w:proofErr w:type="spellStart"/>
            <w:r w:rsidRPr="00356D87">
              <w:rPr>
                <w:sz w:val="20"/>
                <w:szCs w:val="20"/>
              </w:rPr>
              <w:t>Ичерский</w:t>
            </w:r>
            <w:proofErr w:type="spellEnd"/>
            <w:r w:rsidRPr="00356D87">
              <w:rPr>
                <w:sz w:val="20"/>
                <w:szCs w:val="20"/>
              </w:rPr>
              <w:t xml:space="preserve">", "Сибирь </w:t>
            </w:r>
            <w:proofErr w:type="spellStart"/>
            <w:r w:rsidRPr="00356D87">
              <w:rPr>
                <w:sz w:val="20"/>
                <w:szCs w:val="20"/>
              </w:rPr>
              <w:t>Нефтепрогресс</w:t>
            </w:r>
            <w:proofErr w:type="spellEnd"/>
            <w:r w:rsidRPr="00356D87">
              <w:rPr>
                <w:sz w:val="20"/>
                <w:szCs w:val="20"/>
              </w:rPr>
              <w:t>", "НГДУ "</w:t>
            </w:r>
            <w:proofErr w:type="spellStart"/>
            <w:r w:rsidRPr="00356D87">
              <w:rPr>
                <w:sz w:val="20"/>
                <w:szCs w:val="20"/>
              </w:rPr>
              <w:t>Дулисминское</w:t>
            </w:r>
            <w:proofErr w:type="spellEnd"/>
            <w:r w:rsidRPr="00356D87">
              <w:rPr>
                <w:sz w:val="20"/>
                <w:szCs w:val="20"/>
              </w:rPr>
              <w:t>" и "СК "</w:t>
            </w:r>
            <w:proofErr w:type="spellStart"/>
            <w:r w:rsidRPr="00356D87">
              <w:rPr>
                <w:sz w:val="20"/>
                <w:szCs w:val="20"/>
              </w:rPr>
              <w:t>ВекторПроджект</w:t>
            </w:r>
            <w:proofErr w:type="spellEnd"/>
            <w:r w:rsidRPr="00356D87">
              <w:rPr>
                <w:sz w:val="20"/>
                <w:szCs w:val="20"/>
              </w:rPr>
              <w:t>" по выданным им в 2014 - 2017 годах банком кредитам.</w:t>
            </w:r>
          </w:p>
          <w:p w14:paraId="00000AA9" w14:textId="77777777" w:rsidR="008F0B86" w:rsidRPr="00356D87" w:rsidRDefault="00000000" w:rsidP="00021B03">
            <w:pPr>
              <w:spacing w:line="240" w:lineRule="auto"/>
              <w:ind w:left="-70" w:firstLine="0"/>
              <w:rPr>
                <w:sz w:val="20"/>
                <w:szCs w:val="20"/>
              </w:rPr>
            </w:pPr>
            <w:r w:rsidRPr="00356D87">
              <w:rPr>
                <w:sz w:val="20"/>
                <w:szCs w:val="20"/>
              </w:rPr>
              <w:t>Как установили суды и не оспаривается лицами, участвующими в деле, на момент заключения оспариваемых сделок банк, заемщики и залогодатель (поручитель) - должник входили в группу компаний, подконтрольную одному лицу. По общему правилу, при внутригрупповом займе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заинтересованности заимодавца, заемщика и залогодателя между собой на данных лиц в деле о банкротстве возлагается обязанность раскрыть разумные мотивы совершения обеспечительной сделки. В обратном случае следует констатировать,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w:t>
            </w:r>
          </w:p>
          <w:p w14:paraId="00000AAA" w14:textId="77777777" w:rsidR="008F0B86" w:rsidRPr="00356D87" w:rsidRDefault="00000000" w:rsidP="00021B03">
            <w:pPr>
              <w:spacing w:line="240" w:lineRule="auto"/>
              <w:ind w:left="-70" w:firstLine="0"/>
              <w:rPr>
                <w:sz w:val="20"/>
                <w:szCs w:val="20"/>
              </w:rPr>
            </w:pPr>
            <w:r w:rsidRPr="00356D87">
              <w:rPr>
                <w:sz w:val="20"/>
                <w:szCs w:val="20"/>
              </w:rPr>
              <w:t>Как указывают в представленных пояснениях заявитель и уполномоченный орган, в рассматриваемом случае весь бизнес, подконтрольный бывшему бенефициару банка Хотину А.Ю. можно условно разделить на три группы: финансы, нефтедобыча и недвижимость. При этом контроль, кредитование экономически взаимосвязанных групп нефтедобычи и недвижимости осуществлялись бенефициаром преимущественно за счет денежных средств банка. По оценке заявителя большая часть всех кредитов, выдаваемых банком, направлялись на финансирование собственного бизнеса в сфере недвижимости и нефтедобычи. Таким образом, успешная деятельность банка по привлечению вкладов от третьих лиц являлась главным составляющим развития бизнеса в сфере нефтедобычи и недвижимости. В таком случае, заключение обеспечительных договоров компаниями, входящими в группу нефтедобычи, в пользу своего финансового центра (ПАО Банк "Югра") по ранее предоставленным им аффилированным заемщикам необеспеченным кредитам могло иметь разумный экономический мотив - обеспечение выполнения предписаний регулятора с целью сохранения этой кредитной организации, находящейся под угрозой отзыва лицензии на осуществление банковских операций, к услугам которой периодически обращались члены группы для пополнения оборотных активов, развития их проектов при нехватке свободных денежных средств. Восстановление финансовой устойчивости входящего в группу банка позволило бы продолжить финансирование деятельности всей группы в целом. Указанный мотив может объяснить экономическую целесообразность совершенных обеспечительных сделок для группы в целом - спасти консолидированный, имеющий свой источник финансирования бизнес.</w:t>
            </w:r>
          </w:p>
          <w:p w14:paraId="00000AAB" w14:textId="77777777" w:rsidR="008F0B86" w:rsidRPr="00356D87" w:rsidRDefault="00000000" w:rsidP="00021B03">
            <w:pPr>
              <w:spacing w:line="240" w:lineRule="auto"/>
              <w:ind w:left="-70" w:firstLine="0"/>
              <w:rPr>
                <w:sz w:val="20"/>
                <w:szCs w:val="20"/>
              </w:rPr>
            </w:pPr>
            <w:r w:rsidRPr="00356D87">
              <w:rPr>
                <w:sz w:val="20"/>
                <w:szCs w:val="20"/>
              </w:rPr>
              <w:t xml:space="preserve">Безусловно, наличие у контролирующего лица экономических мотивов в совершении сделки само по себе не исцеляет ее от пороков недействительности с точки зрения критерия причинения вреда кредиторам конкретного должника. Однако помимо непосредственных персональных интересов у организации, </w:t>
            </w:r>
            <w:r w:rsidRPr="00356D87">
              <w:rPr>
                <w:sz w:val="20"/>
                <w:szCs w:val="20"/>
              </w:rPr>
              <w:lastRenderedPageBreak/>
              <w:t>входящей в корпоративную группу, имеется, как правило, и групповой интерес, конечной целью которого является прибыльность деятельности группы в целом. Реализация группового интереса способствует не только процветанию корпоративной группы, но в то же время и каждого ее участника, в том числе того, который, формально пренебрегая своими персональными интересами, совершил для себя (и своих кредиторов) не выгодную сделку. Определяя баланс между общим интересом корпоративной группы и личными интересами ее участника, необходимо исходить из того, что не подлежат квалификации как незаконные те действия участника группы, которые будучи направленными на реализацию группового интереса, не стали причиной объективного банкротства такого участника.</w:t>
            </w:r>
          </w:p>
          <w:p w14:paraId="00000AAC" w14:textId="77777777" w:rsidR="008F0B86" w:rsidRPr="00356D87" w:rsidRDefault="00000000" w:rsidP="00021B03">
            <w:pPr>
              <w:spacing w:line="240" w:lineRule="auto"/>
              <w:ind w:left="-70" w:firstLine="0"/>
              <w:rPr>
                <w:sz w:val="20"/>
                <w:szCs w:val="20"/>
              </w:rPr>
            </w:pPr>
            <w:r w:rsidRPr="00356D87">
              <w:rPr>
                <w:sz w:val="20"/>
                <w:szCs w:val="20"/>
              </w:rPr>
              <w:t>Соответственно, с учетом установленной структуры бизнеса группы выяснению при рассмотрении настоящего дела подлежал вопрос о причинах банкротства должника.</w:t>
            </w:r>
          </w:p>
          <w:p w14:paraId="00000AAD" w14:textId="77777777" w:rsidR="008F0B86" w:rsidRPr="00356D87" w:rsidRDefault="00000000" w:rsidP="00021B03">
            <w:pPr>
              <w:spacing w:line="240" w:lineRule="auto"/>
              <w:ind w:left="-70" w:firstLine="0"/>
              <w:rPr>
                <w:sz w:val="20"/>
                <w:szCs w:val="20"/>
              </w:rPr>
            </w:pPr>
            <w:r w:rsidRPr="00356D87">
              <w:rPr>
                <w:sz w:val="20"/>
                <w:szCs w:val="20"/>
              </w:rPr>
              <w:t>Опровергая доводы о направленности сделок на причинение вреда кредиторам должника агентство не ограничивалось утверждениями о том, что экономическая целесообразность заключения договоров была обусловлена необходимостью исполнения предписаний регулятора. Как полагало агентство, к банкротству должника привели иные, не связанные с предоставлением обеспечения обстоятельства. Являясь нефтяной компанией, находящийся в промышленной стадии эксплуатации нефтяного месторождения, должник после выдачи спорного обеспечения продолжил вести свою обычную хозяйственную деятельность и извлекать прибыль. Переломным в бизнесе всей группы компаний явился момент отзыва лицензии у банка (28.07.2017), после чего должник начал принимать активные действия по выводу активов для сохранения уже бывшим конечным бенефициаром банка фактического контроля над ними: в августе 2017 года было создано дочернее предприятие - общество с ограниченной ответственностью "</w:t>
            </w:r>
            <w:proofErr w:type="spellStart"/>
            <w:r w:rsidRPr="00356D87">
              <w:rPr>
                <w:sz w:val="20"/>
                <w:szCs w:val="20"/>
              </w:rPr>
              <w:t>Мултановский</w:t>
            </w:r>
            <w:proofErr w:type="spellEnd"/>
            <w:r w:rsidRPr="00356D87">
              <w:rPr>
                <w:sz w:val="20"/>
                <w:szCs w:val="20"/>
              </w:rPr>
              <w:t>", на которое было переоформлена лицензия на эксплуатацию нефтяного месторождения, затем уставный капитал дочернего предприятия был увеличен и введен новый участник - акционерное общество "</w:t>
            </w:r>
            <w:proofErr w:type="spellStart"/>
            <w:r w:rsidRPr="00356D87">
              <w:rPr>
                <w:sz w:val="20"/>
                <w:szCs w:val="20"/>
              </w:rPr>
              <w:t>Синтэк</w:t>
            </w:r>
            <w:proofErr w:type="spellEnd"/>
            <w:r w:rsidRPr="00356D87">
              <w:rPr>
                <w:sz w:val="20"/>
                <w:szCs w:val="20"/>
              </w:rPr>
              <w:t xml:space="preserve"> - Ойл" с долей в 99,90 процентов.</w:t>
            </w:r>
          </w:p>
          <w:p w14:paraId="00000AAE" w14:textId="77777777" w:rsidR="008F0B86" w:rsidRPr="00356D87" w:rsidRDefault="00000000" w:rsidP="00021B03">
            <w:pPr>
              <w:spacing w:line="240" w:lineRule="auto"/>
              <w:ind w:left="-70" w:firstLine="0"/>
              <w:rPr>
                <w:sz w:val="20"/>
                <w:szCs w:val="20"/>
              </w:rPr>
            </w:pPr>
            <w:r w:rsidRPr="00356D87">
              <w:rPr>
                <w:sz w:val="20"/>
                <w:szCs w:val="20"/>
              </w:rPr>
              <w:t>Анализ хозяйственной деятельности должника (в том числе оценка его действий по переоформлению лицензии на нефтедобычу) после отзыва у банка лицензии на осуществление банковских операций на причинение вреда кредиторам судами не проводился и не исследовался.</w:t>
            </w:r>
          </w:p>
          <w:p w14:paraId="00000AAF" w14:textId="77777777" w:rsidR="008F0B86" w:rsidRPr="00356D87" w:rsidRDefault="00000000" w:rsidP="00021B03">
            <w:pPr>
              <w:spacing w:line="240" w:lineRule="auto"/>
              <w:ind w:left="-70" w:firstLine="0"/>
              <w:rPr>
                <w:sz w:val="20"/>
                <w:szCs w:val="20"/>
              </w:rPr>
            </w:pPr>
            <w:r w:rsidRPr="00356D87">
              <w:rPr>
                <w:sz w:val="20"/>
                <w:szCs w:val="20"/>
              </w:rPr>
              <w:t xml:space="preserve">Приходя выводу о неплатежеспособности должника на дату заключения оспариваемых сделок исходя из общей залоговой стоимости 41 </w:t>
            </w:r>
            <w:proofErr w:type="gramStart"/>
            <w:r w:rsidRPr="00356D87">
              <w:rPr>
                <w:sz w:val="20"/>
                <w:szCs w:val="20"/>
              </w:rPr>
              <w:t>млрд.</w:t>
            </w:r>
            <w:proofErr w:type="gramEnd"/>
            <w:r w:rsidRPr="00356D87">
              <w:rPr>
                <w:sz w:val="20"/>
                <w:szCs w:val="20"/>
              </w:rPr>
              <w:t xml:space="preserve"> рублей, суды указали на диспропорцию между обязательствами и активами должника. Балансовая стоимость активов должника в 2016 году составляла 23 </w:t>
            </w:r>
            <w:proofErr w:type="gramStart"/>
            <w:r w:rsidRPr="00356D87">
              <w:rPr>
                <w:sz w:val="20"/>
                <w:szCs w:val="20"/>
              </w:rPr>
              <w:t>млрд.</w:t>
            </w:r>
            <w:proofErr w:type="gramEnd"/>
            <w:r w:rsidRPr="00356D87">
              <w:rPr>
                <w:sz w:val="20"/>
                <w:szCs w:val="20"/>
              </w:rPr>
              <w:t xml:space="preserve"> рублей, в 2017 году - 33 </w:t>
            </w:r>
            <w:proofErr w:type="gramStart"/>
            <w:r w:rsidRPr="00356D87">
              <w:rPr>
                <w:sz w:val="20"/>
                <w:szCs w:val="20"/>
              </w:rPr>
              <w:t>млрд.</w:t>
            </w:r>
            <w:proofErr w:type="gramEnd"/>
            <w:r w:rsidRPr="00356D87">
              <w:rPr>
                <w:sz w:val="20"/>
                <w:szCs w:val="20"/>
              </w:rPr>
              <w:t xml:space="preserve"> рублей. При этом суды не устанавливали наличие и размер задолженности должника перед кредиторами в период заключения оспариваемых обеспечительных сделок. На дату прекращения производства по делу о банкротстве должника совокупный размер требований кредиторов, которым, по мнению судов, банк и должник имели цель причинить вред при заключении оспариваемых сделок, составил около 957 </w:t>
            </w:r>
            <w:proofErr w:type="gramStart"/>
            <w:r w:rsidRPr="00356D87">
              <w:rPr>
                <w:sz w:val="20"/>
                <w:szCs w:val="20"/>
              </w:rPr>
              <w:t>млн.</w:t>
            </w:r>
            <w:proofErr w:type="gramEnd"/>
            <w:r w:rsidRPr="00356D87">
              <w:rPr>
                <w:sz w:val="20"/>
                <w:szCs w:val="20"/>
              </w:rPr>
              <w:t xml:space="preserve"> рублей, основным кредитором должника являлся уполномоченный орган (долг 882 633 639,87 рублей). Агентство последовательно ссылалось в своих пояснениях о том, что должник владел высокорентабельным бизнесом и погасить данные долговые обязательства для него не составляло труда, если бы впоследствии не произошел перевод бизнеса на дочернюю компанию. То есть данная задолженность несопоставима с масштабом бизнеса должника. Косвенно это утверждение подтверждает и общество с ограниченной ответственностью "Скважины Сургута", которое 26.03.2021 произвело полное </w:t>
            </w:r>
            <w:r w:rsidRPr="00356D87">
              <w:rPr>
                <w:sz w:val="20"/>
                <w:szCs w:val="20"/>
              </w:rPr>
              <w:lastRenderedPageBreak/>
              <w:t>погашение требований всех реестровых кредиторов должника, рассматривая компанию должника как выгодный инвестиционный проект даже несмотря на наличие у него кредиторов на столь значительную сумму (около 957 млн. рублей) и заключения конкурсного управляющего должником о ненадлежащем финансовом состоянии компании.</w:t>
            </w:r>
          </w:p>
          <w:p w14:paraId="00000AB0" w14:textId="77777777" w:rsidR="008F0B86" w:rsidRPr="00356D87" w:rsidRDefault="00000000" w:rsidP="00021B03">
            <w:pPr>
              <w:spacing w:line="240" w:lineRule="auto"/>
              <w:ind w:left="-70" w:firstLine="0"/>
              <w:rPr>
                <w:sz w:val="20"/>
                <w:szCs w:val="20"/>
              </w:rPr>
            </w:pPr>
            <w:r w:rsidRPr="00356D87">
              <w:rPr>
                <w:sz w:val="20"/>
                <w:szCs w:val="20"/>
              </w:rPr>
              <w:t xml:space="preserve">В рассматриваемом случае ни размер требований по обеспечительным сделкам (41 </w:t>
            </w:r>
            <w:proofErr w:type="gramStart"/>
            <w:r w:rsidRPr="00356D87">
              <w:rPr>
                <w:sz w:val="20"/>
                <w:szCs w:val="20"/>
              </w:rPr>
              <w:t>млрд.</w:t>
            </w:r>
            <w:proofErr w:type="gramEnd"/>
            <w:r w:rsidRPr="00356D87">
              <w:rPr>
                <w:sz w:val="20"/>
                <w:szCs w:val="20"/>
              </w:rPr>
              <w:t xml:space="preserve"> рублей), ни стоимость активов должника (33 </w:t>
            </w:r>
            <w:proofErr w:type="gramStart"/>
            <w:r w:rsidRPr="00356D87">
              <w:rPr>
                <w:sz w:val="20"/>
                <w:szCs w:val="20"/>
              </w:rPr>
              <w:t>млрд.</w:t>
            </w:r>
            <w:proofErr w:type="gramEnd"/>
            <w:r w:rsidRPr="00356D87">
              <w:rPr>
                <w:sz w:val="20"/>
                <w:szCs w:val="20"/>
              </w:rPr>
              <w:t xml:space="preserve"> рублей) не </w:t>
            </w:r>
            <w:proofErr w:type="spellStart"/>
            <w:r w:rsidRPr="00356D87">
              <w:rPr>
                <w:sz w:val="20"/>
                <w:szCs w:val="20"/>
              </w:rPr>
              <w:t>противопоставимы</w:t>
            </w:r>
            <w:proofErr w:type="spellEnd"/>
            <w:r w:rsidRPr="00356D87">
              <w:rPr>
                <w:sz w:val="20"/>
                <w:szCs w:val="20"/>
              </w:rPr>
              <w:t xml:space="preserve"> размеру требований кредиторов на момент совершения обеспечительных сделок (957 </w:t>
            </w:r>
            <w:proofErr w:type="gramStart"/>
            <w:r w:rsidRPr="00356D87">
              <w:rPr>
                <w:sz w:val="20"/>
                <w:szCs w:val="20"/>
              </w:rPr>
              <w:t>млн.</w:t>
            </w:r>
            <w:proofErr w:type="gramEnd"/>
            <w:r w:rsidRPr="00356D87">
              <w:rPr>
                <w:sz w:val="20"/>
                <w:szCs w:val="20"/>
              </w:rPr>
              <w:t xml:space="preserve"> рублей) ввиду их несоизмеримости.</w:t>
            </w:r>
          </w:p>
          <w:p w14:paraId="00000AB1" w14:textId="77777777" w:rsidR="008F0B86" w:rsidRPr="00356D87" w:rsidRDefault="00000000" w:rsidP="00021B03">
            <w:pPr>
              <w:spacing w:line="240" w:lineRule="auto"/>
              <w:ind w:left="-70" w:firstLine="0"/>
              <w:rPr>
                <w:sz w:val="20"/>
                <w:szCs w:val="20"/>
              </w:rPr>
            </w:pPr>
            <w:r w:rsidRPr="00356D87">
              <w:rPr>
                <w:sz w:val="20"/>
                <w:szCs w:val="20"/>
              </w:rPr>
              <w:t>Следовательно, вывод судов о неплатежеспособности должника на дату совершения обеспечительных сделок, а также о наступлении такой неплатежеспособности в результате их совершения является преждевременным.</w:t>
            </w:r>
          </w:p>
          <w:p w14:paraId="00000AB2" w14:textId="77777777" w:rsidR="008F0B86" w:rsidRPr="00356D87" w:rsidRDefault="00000000" w:rsidP="00021B03">
            <w:pPr>
              <w:spacing w:line="240" w:lineRule="auto"/>
              <w:ind w:left="-70" w:firstLine="0"/>
              <w:rPr>
                <w:sz w:val="20"/>
                <w:szCs w:val="20"/>
              </w:rPr>
            </w:pPr>
            <w:r w:rsidRPr="00356D87">
              <w:rPr>
                <w:sz w:val="20"/>
                <w:szCs w:val="20"/>
              </w:rPr>
              <w:t>Преждевременным следует признать и вывод судов том, что обеспечительные сделки были направлены на формирование подконтрольной задолженности, уменьшения числа голосов, принадлежащих независимым кредиторам. Как правило, для создания фиктивной задолженности используется формальный денежный оборот, с помощью которого осуществляется вывод денежных средств из имущественной сферы должника-банкрота для сохранения его за конечными бенефициарами. В рассматриваемом случае обеспечительные сделки заключались во исполнение реальных кредитных договоров, по которым банк ранее предоставил денежные средства заемщикам.</w:t>
            </w:r>
          </w:p>
          <w:p w14:paraId="00000AB3" w14:textId="77777777" w:rsidR="008F0B86" w:rsidRPr="00356D87" w:rsidRDefault="00000000" w:rsidP="00021B03">
            <w:pPr>
              <w:spacing w:line="240" w:lineRule="auto"/>
              <w:ind w:left="-70" w:firstLine="0"/>
              <w:rPr>
                <w:rFonts w:eastAsia="Montserrat"/>
                <w:sz w:val="20"/>
                <w:szCs w:val="20"/>
              </w:rPr>
            </w:pPr>
            <w:r w:rsidRPr="00356D87">
              <w:rPr>
                <w:sz w:val="20"/>
                <w:szCs w:val="20"/>
              </w:rPr>
              <w:t>Доводы заявителя о наличии экономической целесообразности заключения сделок, обусловленной исполнением предписаний регулятора, об истинных причинах банкротства должника не получили должной оценки в обжалуемых судебных актах.</w:t>
            </w:r>
          </w:p>
        </w:tc>
      </w:tr>
      <w:tr w:rsidR="008F0B86" w14:paraId="612C059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B4"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B5"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29.06.2021 N 305-ЭС20-14492(2) по делу N А40-192270/2018</w:t>
            </w:r>
          </w:p>
          <w:p w14:paraId="00000AB6"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B7" w14:textId="77777777" w:rsidR="008F0B86" w:rsidRPr="00356D87" w:rsidRDefault="00000000" w:rsidP="00021B03">
            <w:pPr>
              <w:spacing w:line="240" w:lineRule="auto"/>
              <w:ind w:left="-70" w:firstLine="0"/>
              <w:rPr>
                <w:sz w:val="20"/>
                <w:szCs w:val="20"/>
              </w:rPr>
            </w:pPr>
            <w:r w:rsidRPr="00356D87">
              <w:rPr>
                <w:sz w:val="20"/>
                <w:szCs w:val="20"/>
              </w:rPr>
              <w:t>Судами установлено, что Махов С.В. (должник) наряду с Чаком Сергеем Матвеевичем являлись бенефициарами группы компаний, в которую входили открытое акционерное общество "Гидрометаллургический завод" (далее - Гидрометаллургический завод, завод), закрытые акционерные общества "Южная энергетическая компания" (далее - Южная энергетическая компания, компания) и "Южная горно-химическая компания", а также общества с ограниченной ответственностью "</w:t>
            </w:r>
            <w:proofErr w:type="spellStart"/>
            <w:r w:rsidRPr="00356D87">
              <w:rPr>
                <w:sz w:val="20"/>
                <w:szCs w:val="20"/>
              </w:rPr>
              <w:t>Сельхозхимпром</w:t>
            </w:r>
            <w:proofErr w:type="spellEnd"/>
            <w:r w:rsidRPr="00356D87">
              <w:rPr>
                <w:sz w:val="20"/>
                <w:szCs w:val="20"/>
              </w:rPr>
              <w:t>" и "</w:t>
            </w:r>
            <w:proofErr w:type="spellStart"/>
            <w:r w:rsidRPr="00356D87">
              <w:rPr>
                <w:sz w:val="20"/>
                <w:szCs w:val="20"/>
              </w:rPr>
              <w:t>Интермикс</w:t>
            </w:r>
            <w:proofErr w:type="spellEnd"/>
            <w:r w:rsidRPr="00356D87">
              <w:rPr>
                <w:sz w:val="20"/>
                <w:szCs w:val="20"/>
              </w:rPr>
              <w:t xml:space="preserve"> Мет".</w:t>
            </w:r>
          </w:p>
          <w:p w14:paraId="00000AB8" w14:textId="77777777" w:rsidR="008F0B86" w:rsidRPr="00356D87" w:rsidRDefault="00000000" w:rsidP="00021B03">
            <w:pPr>
              <w:spacing w:line="240" w:lineRule="auto"/>
              <w:ind w:left="-70" w:firstLine="0"/>
              <w:rPr>
                <w:sz w:val="20"/>
                <w:szCs w:val="20"/>
              </w:rPr>
            </w:pPr>
            <w:r w:rsidRPr="00356D87">
              <w:rPr>
                <w:sz w:val="20"/>
                <w:szCs w:val="20"/>
              </w:rPr>
              <w:t xml:space="preserve">Разрешая спор при новом рассмотрении дела, суд первой инстанции установил, что общество "Алмаз Капитал" (которое приобрело права требования у Сбербанка и его дочерней структуры) находится под контролем </w:t>
            </w:r>
            <w:proofErr w:type="spellStart"/>
            <w:r w:rsidRPr="00356D87">
              <w:rPr>
                <w:sz w:val="20"/>
                <w:szCs w:val="20"/>
              </w:rPr>
              <w:t>Авдоляна</w:t>
            </w:r>
            <w:proofErr w:type="spellEnd"/>
            <w:r w:rsidRPr="00356D87">
              <w:rPr>
                <w:sz w:val="20"/>
                <w:szCs w:val="20"/>
              </w:rPr>
              <w:t xml:space="preserve"> Альберта </w:t>
            </w:r>
            <w:proofErr w:type="spellStart"/>
            <w:r w:rsidRPr="00356D87">
              <w:rPr>
                <w:sz w:val="20"/>
                <w:szCs w:val="20"/>
              </w:rPr>
              <w:t>Аликовича</w:t>
            </w:r>
            <w:proofErr w:type="spellEnd"/>
            <w:r w:rsidRPr="00356D87">
              <w:rPr>
                <w:sz w:val="20"/>
                <w:szCs w:val="20"/>
              </w:rPr>
              <w:t xml:space="preserve">. Данный вывод сделан судом первой инстанции исходя из наличия признаков юридической аффилированности </w:t>
            </w:r>
            <w:proofErr w:type="spellStart"/>
            <w:r w:rsidRPr="00356D87">
              <w:rPr>
                <w:sz w:val="20"/>
                <w:szCs w:val="20"/>
              </w:rPr>
              <w:t>Авдоляна</w:t>
            </w:r>
            <w:proofErr w:type="spellEnd"/>
            <w:r w:rsidRPr="00356D87">
              <w:rPr>
                <w:sz w:val="20"/>
                <w:szCs w:val="20"/>
              </w:rPr>
              <w:t xml:space="preserve"> А.А. с мажоритарным участником данного общества, совпадения представителей, а также адресов регистрации данного общества и иных структур, подконтрольных </w:t>
            </w:r>
            <w:proofErr w:type="spellStart"/>
            <w:r w:rsidRPr="00356D87">
              <w:rPr>
                <w:sz w:val="20"/>
                <w:szCs w:val="20"/>
              </w:rPr>
              <w:t>Авдоляну</w:t>
            </w:r>
            <w:proofErr w:type="spellEnd"/>
            <w:r w:rsidRPr="00356D87">
              <w:rPr>
                <w:sz w:val="20"/>
                <w:szCs w:val="20"/>
              </w:rPr>
              <w:t xml:space="preserve"> А.А. (страницы </w:t>
            </w:r>
            <w:proofErr w:type="gramStart"/>
            <w:r w:rsidRPr="00356D87">
              <w:rPr>
                <w:sz w:val="20"/>
                <w:szCs w:val="20"/>
              </w:rPr>
              <w:t>7 - 8</w:t>
            </w:r>
            <w:proofErr w:type="gramEnd"/>
            <w:r w:rsidRPr="00356D87">
              <w:rPr>
                <w:sz w:val="20"/>
                <w:szCs w:val="20"/>
              </w:rPr>
              <w:t xml:space="preserve"> определения).</w:t>
            </w:r>
          </w:p>
          <w:p w14:paraId="00000AB9" w14:textId="77777777" w:rsidR="008F0B86" w:rsidRPr="00356D87" w:rsidRDefault="00000000" w:rsidP="00021B03">
            <w:pPr>
              <w:spacing w:line="240" w:lineRule="auto"/>
              <w:ind w:left="-70" w:firstLine="0"/>
              <w:rPr>
                <w:sz w:val="20"/>
                <w:szCs w:val="20"/>
              </w:rPr>
            </w:pPr>
            <w:r w:rsidRPr="00356D87">
              <w:rPr>
                <w:sz w:val="20"/>
                <w:szCs w:val="20"/>
              </w:rPr>
              <w:t xml:space="preserve">Помимо прав требований по кредиту </w:t>
            </w:r>
            <w:proofErr w:type="spellStart"/>
            <w:r w:rsidRPr="00356D87">
              <w:rPr>
                <w:sz w:val="20"/>
                <w:szCs w:val="20"/>
              </w:rPr>
              <w:t>Авдолян</w:t>
            </w:r>
            <w:proofErr w:type="spellEnd"/>
            <w:r w:rsidRPr="00356D87">
              <w:rPr>
                <w:sz w:val="20"/>
                <w:szCs w:val="20"/>
              </w:rPr>
              <w:t xml:space="preserve"> А.А. приобрел у Махова </w:t>
            </w:r>
            <w:proofErr w:type="gramStart"/>
            <w:r w:rsidRPr="00356D87">
              <w:rPr>
                <w:sz w:val="20"/>
                <w:szCs w:val="20"/>
              </w:rPr>
              <w:t>С.В.</w:t>
            </w:r>
            <w:proofErr w:type="gramEnd"/>
            <w:r w:rsidRPr="00356D87">
              <w:rPr>
                <w:sz w:val="20"/>
                <w:szCs w:val="20"/>
              </w:rPr>
              <w:t xml:space="preserve"> и Чака С.В. принадлежавшую им корпоративную группу, </w:t>
            </w:r>
            <w:proofErr w:type="gramStart"/>
            <w:r w:rsidRPr="00356D87">
              <w:rPr>
                <w:sz w:val="20"/>
                <w:szCs w:val="20"/>
              </w:rPr>
              <w:t>в частности,</w:t>
            </w:r>
            <w:proofErr w:type="gramEnd"/>
            <w:r w:rsidRPr="00356D87">
              <w:rPr>
                <w:sz w:val="20"/>
                <w:szCs w:val="20"/>
              </w:rPr>
              <w:t xml:space="preserve"> акции Гидрометаллургического завода и Южной энергетической компании.</w:t>
            </w:r>
          </w:p>
          <w:p w14:paraId="00000ABA" w14:textId="77777777" w:rsidR="008F0B86" w:rsidRPr="00356D87" w:rsidRDefault="00000000" w:rsidP="00021B03">
            <w:pPr>
              <w:spacing w:line="240" w:lineRule="auto"/>
              <w:ind w:left="-70" w:firstLine="0"/>
              <w:rPr>
                <w:sz w:val="20"/>
                <w:szCs w:val="20"/>
              </w:rPr>
            </w:pPr>
            <w:r w:rsidRPr="00356D87">
              <w:rPr>
                <w:sz w:val="20"/>
                <w:szCs w:val="20"/>
              </w:rPr>
              <w:t xml:space="preserve">Несмотря на то, что формальным покупателем акций завода является общество с ограниченной ответственностью "Энигма", а акций компании - Коробов Андрей Владимирович, суд установил, что </w:t>
            </w:r>
            <w:proofErr w:type="spellStart"/>
            <w:r w:rsidRPr="00356D87">
              <w:rPr>
                <w:sz w:val="20"/>
                <w:szCs w:val="20"/>
              </w:rPr>
              <w:t>Авдолян</w:t>
            </w:r>
            <w:proofErr w:type="spellEnd"/>
            <w:r w:rsidRPr="00356D87">
              <w:rPr>
                <w:sz w:val="20"/>
                <w:szCs w:val="20"/>
              </w:rPr>
              <w:t xml:space="preserve"> А.А. является фактическим бенефициаром данных сделок. В частности, судом приняты во внимание признаки юридической аффилированности; публикации в средствах массовой информации; </w:t>
            </w:r>
            <w:r w:rsidRPr="00356D87">
              <w:rPr>
                <w:sz w:val="20"/>
                <w:szCs w:val="20"/>
              </w:rPr>
              <w:lastRenderedPageBreak/>
              <w:t xml:space="preserve">сведения с сайта консалтинговой структуры, сопровождавшей сделку, а также выводы, содержащиеся в определении Арбитражного суда Карачаево-Черкесской Республики от 26.12.2018 по делу N А25-2825/2017 (страницы </w:t>
            </w:r>
            <w:proofErr w:type="gramStart"/>
            <w:r w:rsidRPr="00356D87">
              <w:rPr>
                <w:sz w:val="20"/>
                <w:szCs w:val="20"/>
              </w:rPr>
              <w:t>5 - 7</w:t>
            </w:r>
            <w:proofErr w:type="gramEnd"/>
            <w:r w:rsidRPr="00356D87">
              <w:rPr>
                <w:sz w:val="20"/>
                <w:szCs w:val="20"/>
              </w:rPr>
              <w:t xml:space="preserve"> определения).</w:t>
            </w:r>
          </w:p>
          <w:p w14:paraId="00000ABB" w14:textId="77777777" w:rsidR="008F0B86" w:rsidRPr="00356D87" w:rsidRDefault="00000000" w:rsidP="00021B03">
            <w:pPr>
              <w:spacing w:line="240" w:lineRule="auto"/>
              <w:ind w:left="-70" w:firstLine="0"/>
              <w:rPr>
                <w:sz w:val="20"/>
                <w:szCs w:val="20"/>
              </w:rPr>
            </w:pPr>
            <w:r w:rsidRPr="00356D87">
              <w:rPr>
                <w:sz w:val="20"/>
                <w:szCs w:val="20"/>
              </w:rPr>
              <w:t>Судом также отмечено, что общество "Алмаз Капитал" выборочно предъявляет требования к должникам, входящим в одну группу. Суд указал, что такое поведение для независимого добросовестного кредитора не является типичным. Так, в частности общество "Алмаз Капитал" не реализует перешедшие к нему права кредитора в отношении Южной энергетической компании несмотря на то, что она является одним из основных заемщиков с размером долга более 2,5 млрд. руб., который обеспечен заложенным имуществом компании.</w:t>
            </w:r>
          </w:p>
          <w:p w14:paraId="00000ABC" w14:textId="77777777" w:rsidR="008F0B86" w:rsidRPr="00356D87" w:rsidRDefault="00000000" w:rsidP="00021B03">
            <w:pPr>
              <w:spacing w:line="240" w:lineRule="auto"/>
              <w:ind w:left="-70" w:firstLine="0"/>
              <w:rPr>
                <w:sz w:val="20"/>
                <w:szCs w:val="20"/>
              </w:rPr>
            </w:pPr>
            <w:r w:rsidRPr="00356D87">
              <w:rPr>
                <w:sz w:val="20"/>
                <w:szCs w:val="20"/>
              </w:rPr>
              <w:t>В настоящее время на рынке кредитования сложилась устойчивая банковская практика, в соответствии с которой организации, входящие в одну группу, привлекаются банками в качестве поручителей по обязательствам друг друга (</w:t>
            </w:r>
            <w:hyperlink r:id="rId21">
              <w:r w:rsidR="008F0B86" w:rsidRPr="00356D87">
                <w:rPr>
                  <w:rStyle w:val="a5"/>
                  <w:sz w:val="20"/>
                  <w:szCs w:val="20"/>
                </w:rPr>
                <w:t>определение</w:t>
              </w:r>
            </w:hyperlink>
            <w:r w:rsidRPr="00356D87">
              <w:rPr>
                <w:sz w:val="20"/>
                <w:szCs w:val="20"/>
              </w:rPr>
              <w:t xml:space="preserve"> Судебной коллегии по экономическим спорам Верховного Суда Российской Федерации от 25.03.2021 N 310-ЭС20-18954).</w:t>
            </w:r>
          </w:p>
          <w:p w14:paraId="00000ABD" w14:textId="77777777" w:rsidR="008F0B86" w:rsidRPr="00356D87" w:rsidRDefault="00000000" w:rsidP="00021B03">
            <w:pPr>
              <w:spacing w:line="240" w:lineRule="auto"/>
              <w:ind w:left="-70" w:firstLine="0"/>
              <w:rPr>
                <w:sz w:val="20"/>
                <w:szCs w:val="20"/>
              </w:rPr>
            </w:pPr>
            <w:r w:rsidRPr="00356D87">
              <w:rPr>
                <w:sz w:val="20"/>
                <w:szCs w:val="20"/>
              </w:rPr>
              <w:t xml:space="preserve">В этих случаях, предоставляя обеспечение, поручитель тем самым действует в </w:t>
            </w:r>
            <w:proofErr w:type="spellStart"/>
            <w:r w:rsidRPr="00356D87">
              <w:rPr>
                <w:sz w:val="20"/>
                <w:szCs w:val="20"/>
              </w:rPr>
              <w:t>общегрупповом</w:t>
            </w:r>
            <w:proofErr w:type="spellEnd"/>
            <w:r w:rsidRPr="00356D87">
              <w:rPr>
                <w:sz w:val="20"/>
                <w:szCs w:val="20"/>
              </w:rPr>
              <w:t xml:space="preserve"> интересе, способствуя повышению благосостояния группы в целом, в силу чего сама по себе невыгодность для отдельного поручителя обеспечительной сделки не указывает ни на ее недействительность, ни на неразумность или недобросовестность менеджмента. Вывод об обратном может быть сделан, если, например, деятельность заемщика и поручителя не связаны между собою; отсутствуют свидетельства о взаимном финансировании в период, предшествующий выдаче поручительства; выдача поручительства не обусловлена каким-либо экономическим интересом и </w:t>
            </w:r>
            <w:proofErr w:type="gramStart"/>
            <w:r w:rsidRPr="00356D87">
              <w:rPr>
                <w:sz w:val="20"/>
                <w:szCs w:val="20"/>
              </w:rPr>
              <w:t>т.д.</w:t>
            </w:r>
            <w:proofErr w:type="gramEnd"/>
            <w:r w:rsidRPr="00356D87">
              <w:rPr>
                <w:sz w:val="20"/>
                <w:szCs w:val="20"/>
              </w:rPr>
              <w:t xml:space="preserve"> При этом в случаях, когда поручительства выданы материнскими компаниями либо бенефициарами бизнеса, предполагается, что выгода была получена ими в результате кредитования должника по основному обязательству.</w:t>
            </w:r>
          </w:p>
          <w:p w14:paraId="00000ABE" w14:textId="77777777" w:rsidR="008F0B86" w:rsidRPr="00356D87" w:rsidRDefault="00000000" w:rsidP="00021B03">
            <w:pPr>
              <w:spacing w:line="240" w:lineRule="auto"/>
              <w:ind w:left="-70" w:firstLine="0"/>
              <w:rPr>
                <w:sz w:val="20"/>
                <w:szCs w:val="20"/>
              </w:rPr>
            </w:pPr>
            <w:r w:rsidRPr="00356D87">
              <w:rPr>
                <w:sz w:val="20"/>
                <w:szCs w:val="20"/>
              </w:rPr>
              <w:t xml:space="preserve">Несмотря на свою акцессорную природу, поручительство является отдельным самостоятельным обязательством, в связи с чем в ситуации кредитования группы кредитор в силу положений </w:t>
            </w:r>
            <w:hyperlink r:id="rId22" w:anchor="101579">
              <w:r w:rsidR="008F0B86" w:rsidRPr="00356D87">
                <w:rPr>
                  <w:rStyle w:val="a5"/>
                  <w:sz w:val="20"/>
                  <w:szCs w:val="20"/>
                </w:rPr>
                <w:t>статей 323</w:t>
              </w:r>
            </w:hyperlink>
            <w:r w:rsidRPr="00356D87">
              <w:rPr>
                <w:sz w:val="20"/>
                <w:szCs w:val="20"/>
              </w:rPr>
              <w:t xml:space="preserve"> и </w:t>
            </w:r>
            <w:hyperlink r:id="rId23" w:anchor="101784">
              <w:r w:rsidR="008F0B86" w:rsidRPr="00356D87">
                <w:rPr>
                  <w:rStyle w:val="a5"/>
                  <w:sz w:val="20"/>
                  <w:szCs w:val="20"/>
                </w:rPr>
                <w:t>363</w:t>
              </w:r>
            </w:hyperlink>
            <w:r w:rsidRPr="00356D87">
              <w:rPr>
                <w:sz w:val="20"/>
                <w:szCs w:val="20"/>
              </w:rPr>
              <w:t xml:space="preserve"> Гражданского кодекса Российской Федерации очевидно имеет право реализовать свое требование не только ко всем, но и к одному из солидарных должников, в том числе поручителей (пункт 13 постановления Пленума Верховного Суда РФ от 24.12.2020 N 45 "О некоторых вопросах разрешения споров о поручительстве").</w:t>
            </w:r>
          </w:p>
          <w:p w14:paraId="00000ABF" w14:textId="77777777" w:rsidR="008F0B86" w:rsidRPr="00356D87" w:rsidRDefault="00000000" w:rsidP="00021B03">
            <w:pPr>
              <w:spacing w:line="240" w:lineRule="auto"/>
              <w:ind w:left="-70" w:firstLine="0"/>
              <w:rPr>
                <w:sz w:val="20"/>
                <w:szCs w:val="20"/>
              </w:rPr>
            </w:pPr>
            <w:r w:rsidRPr="00356D87">
              <w:rPr>
                <w:sz w:val="20"/>
                <w:szCs w:val="20"/>
              </w:rPr>
              <w:t>Однако суд первой инстанции установил, что общество "Алмаз Капитал" (которое является формальным держателем дебиторской задолженности) выборочно предъявляет требования к заемщикам и поручителям. В частности, оно не реализует перешедшие к нему права кредитора в отношении Южной энергетической компании несмотря на то, что последняя является одним из основных заемщиков с размером долга более 2,5 млрд. руб., который обеспечен заложенным имуществом компании.</w:t>
            </w:r>
          </w:p>
          <w:p w14:paraId="00000AC0" w14:textId="77777777" w:rsidR="008F0B86" w:rsidRPr="00356D87" w:rsidRDefault="00000000" w:rsidP="00021B03">
            <w:pPr>
              <w:spacing w:line="240" w:lineRule="auto"/>
              <w:ind w:left="-70" w:firstLine="0"/>
              <w:rPr>
                <w:sz w:val="20"/>
                <w:szCs w:val="20"/>
              </w:rPr>
            </w:pPr>
            <w:r w:rsidRPr="00356D87">
              <w:rPr>
                <w:sz w:val="20"/>
                <w:szCs w:val="20"/>
              </w:rPr>
              <w:t>Кроме того, суд установил, что в деле о банкротстве Гидрометаллургического завода подконтрольными бенефициару структурами реализуется давальческая схема посредством перераспределения прибыли от деятельности завода в пользу общества "Кашемир Капитал", в то время как текущая и реестровая задолженность завода (в том числе перед обществом "Алмаз Капитал") остается непогашенной.</w:t>
            </w:r>
          </w:p>
          <w:p w14:paraId="00000AC1" w14:textId="77777777" w:rsidR="008F0B86" w:rsidRPr="00356D87" w:rsidRDefault="00000000" w:rsidP="00021B03">
            <w:pPr>
              <w:spacing w:line="240" w:lineRule="auto"/>
              <w:ind w:left="-70" w:firstLine="0"/>
              <w:rPr>
                <w:sz w:val="20"/>
                <w:szCs w:val="20"/>
              </w:rPr>
            </w:pPr>
            <w:r w:rsidRPr="00356D87">
              <w:rPr>
                <w:sz w:val="20"/>
                <w:szCs w:val="20"/>
              </w:rPr>
              <w:t xml:space="preserve">Как указано выше, кредитор имеет право осуществить свои права только в отношении одного из солидарных должников. Вместе с тем, учитывая наличие у бенефициара не только статуса кредитора, но и </w:t>
            </w:r>
            <w:r w:rsidRPr="00356D87">
              <w:rPr>
                <w:sz w:val="20"/>
                <w:szCs w:val="20"/>
              </w:rPr>
              <w:lastRenderedPageBreak/>
              <w:t xml:space="preserve">приобретателя акций обществ, входящих в группу, на нем лежит обязанность действовать добросовестно по отношению как к этим обществам, так и их кредиторам. В то же время, поскольку в результате его действий фактически утрачивается возможность получить исполнение за счет Гидрометаллургического завода и Южной энергетической компании (с экономической точки зрения наиболее платежеспособных должников), следует считать, что эта обязанность бенефициаром не исполнена, и включение в реестр в полном объеме требований общества "Алмаз Капитал" нарушает права и законные интересы кредиторов иных лиц, входивших в группу компаний, в связи с чем в силу положений </w:t>
            </w:r>
            <w:hyperlink r:id="rId24" w:anchor="000263">
              <w:r w:rsidR="008F0B86" w:rsidRPr="00356D87">
                <w:rPr>
                  <w:rStyle w:val="a5"/>
                  <w:sz w:val="20"/>
                  <w:szCs w:val="20"/>
                </w:rPr>
                <w:t>пункта 2 статьи 10</w:t>
              </w:r>
            </w:hyperlink>
            <w:r w:rsidRPr="00356D87">
              <w:rPr>
                <w:sz w:val="20"/>
                <w:szCs w:val="20"/>
              </w:rPr>
              <w:t xml:space="preserve"> Гражданского кодекса Российской Федерации в осуществлении соответствующего права кредитору должно быть отказано.</w:t>
            </w:r>
          </w:p>
          <w:p w14:paraId="00000AC2" w14:textId="77777777" w:rsidR="008F0B86" w:rsidRPr="00356D87" w:rsidRDefault="00000000" w:rsidP="00021B03">
            <w:pPr>
              <w:spacing w:line="240" w:lineRule="auto"/>
              <w:ind w:left="-70" w:firstLine="0"/>
              <w:rPr>
                <w:sz w:val="20"/>
                <w:szCs w:val="20"/>
              </w:rPr>
            </w:pPr>
            <w:r w:rsidRPr="00356D87">
              <w:rPr>
                <w:sz w:val="20"/>
                <w:szCs w:val="20"/>
              </w:rPr>
              <w:t>Таким образом, выводы судов апелляционной инстанции и округа, включивших требование кредитора в реестр, сделаны при неправильном применении положений действующего законодательства.</w:t>
            </w:r>
          </w:p>
          <w:p w14:paraId="00000AC3" w14:textId="77777777" w:rsidR="008F0B86" w:rsidRPr="00356D87" w:rsidRDefault="00000000" w:rsidP="00021B03">
            <w:pPr>
              <w:spacing w:line="240" w:lineRule="auto"/>
              <w:ind w:left="-70" w:firstLine="0"/>
              <w:rPr>
                <w:sz w:val="20"/>
                <w:szCs w:val="20"/>
              </w:rPr>
            </w:pPr>
            <w:r w:rsidRPr="00356D87">
              <w:rPr>
                <w:sz w:val="20"/>
                <w:szCs w:val="20"/>
              </w:rPr>
              <w:t>Выводы же суда первой инстанции о том, что подобная недобросовестность кредитора является основанием для понижения очередности удовлетворения его требования, также являются ошибочными. Настоящее дело о банкротстве возбуждено в отношении физического лица - Махова С.В. Основанием для применения разъяснений Обзора и субординации требований кредиторов является нарушение обязанности контролирующими организацию лицами по публичному информированию третьих лиц об имущественном кризисе должника посредством подачи заявления о банкротстве (</w:t>
            </w:r>
            <w:hyperlink r:id="rId25" w:anchor="005323">
              <w:r w:rsidR="008F0B86" w:rsidRPr="00356D87">
                <w:rPr>
                  <w:rStyle w:val="a5"/>
                  <w:sz w:val="20"/>
                  <w:szCs w:val="20"/>
                </w:rPr>
                <w:t>пункт 1 статьи 9</w:t>
              </w:r>
            </w:hyperlink>
            <w:r w:rsidRPr="00356D87">
              <w:rPr>
                <w:sz w:val="20"/>
                <w:szCs w:val="20"/>
              </w:rPr>
              <w:t xml:space="preserve"> Закона о банкротстве). Это позволяет отсрочить погашение долга, вводя третьих лиц в заблуждение относительно платежеспособности должника и создавая у них иллюзию его финансового благополучия, что исключает необходимость подачи заявлений о банкротстве. В такой ситуации контролирующее либо аффилированное лицо принимает на себя риск того, что должнику посредством использования компенсационного финансирования в конечном счете удастся преодолеть финансовые трудности и вернуться к нормальной деятельности (пункт 3.1 Обзора).</w:t>
            </w:r>
          </w:p>
          <w:p w14:paraId="00000AC4" w14:textId="77777777" w:rsidR="008F0B86" w:rsidRPr="00356D87" w:rsidRDefault="00000000" w:rsidP="00021B03">
            <w:pPr>
              <w:spacing w:line="240" w:lineRule="auto"/>
              <w:ind w:left="-70" w:firstLine="0"/>
              <w:rPr>
                <w:sz w:val="20"/>
                <w:szCs w:val="20"/>
              </w:rPr>
            </w:pPr>
            <w:r w:rsidRPr="00356D87">
              <w:rPr>
                <w:sz w:val="20"/>
                <w:szCs w:val="20"/>
              </w:rPr>
              <w:t xml:space="preserve">Из существа описанных отношений очевидно следует, что подобная обязанность может быть нарушена только в отношении организации ее контролирующими лицами, на которых эта обязанность и возложена. Следовательно, положения Обзора о понижении очередности удовлетворения требований не применяются в деле о банкротстве физических лиц. По этой причине ссылка судов на </w:t>
            </w:r>
            <w:hyperlink r:id="rId26">
              <w:r w:rsidR="008F0B86" w:rsidRPr="00356D87">
                <w:rPr>
                  <w:rStyle w:val="a5"/>
                  <w:sz w:val="20"/>
                  <w:szCs w:val="20"/>
                </w:rPr>
                <w:t>определение</w:t>
              </w:r>
            </w:hyperlink>
            <w:r w:rsidRPr="00356D87">
              <w:rPr>
                <w:sz w:val="20"/>
                <w:szCs w:val="20"/>
              </w:rPr>
              <w:t xml:space="preserve"> Судебной коллегии по экономическим спорам Верховного Суда Российской Федерации от 20.08.2020 N 305-ЭС20-8593 ошибочна.</w:t>
            </w:r>
          </w:p>
          <w:p w14:paraId="00000AC5" w14:textId="77777777" w:rsidR="008F0B86" w:rsidRPr="00356D87" w:rsidRDefault="00000000" w:rsidP="00021B03">
            <w:pPr>
              <w:spacing w:line="240" w:lineRule="auto"/>
              <w:ind w:left="-70" w:firstLine="0"/>
              <w:rPr>
                <w:sz w:val="20"/>
                <w:szCs w:val="20"/>
              </w:rPr>
            </w:pPr>
            <w:r w:rsidRPr="00356D87">
              <w:rPr>
                <w:sz w:val="20"/>
                <w:szCs w:val="20"/>
              </w:rPr>
              <w:t>Судами установлено, что Махов С.В. и Чак С.В. являлись собственниками бизнеса. Как следует из материалов дела (</w:t>
            </w:r>
            <w:proofErr w:type="spellStart"/>
            <w:r w:rsidRPr="00356D87">
              <w:rPr>
                <w:sz w:val="20"/>
                <w:szCs w:val="20"/>
              </w:rPr>
              <w:t>л.д</w:t>
            </w:r>
            <w:proofErr w:type="spellEnd"/>
            <w:r w:rsidRPr="00356D87">
              <w:rPr>
                <w:sz w:val="20"/>
                <w:szCs w:val="20"/>
              </w:rPr>
              <w:t xml:space="preserve">. </w:t>
            </w:r>
            <w:proofErr w:type="gramStart"/>
            <w:r w:rsidRPr="00356D87">
              <w:rPr>
                <w:sz w:val="20"/>
                <w:szCs w:val="20"/>
              </w:rPr>
              <w:t>42 - 54</w:t>
            </w:r>
            <w:proofErr w:type="gramEnd"/>
            <w:r w:rsidRPr="00356D87">
              <w:rPr>
                <w:sz w:val="20"/>
                <w:szCs w:val="20"/>
              </w:rPr>
              <w:t xml:space="preserve">, т. 8), они продали 75% акций Гидрометаллургического завода и 100% акций Южной энергетической компании подконтрольным </w:t>
            </w:r>
            <w:proofErr w:type="spellStart"/>
            <w:r w:rsidRPr="00356D87">
              <w:rPr>
                <w:sz w:val="20"/>
                <w:szCs w:val="20"/>
              </w:rPr>
              <w:t>Авдоляну</w:t>
            </w:r>
            <w:proofErr w:type="spellEnd"/>
            <w:r w:rsidRPr="00356D87">
              <w:rPr>
                <w:sz w:val="20"/>
                <w:szCs w:val="20"/>
              </w:rPr>
              <w:t xml:space="preserve"> А.А. лицам в октябре 2018 года, в отношении оставшихся 25% акций завода покупателям был предоставлен опцион на 3 года. По условиям договоров купли-продажи акции Гидрометаллургического завода и Южной энергетической компании были отчуждены по символической цене - 17 600 руб. в совокупности. Из этого следует, что при определении цены учитывалась долговая нагрузка продаваемых компаний, новый собственник фактически покупал "бизнес с долгами". По мнению Судебной коллегии, с учетом приобретения бенефициаром также и прав требования по кредитам, из существа отношений очевидно следовало, что прежние собственники бизнеса - Махов С.В. и Чак С.В. - выбывали из деятельности группы и как бенефициары бизнеса, и как </w:t>
            </w:r>
            <w:proofErr w:type="spellStart"/>
            <w:r w:rsidRPr="00356D87">
              <w:rPr>
                <w:sz w:val="20"/>
                <w:szCs w:val="20"/>
              </w:rPr>
              <w:lastRenderedPageBreak/>
              <w:t>содолжники</w:t>
            </w:r>
            <w:proofErr w:type="spellEnd"/>
            <w:r w:rsidRPr="00356D87">
              <w:rPr>
                <w:sz w:val="20"/>
                <w:szCs w:val="20"/>
              </w:rPr>
              <w:t xml:space="preserve"> (поручители). Невозможно предположить, что они, действуя разумно, согласились бы продать мажоритарные пакеты акций в обществах за 17 600 руб. и при этом остались бы должны покупателю акций 2,5 млрд. руб.</w:t>
            </w:r>
          </w:p>
          <w:p w14:paraId="00000AC6" w14:textId="77777777" w:rsidR="008F0B86" w:rsidRPr="00356D87" w:rsidRDefault="00000000" w:rsidP="00021B03">
            <w:pPr>
              <w:spacing w:line="240" w:lineRule="auto"/>
              <w:ind w:left="-70" w:firstLine="0"/>
              <w:rPr>
                <w:rFonts w:eastAsia="Montserrat"/>
                <w:sz w:val="20"/>
                <w:szCs w:val="20"/>
              </w:rPr>
            </w:pPr>
            <w:r w:rsidRPr="00356D87">
              <w:rPr>
                <w:sz w:val="20"/>
                <w:szCs w:val="20"/>
              </w:rPr>
              <w:t xml:space="preserve">Таким образом, Судебная коллегия приходит к выводу о том, что предъявление обществом "Алмаз Капитал" своих требований в рамках настоящего обособленного спора и отсутствие возражений по этому поводу со стороны должника явно указывают на наличие между </w:t>
            </w:r>
            <w:proofErr w:type="spellStart"/>
            <w:r w:rsidRPr="00356D87">
              <w:rPr>
                <w:sz w:val="20"/>
                <w:szCs w:val="20"/>
              </w:rPr>
              <w:t>Авдоляном</w:t>
            </w:r>
            <w:proofErr w:type="spellEnd"/>
            <w:r w:rsidRPr="00356D87">
              <w:rPr>
                <w:sz w:val="20"/>
                <w:szCs w:val="20"/>
              </w:rPr>
              <w:t xml:space="preserve"> А.А. и Маховым С.В. неформальных недобросовестных договоренностей, согласно которым первый способствует освобождению последнего от кредиторской задолженности перед иными, независимыми кредиторами посредством установления в реестре крупного (мажоритарного) требования и блокирования иным кредиторам возможности реализовать их права в деле о банкротстве, а также существенного снижения процента удовлетворения требований иных кредиторов от суммы вырученных в результате продажи имущества должника средств. Такое поведение сторон не подлежит судебной защите.</w:t>
            </w:r>
          </w:p>
        </w:tc>
      </w:tr>
      <w:tr w:rsidR="008F0B86" w14:paraId="70DFD11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C7"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C8" w14:textId="77777777" w:rsidR="008F0B86" w:rsidRPr="00356D87" w:rsidRDefault="00000000" w:rsidP="00021B03">
            <w:pPr>
              <w:spacing w:line="240" w:lineRule="auto"/>
              <w:ind w:firstLine="0"/>
              <w:rPr>
                <w:sz w:val="20"/>
                <w:szCs w:val="20"/>
              </w:rPr>
            </w:pPr>
            <w:r w:rsidRPr="00356D87">
              <w:rPr>
                <w:sz w:val="20"/>
                <w:szCs w:val="20"/>
              </w:rPr>
              <w:t>Постановление Арбитражного суда Западно-Сибирского округа от 5 февраля 2018 г. по делу № А03-1682/2017</w:t>
            </w:r>
          </w:p>
          <w:p w14:paraId="00000AC9" w14:textId="51067B58" w:rsidR="008F0B86" w:rsidRPr="00356D87" w:rsidRDefault="00000000" w:rsidP="00021B03">
            <w:pPr>
              <w:spacing w:line="240" w:lineRule="auto"/>
              <w:ind w:firstLine="0"/>
              <w:rPr>
                <w:sz w:val="20"/>
                <w:szCs w:val="20"/>
              </w:rPr>
            </w:pPr>
            <w:r w:rsidRPr="00356D87">
              <w:rPr>
                <w:sz w:val="20"/>
                <w:szCs w:val="20"/>
              </w:rPr>
              <w:t>Похожая аргументация содержится в значительном количестве судебных актов.</w:t>
            </w:r>
            <w:r w:rsidR="00021B03">
              <w:rPr>
                <w:sz w:val="20"/>
                <w:szCs w:val="20"/>
              </w:rPr>
              <w:t xml:space="preserve"> </w:t>
            </w:r>
            <w:r w:rsidRPr="00356D87">
              <w:rPr>
                <w:sz w:val="20"/>
                <w:szCs w:val="20"/>
              </w:rPr>
              <w:t>См., например: постановления Арбитражного суда Северо-Кавказского округа от 07.09.2016 по делу № А53- 15833/2015; от 21.11.2016 по делу № А53-11610/2014; Арбитражного суда Московского округа от 28.06.2019 по делу № А41-9634/2017; Арбитражного суда Дальневосточного округа от 09.01.2020 по делу № А51-29670/2016; Арбитражного суда Московского округа от 13.04.2021 по делу № А41-293/2018, от 21.05.2021 по делу № А41-293/2018; Арбитражного суда Центрального округа от 20.07.2021 по делу № А36-10531/2019</w:t>
            </w:r>
          </w:p>
          <w:p w14:paraId="00000ACA" w14:textId="77777777" w:rsidR="008F0B86" w:rsidRPr="00356D87" w:rsidRDefault="008F0B86" w:rsidP="00021B03">
            <w:pPr>
              <w:spacing w:line="240" w:lineRule="auto"/>
              <w:ind w:left="709" w:firstLine="0"/>
              <w:rPr>
                <w:sz w:val="20"/>
                <w:szCs w:val="20"/>
              </w:rPr>
            </w:pPr>
            <w:bookmarkStart w:id="10" w:name="_heading=h.qvcznsv8mgf9" w:colFirst="0" w:colLast="0"/>
            <w:bookmarkEnd w:id="10"/>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CB" w14:textId="77777777" w:rsidR="008F0B86" w:rsidRPr="00356D87" w:rsidRDefault="00000000" w:rsidP="00021B03">
            <w:pPr>
              <w:spacing w:line="240" w:lineRule="auto"/>
              <w:ind w:left="-70" w:firstLine="0"/>
              <w:rPr>
                <w:sz w:val="20"/>
                <w:szCs w:val="20"/>
              </w:rPr>
            </w:pPr>
            <w:r w:rsidRPr="00356D87">
              <w:rPr>
                <w:sz w:val="20"/>
                <w:szCs w:val="20"/>
              </w:rPr>
              <w:t>Учитывая, что выдача кредита и заключение договоров поручительства в обеспечение заёмных обязательств относятся к обычной хозяйственной деятельности Банка, о злоупотреблении правом со стороны кредитной организации при заключении обеспечительных сделок могло бы свидетельствовать, например, совершение банком названных сделок не в соответствии с их обычным предназначением (не для создания дополнительных гарантий реального погашения долговых обязательств), а в других целях, таких как: участие банка в операциях по неправомерному выводу активов; получение банком безосновательного контроля над ходом дела о несостоятельности; реализация договорённостей между банком и залогодателем, направленных на причинение вреда иным кредиторам, лишение их части того, на что они справедливо рассчитывали (в том числе, не имеющее разумного экономического обоснования принятие новых обеспечительных обязательств по уже просроченным основным обязательствам в объёме, превышающем совокупные активы залогодателя, при наличии у последнего неисполненных обязательств перед кредиторами, и т.п.).</w:t>
            </w:r>
          </w:p>
          <w:p w14:paraId="00000ACC" w14:textId="77777777" w:rsidR="008F0B86" w:rsidRPr="00356D87" w:rsidRDefault="00000000" w:rsidP="00021B03">
            <w:pPr>
              <w:spacing w:line="240" w:lineRule="auto"/>
              <w:ind w:left="-70" w:firstLine="0"/>
              <w:rPr>
                <w:sz w:val="20"/>
                <w:szCs w:val="20"/>
              </w:rPr>
            </w:pPr>
            <w:r w:rsidRPr="00356D87">
              <w:rPr>
                <w:sz w:val="20"/>
                <w:szCs w:val="20"/>
              </w:rPr>
              <w:t>Суд кассационной инстанции соглашается с выводами судов о том, что приведённые финансовым управляющим доводы свидетельствуют об отклонении Банка при выдаче кредитов под поручение должника от стандарта поведения обычной кредитной организации, поставленной в сходные обстоятельства, и злоупотребил при этом правом.</w:t>
            </w:r>
          </w:p>
          <w:p w14:paraId="00000ACD" w14:textId="77777777" w:rsidR="008F0B86" w:rsidRPr="00356D87" w:rsidRDefault="00000000" w:rsidP="00021B03">
            <w:pPr>
              <w:spacing w:line="240" w:lineRule="auto"/>
              <w:ind w:left="-70" w:firstLine="0"/>
              <w:rPr>
                <w:sz w:val="20"/>
                <w:szCs w:val="20"/>
              </w:rPr>
            </w:pPr>
            <w:r w:rsidRPr="00356D87">
              <w:rPr>
                <w:sz w:val="20"/>
                <w:szCs w:val="20"/>
              </w:rPr>
              <w:t xml:space="preserve">Как установлено судами, заёмщики, входящие в группу компаний «Изумрудная страна», и поручитель Виноградова </w:t>
            </w:r>
            <w:proofErr w:type="gramStart"/>
            <w:r w:rsidRPr="00356D87">
              <w:rPr>
                <w:sz w:val="20"/>
                <w:szCs w:val="20"/>
              </w:rPr>
              <w:t>И.В.</w:t>
            </w:r>
            <w:proofErr w:type="gramEnd"/>
            <w:r w:rsidRPr="00356D87">
              <w:rPr>
                <w:sz w:val="20"/>
                <w:szCs w:val="20"/>
              </w:rPr>
              <w:t xml:space="preserve"> по оспариваемым договорам поручительства являются заинтересованными лицами.</w:t>
            </w:r>
          </w:p>
          <w:p w14:paraId="00000ACE" w14:textId="77777777" w:rsidR="008F0B86" w:rsidRPr="00356D87" w:rsidRDefault="00000000" w:rsidP="00021B03">
            <w:pPr>
              <w:spacing w:line="240" w:lineRule="auto"/>
              <w:ind w:left="-70" w:firstLine="0"/>
              <w:rPr>
                <w:sz w:val="20"/>
                <w:szCs w:val="20"/>
              </w:rPr>
            </w:pPr>
            <w:r w:rsidRPr="00356D87">
              <w:rPr>
                <w:sz w:val="20"/>
                <w:szCs w:val="20"/>
              </w:rPr>
              <w:t>Между тем наличие корпоративных либо иных связей между заёмщиком и поручителем объясняет мотивы совершения обеспечительных сделок (пункт 9 постановления Пленума Высшего Арбитражного Суда Российской Федерации от 12.07.2012 № 42 «О некоторых вопросах разрешения споров, связанных с поручительством», пункт 15.1 постановления Пленума Высшего Арбитражного Суда Российской Федерации от 30.04.2009 № 32</w:t>
            </w:r>
          </w:p>
          <w:p w14:paraId="00000ACF" w14:textId="77777777" w:rsidR="008F0B86" w:rsidRPr="00356D87" w:rsidRDefault="00000000" w:rsidP="00021B03">
            <w:pPr>
              <w:spacing w:line="240" w:lineRule="auto"/>
              <w:ind w:left="-70" w:firstLine="0"/>
              <w:rPr>
                <w:sz w:val="20"/>
                <w:szCs w:val="20"/>
              </w:rPr>
            </w:pPr>
            <w:r w:rsidRPr="00356D87">
              <w:rPr>
                <w:sz w:val="20"/>
                <w:szCs w:val="20"/>
              </w:rPr>
              <w:t>«О некоторых вопросах, связанных с оспариванием сделок по основаниям, предусмотренным Федеральным законом «О несостоятельности (банкротстве)», постановление Президиума Высшего Арбитражного Суда Российской Федерации от 11.02.2014 № 14510/13).</w:t>
            </w:r>
          </w:p>
          <w:p w14:paraId="00000AD0"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В рассматриваемом случае при заключении оспариваемых договоров поручительства с Виноградовой </w:t>
            </w:r>
            <w:proofErr w:type="gramStart"/>
            <w:r w:rsidRPr="00356D87">
              <w:rPr>
                <w:sz w:val="20"/>
                <w:szCs w:val="20"/>
              </w:rPr>
              <w:t>И.В.</w:t>
            </w:r>
            <w:proofErr w:type="gramEnd"/>
            <w:r w:rsidRPr="00356D87">
              <w:rPr>
                <w:sz w:val="20"/>
                <w:szCs w:val="20"/>
              </w:rPr>
              <w:t xml:space="preserve"> финансовое положение должников АО «Россельхозбанк» расценивалось в составе группы взаимосвязанных заёмщиков, в соответствии с принятыми Центральным банком Российской Федерации нормативами оценки платёжеспособности.</w:t>
            </w:r>
          </w:p>
          <w:p w14:paraId="00000AD1" w14:textId="77777777" w:rsidR="008F0B86" w:rsidRPr="00356D87" w:rsidRDefault="00000000" w:rsidP="00021B03">
            <w:pPr>
              <w:spacing w:line="240" w:lineRule="auto"/>
              <w:ind w:left="-70" w:firstLine="0"/>
              <w:rPr>
                <w:sz w:val="20"/>
                <w:szCs w:val="20"/>
              </w:rPr>
            </w:pPr>
            <w:r w:rsidRPr="00356D87">
              <w:rPr>
                <w:sz w:val="20"/>
                <w:szCs w:val="20"/>
              </w:rPr>
              <w:t xml:space="preserve">Принимая решение о заключении договоров поручительства, Банк исходил из критериев платёжеспособности группы в целом, оценивал не финансовое состояние Виноградовой </w:t>
            </w:r>
            <w:proofErr w:type="gramStart"/>
            <w:r w:rsidRPr="00356D87">
              <w:rPr>
                <w:sz w:val="20"/>
                <w:szCs w:val="20"/>
              </w:rPr>
              <w:t>И.В.</w:t>
            </w:r>
            <w:proofErr w:type="gramEnd"/>
            <w:r w:rsidRPr="00356D87">
              <w:rPr>
                <w:sz w:val="20"/>
                <w:szCs w:val="20"/>
              </w:rPr>
              <w:t xml:space="preserve"> в отдельности, а рассматривал финансовое состояние субъектов, проанализировав консолидированную отчётность по всей группе компаний взаимосвязанных заёмщиков.</w:t>
            </w:r>
          </w:p>
          <w:p w14:paraId="00000AD2" w14:textId="77777777" w:rsidR="008F0B86" w:rsidRPr="00356D87" w:rsidRDefault="00000000" w:rsidP="00021B03">
            <w:pPr>
              <w:spacing w:line="240" w:lineRule="auto"/>
              <w:ind w:left="-70" w:firstLine="0"/>
              <w:rPr>
                <w:sz w:val="20"/>
                <w:szCs w:val="20"/>
              </w:rPr>
            </w:pPr>
            <w:r w:rsidRPr="00356D87">
              <w:rPr>
                <w:sz w:val="20"/>
                <w:szCs w:val="20"/>
              </w:rPr>
              <w:t xml:space="preserve">При данных обстоятельствах принятие Виноградовой </w:t>
            </w:r>
            <w:proofErr w:type="gramStart"/>
            <w:r w:rsidRPr="00356D87">
              <w:rPr>
                <w:sz w:val="20"/>
                <w:szCs w:val="20"/>
              </w:rPr>
              <w:t>И.В.</w:t>
            </w:r>
            <w:proofErr w:type="gramEnd"/>
            <w:r w:rsidRPr="00356D87">
              <w:rPr>
                <w:sz w:val="20"/>
                <w:szCs w:val="20"/>
              </w:rPr>
              <w:t xml:space="preserve"> на себя поручительства перед Банком являлось оправданным и экономически обоснованным - с целью получения заёмщиками кредитных средств.</w:t>
            </w:r>
          </w:p>
          <w:p w14:paraId="00000AD3" w14:textId="77777777" w:rsidR="008F0B86" w:rsidRPr="00356D87" w:rsidRDefault="00000000" w:rsidP="00021B03">
            <w:pPr>
              <w:spacing w:line="240" w:lineRule="auto"/>
              <w:ind w:left="-70" w:firstLine="0"/>
              <w:rPr>
                <w:sz w:val="20"/>
                <w:szCs w:val="20"/>
              </w:rPr>
            </w:pPr>
            <w:r w:rsidRPr="00356D87">
              <w:rPr>
                <w:sz w:val="20"/>
                <w:szCs w:val="20"/>
              </w:rPr>
              <w:t>Между тем материалами дела не доказано, что Банк, выдавая кредиты и требуя поручительство за заёмщиков, преследовал иную, нежели обеспечительную, цель поручительства.</w:t>
            </w:r>
          </w:p>
          <w:p w14:paraId="00000AD4" w14:textId="77777777" w:rsidR="008F0B86" w:rsidRPr="00356D87" w:rsidRDefault="00000000" w:rsidP="00021B03">
            <w:pPr>
              <w:spacing w:line="240" w:lineRule="auto"/>
              <w:ind w:left="-70" w:firstLine="0"/>
              <w:rPr>
                <w:sz w:val="20"/>
                <w:szCs w:val="20"/>
              </w:rPr>
            </w:pPr>
            <w:r w:rsidRPr="00356D87">
              <w:rPr>
                <w:sz w:val="20"/>
                <w:szCs w:val="20"/>
              </w:rPr>
              <w:t xml:space="preserve">По общему правилу статьи </w:t>
            </w:r>
            <w:hyperlink r:id="rId27">
              <w:r w:rsidR="008F0B86" w:rsidRPr="00356D87">
                <w:rPr>
                  <w:rStyle w:val="a5"/>
                  <w:sz w:val="20"/>
                  <w:szCs w:val="20"/>
                </w:rPr>
                <w:t>10</w:t>
              </w:r>
            </w:hyperlink>
            <w:r w:rsidRPr="00356D87">
              <w:rPr>
                <w:sz w:val="20"/>
                <w:szCs w:val="20"/>
              </w:rPr>
              <w:t xml:space="preserve"> Гражданского кодекса добросовестность участников гражданских правоотношений и разумность их действий предполагаются, пока не доказано иное. Кредитор, не являющийся участником отношений внутри группы - основной должник и поручитель, не должен подтверждать собственную добросовестность строгими средствами доказывания. В отсутствие доказательств обратного у судов не имеется оснований полагать, что кредитор, зная о заведомой неплатёжеспособности группы лиц, объединяющей основного должника и поручителя, подверг бы себя не имеющему экономического смысла риску.</w:t>
            </w:r>
          </w:p>
          <w:p w14:paraId="00000AD5" w14:textId="77777777" w:rsidR="008F0B86" w:rsidRPr="00356D87" w:rsidRDefault="00000000" w:rsidP="00021B03">
            <w:pPr>
              <w:spacing w:line="240" w:lineRule="auto"/>
              <w:ind w:left="-70" w:firstLine="0"/>
              <w:rPr>
                <w:sz w:val="20"/>
                <w:szCs w:val="20"/>
              </w:rPr>
            </w:pPr>
            <w:r w:rsidRPr="00356D87">
              <w:rPr>
                <w:sz w:val="20"/>
                <w:szCs w:val="20"/>
              </w:rPr>
              <w:t>Вместе с тем действительность договоров обеспечения не может быть поставлена в зависимость от наличия или отсутствия имущественной выгоды поручителя, поскольку сделки поручительства обычно не предусматривают встречного исполнения со стороны кредитора в пользу предоставившего обеспечение лица. Поэтому не имелось оснований ожидать, что кредитор должен был заботиться о выгодности спорных сделок для поручителя.</w:t>
            </w:r>
          </w:p>
          <w:p w14:paraId="00000AD6" w14:textId="77777777" w:rsidR="008F0B86" w:rsidRPr="00356D87" w:rsidRDefault="00000000" w:rsidP="00021B03">
            <w:pPr>
              <w:spacing w:line="240" w:lineRule="auto"/>
              <w:ind w:left="-70" w:firstLine="0"/>
              <w:rPr>
                <w:sz w:val="20"/>
                <w:szCs w:val="20"/>
              </w:rPr>
            </w:pPr>
            <w:r w:rsidRPr="00356D87">
              <w:rPr>
                <w:sz w:val="20"/>
                <w:szCs w:val="20"/>
              </w:rPr>
              <w:t xml:space="preserve">С учётом изложенного материалами данного дела не подтверждено то обстоятельство, что в действиях должника и Банка при заключении договоров поручительства имелись признаки злоупотребления правом, а также умысел на причинение вреда кредиторам Виноградовой </w:t>
            </w:r>
            <w:proofErr w:type="gramStart"/>
            <w:r w:rsidRPr="00356D87">
              <w:rPr>
                <w:sz w:val="20"/>
                <w:szCs w:val="20"/>
              </w:rPr>
              <w:t>И.В.</w:t>
            </w:r>
            <w:proofErr w:type="gramEnd"/>
          </w:p>
          <w:p w14:paraId="00000AD7" w14:textId="77777777" w:rsidR="008F0B86" w:rsidRPr="00356D87" w:rsidRDefault="00000000" w:rsidP="00021B03">
            <w:pPr>
              <w:spacing w:line="240" w:lineRule="auto"/>
              <w:ind w:left="-70" w:firstLine="0"/>
              <w:rPr>
                <w:sz w:val="20"/>
                <w:szCs w:val="20"/>
              </w:rPr>
            </w:pPr>
            <w:r w:rsidRPr="00356D87">
              <w:rPr>
                <w:sz w:val="20"/>
                <w:szCs w:val="20"/>
              </w:rPr>
              <w:t xml:space="preserve">Подлежит отклонению довод заявителя о том, что договоры поручительства заключались после того, как на имущество Виноградовой </w:t>
            </w:r>
            <w:proofErr w:type="gramStart"/>
            <w:r w:rsidRPr="00356D87">
              <w:rPr>
                <w:sz w:val="20"/>
                <w:szCs w:val="20"/>
              </w:rPr>
              <w:t>И.В.</w:t>
            </w:r>
            <w:proofErr w:type="gramEnd"/>
            <w:r w:rsidRPr="00356D87">
              <w:rPr>
                <w:sz w:val="20"/>
                <w:szCs w:val="20"/>
              </w:rPr>
              <w:t xml:space="preserve"> был наложен ареста, поскольку, как было сказано выше, учитывалась платёжеспособность всей группы лиц, за которых поручительство было выдано, а также добросовестность действий заёмщиков.</w:t>
            </w:r>
          </w:p>
        </w:tc>
      </w:tr>
      <w:tr w:rsidR="008F0B86" w14:paraId="5564572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D8"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D9"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28.03.2019 N 305-ЭС18-17629(2) по делу N А40-122605/2017</w:t>
            </w:r>
          </w:p>
          <w:p w14:paraId="00000ADA" w14:textId="77777777" w:rsidR="008F0B86" w:rsidRPr="00356D87" w:rsidRDefault="008F0B86" w:rsidP="00021B03">
            <w:pPr>
              <w:spacing w:line="240" w:lineRule="auto"/>
              <w:ind w:left="709" w:firstLine="0"/>
              <w:rPr>
                <w:sz w:val="20"/>
                <w:szCs w:val="20"/>
              </w:rPr>
            </w:pPr>
            <w:bookmarkStart w:id="11" w:name="_heading=h.it0rijd3s9qz" w:colFirst="0" w:colLast="0"/>
            <w:bookmarkEnd w:id="11"/>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DB" w14:textId="77777777" w:rsidR="008F0B86" w:rsidRPr="00356D87" w:rsidRDefault="00000000" w:rsidP="00021B03">
            <w:pPr>
              <w:spacing w:line="240" w:lineRule="auto"/>
              <w:ind w:left="-70" w:firstLine="0"/>
              <w:rPr>
                <w:sz w:val="20"/>
                <w:szCs w:val="20"/>
              </w:rPr>
            </w:pPr>
            <w:r w:rsidRPr="00356D87">
              <w:rPr>
                <w:sz w:val="20"/>
                <w:szCs w:val="20"/>
              </w:rPr>
              <w:t xml:space="preserve">Суть возражений по требованию общества "Астория" сводилась к тому, что этот кредитор и должник контролируются один и тем же конечным бенефициаром - Самиевым </w:t>
            </w:r>
            <w:proofErr w:type="gramStart"/>
            <w:r w:rsidRPr="00356D87">
              <w:rPr>
                <w:sz w:val="20"/>
                <w:szCs w:val="20"/>
              </w:rPr>
              <w:t>И.Р.</w:t>
            </w:r>
            <w:proofErr w:type="gramEnd"/>
            <w:r w:rsidRPr="00356D87">
              <w:rPr>
                <w:sz w:val="20"/>
                <w:szCs w:val="20"/>
              </w:rPr>
              <w:t xml:space="preserve"> По мнению процессуального оппонента общества "Астория", именно Самиев И.Р. определял действия названного хозяйственного общества, должника и иных лиц, входящих в единую группу, которые использовали счет общества "Еврофинанс" в качестве транзитного.</w:t>
            </w:r>
          </w:p>
          <w:p w14:paraId="00000ADC" w14:textId="77777777" w:rsidR="008F0B86" w:rsidRPr="00356D87" w:rsidRDefault="00000000" w:rsidP="00021B03">
            <w:pPr>
              <w:spacing w:line="240" w:lineRule="auto"/>
              <w:ind w:left="-70" w:firstLine="0"/>
              <w:rPr>
                <w:sz w:val="20"/>
                <w:szCs w:val="20"/>
              </w:rPr>
            </w:pPr>
            <w:r w:rsidRPr="00356D87">
              <w:rPr>
                <w:sz w:val="20"/>
                <w:szCs w:val="20"/>
              </w:rPr>
              <w:t xml:space="preserve">Отклоняя доводы о наличии группы лиц, контролируемой Самиевым </w:t>
            </w:r>
            <w:proofErr w:type="gramStart"/>
            <w:r w:rsidRPr="00356D87">
              <w:rPr>
                <w:sz w:val="20"/>
                <w:szCs w:val="20"/>
              </w:rPr>
              <w:t>И.Р.</w:t>
            </w:r>
            <w:proofErr w:type="gramEnd"/>
            <w:r w:rsidRPr="00356D87">
              <w:rPr>
                <w:sz w:val="20"/>
                <w:szCs w:val="20"/>
              </w:rPr>
              <w:t>, суды указали на то, что кредитор и должник не участвуют в уставных капиталах друг друга, имеют разных руководителей, которые также не владеют долями в уставных капиталах обществ "Еврофинанс" и "Астория".</w:t>
            </w:r>
          </w:p>
          <w:p w14:paraId="00000ADD" w14:textId="77777777" w:rsidR="008F0B86" w:rsidRPr="00356D87" w:rsidRDefault="00000000" w:rsidP="00021B03">
            <w:pPr>
              <w:spacing w:line="240" w:lineRule="auto"/>
              <w:ind w:left="-70" w:firstLine="0"/>
              <w:rPr>
                <w:sz w:val="20"/>
                <w:szCs w:val="20"/>
              </w:rPr>
            </w:pPr>
            <w:r w:rsidRPr="00356D87">
              <w:rPr>
                <w:sz w:val="20"/>
                <w:szCs w:val="20"/>
              </w:rPr>
              <w:lastRenderedPageBreak/>
              <w:t>В такой ситуации судам следовало проанализировать поведение лиц, которые, по мнению подателя жалобы, входили в одну группу. О наличии их подконтрольности единому центру, в частности, могли свидетельствовать следующие обстоятельства: действия названных субъектов синхронны в отсутствие к тому объективных экономических причин; они противоречат экономическим интересам одного члена группы и одновременно ведут к существенной выгоде другого члена этой же группы; данные действия не могли иметь место ни при каких иных обстоятельствах, кроме как при наличии подчиненности одному и тому же лицу и т.д.</w:t>
            </w:r>
          </w:p>
          <w:p w14:paraId="00000ADE" w14:textId="77777777" w:rsidR="008F0B86" w:rsidRPr="00356D87" w:rsidRDefault="00000000" w:rsidP="00021B03">
            <w:pPr>
              <w:spacing w:line="240" w:lineRule="auto"/>
              <w:ind w:left="-70" w:firstLine="0"/>
              <w:rPr>
                <w:sz w:val="20"/>
                <w:szCs w:val="20"/>
              </w:rPr>
            </w:pPr>
            <w:r w:rsidRPr="00356D87">
              <w:rPr>
                <w:sz w:val="20"/>
                <w:szCs w:val="20"/>
              </w:rPr>
              <w:t xml:space="preserve">Учитывая объективную сложность получения кредиторами отсутствующих у них прямых доказательств неформальной аффилированности, судами должна приниматься во внимание совокупность согласующихся между собой косвенных доказательств. Если заинтересованные лица привели достаточно серьезные доводы и представили существенные косвенные свидетельства, которые во взаимосвязи позволяют признать убедительными их аргументы о возникновении группы лиц, в силу </w:t>
            </w:r>
            <w:hyperlink r:id="rId28" w:anchor="100374">
              <w:r w:rsidR="008F0B86" w:rsidRPr="00356D87">
                <w:rPr>
                  <w:rStyle w:val="a5"/>
                  <w:sz w:val="20"/>
                  <w:szCs w:val="20"/>
                </w:rPr>
                <w:t>статьи 65</w:t>
              </w:r>
            </w:hyperlink>
            <w:r w:rsidRPr="00356D87">
              <w:rPr>
                <w:sz w:val="20"/>
                <w:szCs w:val="20"/>
              </w:rPr>
              <w:t xml:space="preserve"> Арбитражного процессуального кодекса Российской Федерации бремя доказывания обратного переходит на предъявившего требование кредитора, ссылающегося на независимый характер его отношений с должником.</w:t>
            </w:r>
          </w:p>
          <w:p w14:paraId="00000ADF" w14:textId="77777777" w:rsidR="008F0B86" w:rsidRPr="00356D87" w:rsidRDefault="00000000" w:rsidP="00021B03">
            <w:pPr>
              <w:spacing w:line="240" w:lineRule="auto"/>
              <w:ind w:left="-70" w:firstLine="0"/>
              <w:rPr>
                <w:sz w:val="20"/>
                <w:szCs w:val="20"/>
              </w:rPr>
            </w:pPr>
            <w:r w:rsidRPr="00356D87">
              <w:rPr>
                <w:sz w:val="20"/>
                <w:szCs w:val="20"/>
              </w:rPr>
              <w:t xml:space="preserve">Общество "ПИРРОН" обращало внимание на свободное перемещение активов и транзитный характер движения денежных средств по счетам лиц, образующих группу, в том числе по счету должника. Так, полученное от банка финансирование было незамедлительно перераспределено - изъято из числа активов общества "Еврофинанс" посредством выдачи им займа внутри группы, контролировавшейся Самиевым И.Р., затем при предъявлении банком требования произошло погашение задолженности входящим в группу поручителем с тем расчетом, чтобы возникло </w:t>
            </w:r>
            <w:proofErr w:type="spellStart"/>
            <w:r w:rsidRPr="00356D87">
              <w:rPr>
                <w:sz w:val="20"/>
                <w:szCs w:val="20"/>
              </w:rPr>
              <w:t>суброгационное</w:t>
            </w:r>
            <w:proofErr w:type="spellEnd"/>
            <w:r w:rsidRPr="00356D87">
              <w:rPr>
                <w:sz w:val="20"/>
                <w:szCs w:val="20"/>
              </w:rPr>
              <w:t xml:space="preserve"> требование аффилированного лица к обществу "Еврофинанс", при наличии возможности произвести обратное перераспределение ресурсов в пользу заемщика, из оборота которого сумма кредита была изъята изначально.</w:t>
            </w:r>
          </w:p>
          <w:p w14:paraId="00000AE0" w14:textId="77777777" w:rsidR="008F0B86" w:rsidRPr="00356D87" w:rsidRDefault="00000000" w:rsidP="00021B03">
            <w:pPr>
              <w:spacing w:line="240" w:lineRule="auto"/>
              <w:ind w:left="-70" w:firstLine="0"/>
              <w:rPr>
                <w:sz w:val="20"/>
                <w:szCs w:val="20"/>
              </w:rPr>
            </w:pPr>
            <w:r w:rsidRPr="00356D87">
              <w:rPr>
                <w:sz w:val="20"/>
                <w:szCs w:val="20"/>
              </w:rPr>
              <w:t>В настоящем же деле судам необходимо было исследовать внутригрупповые отношения, на которые ссылалось общество "ПИРРОН", в том числе сложившиеся между обществами "Еврофинанс" и "Астория".</w:t>
            </w:r>
          </w:p>
          <w:p w14:paraId="00000AE1" w14:textId="77777777" w:rsidR="008F0B86" w:rsidRPr="00356D87" w:rsidRDefault="00000000" w:rsidP="00021B03">
            <w:pPr>
              <w:spacing w:line="240" w:lineRule="auto"/>
              <w:ind w:left="-70" w:firstLine="0"/>
              <w:rPr>
                <w:sz w:val="20"/>
                <w:szCs w:val="20"/>
              </w:rPr>
            </w:pPr>
            <w:r w:rsidRPr="00356D87">
              <w:rPr>
                <w:sz w:val="20"/>
                <w:szCs w:val="20"/>
              </w:rPr>
              <w:t>Гражданское законодательство основывается на презумпции разумности и добросовестности действий участников гражданских правоотношений (</w:t>
            </w:r>
            <w:hyperlink r:id="rId29" w:anchor="000260">
              <w:r w:rsidR="008F0B86" w:rsidRPr="00356D87">
                <w:rPr>
                  <w:rStyle w:val="a5"/>
                  <w:sz w:val="20"/>
                  <w:szCs w:val="20"/>
                </w:rPr>
                <w:t>статья 10</w:t>
              </w:r>
            </w:hyperlink>
            <w:r w:rsidRPr="00356D87">
              <w:rPr>
                <w:sz w:val="20"/>
                <w:szCs w:val="20"/>
              </w:rPr>
              <w:t xml:space="preserve"> Гражданского кодекса). В обычном обороте аффилированные юридические лица, действующие добросовестно и разумно, не имеют объективных причин взыскивать долги друг с друга, они стремятся оптимизировать внутригрупповую задолженность. Поэтому, в ситуации, когда из оборота одного члена группы был изъят актив в пользу другого члена группы, предполагается, что в основе операции по последующему погашению долга первого перед независимым кредитором лежит договоренность между членами группы, определяющая условия взаиморасчетов. При этом наличие между ними доверительных отношений, их подчиненность единому центру позволяют таким организациям заключать соглашения об исполнении обязательств друг друга без надлежащего юридического оформления (без соблюдения требований </w:t>
            </w:r>
            <w:hyperlink r:id="rId30" w:anchor="100924">
              <w:r w:rsidR="008F0B86" w:rsidRPr="00356D87">
                <w:rPr>
                  <w:rStyle w:val="a5"/>
                  <w:sz w:val="20"/>
                  <w:szCs w:val="20"/>
                </w:rPr>
                <w:t>подпункта 1 пункта 1 статьи 161</w:t>
              </w:r>
            </w:hyperlink>
            <w:r w:rsidRPr="00356D87">
              <w:rPr>
                <w:sz w:val="20"/>
                <w:szCs w:val="20"/>
              </w:rPr>
              <w:t xml:space="preserve"> Гражданского кодекса).</w:t>
            </w:r>
          </w:p>
          <w:p w14:paraId="00000AE2" w14:textId="77777777" w:rsidR="008F0B86" w:rsidRPr="00356D87" w:rsidRDefault="00000000" w:rsidP="00021B03">
            <w:pPr>
              <w:spacing w:line="240" w:lineRule="auto"/>
              <w:ind w:left="-70" w:firstLine="0"/>
              <w:rPr>
                <w:sz w:val="20"/>
                <w:szCs w:val="20"/>
              </w:rPr>
            </w:pPr>
            <w:r w:rsidRPr="00356D87">
              <w:rPr>
                <w:sz w:val="20"/>
                <w:szCs w:val="20"/>
              </w:rPr>
              <w:t xml:space="preserve">Если обстоятельства, на которые указывало общество "ПИРРОН", соответствовали действительности, судам согласно положениям </w:t>
            </w:r>
            <w:hyperlink r:id="rId31" w:anchor="100374">
              <w:r w:rsidR="008F0B86" w:rsidRPr="00356D87">
                <w:rPr>
                  <w:rStyle w:val="a5"/>
                  <w:sz w:val="20"/>
                  <w:szCs w:val="20"/>
                </w:rPr>
                <w:t>статьи 65</w:t>
              </w:r>
            </w:hyperlink>
            <w:r w:rsidRPr="00356D87">
              <w:rPr>
                <w:sz w:val="20"/>
                <w:szCs w:val="20"/>
              </w:rPr>
              <w:t xml:space="preserve"> Арбитражного процессуального кодекса Российской Федерации следовало возложить на общество "Астория" бремя опровержения - обоснования разумных причин того, </w:t>
            </w:r>
            <w:r w:rsidRPr="00356D87">
              <w:rPr>
                <w:sz w:val="20"/>
                <w:szCs w:val="20"/>
              </w:rPr>
              <w:lastRenderedPageBreak/>
              <w:t>что оно погашало задолженность общества "Еврофинанс" не в счет компенсации за изъятые из ее оборота кредитные ресурсы в пользу одного из членов группы, а как поручитель.</w:t>
            </w:r>
          </w:p>
          <w:p w14:paraId="00000AE3" w14:textId="77777777" w:rsidR="008F0B86" w:rsidRPr="00356D87" w:rsidRDefault="00000000" w:rsidP="00021B03">
            <w:pPr>
              <w:spacing w:line="240" w:lineRule="auto"/>
              <w:ind w:left="-70" w:firstLine="0"/>
              <w:rPr>
                <w:sz w:val="20"/>
                <w:szCs w:val="20"/>
              </w:rPr>
            </w:pPr>
            <w:r w:rsidRPr="00356D87">
              <w:rPr>
                <w:sz w:val="20"/>
                <w:szCs w:val="20"/>
              </w:rPr>
              <w:t xml:space="preserve">В ситуации, когда независимые кредиторы представили серьезные доказательства и привели убедительные аргументы по поводу того, что именно указанным ими образом выстраивались отношения внутри группы, контролируемой одним и тем же лицом, аффилированный кредитор не может ограничиться представлением минимального набора документов (текста договора и платежных поручений) в подтверждение реальности </w:t>
            </w:r>
            <w:proofErr w:type="spellStart"/>
            <w:r w:rsidRPr="00356D87">
              <w:rPr>
                <w:sz w:val="20"/>
                <w:szCs w:val="20"/>
              </w:rPr>
              <w:t>суброгационных</w:t>
            </w:r>
            <w:proofErr w:type="spellEnd"/>
            <w:r w:rsidRPr="00356D87">
              <w:rPr>
                <w:sz w:val="20"/>
                <w:szCs w:val="20"/>
              </w:rPr>
              <w:t xml:space="preserve"> отношений. Он должен с достаточной полнотой раскрыть все существенные обстоятельства, касающиеся не только заключения и исполнения самой кредитной сделки, но и оснований дальнейшего внутригруппового перенаправления денежных потоков. Нежелание аффилированного кредитора представить дополнительные доказательства, находящие в сфере контроля группы, к которой он принадлежит, в силу </w:t>
            </w:r>
            <w:hyperlink r:id="rId32" w:anchor="100048">
              <w:r w:rsidR="008F0B86" w:rsidRPr="00356D87">
                <w:rPr>
                  <w:rStyle w:val="a5"/>
                  <w:sz w:val="20"/>
                  <w:szCs w:val="20"/>
                </w:rPr>
                <w:t>статей 9</w:t>
              </w:r>
            </w:hyperlink>
            <w:r w:rsidRPr="00356D87">
              <w:rPr>
                <w:sz w:val="20"/>
                <w:szCs w:val="20"/>
              </w:rPr>
              <w:t xml:space="preserve"> и </w:t>
            </w:r>
            <w:hyperlink r:id="rId33" w:anchor="100374">
              <w:r w:rsidR="008F0B86" w:rsidRPr="00356D87">
                <w:rPr>
                  <w:rStyle w:val="a5"/>
                  <w:sz w:val="20"/>
                  <w:szCs w:val="20"/>
                </w:rPr>
                <w:t>65</w:t>
              </w:r>
            </w:hyperlink>
            <w:r w:rsidRPr="00356D87">
              <w:rPr>
                <w:sz w:val="20"/>
                <w:szCs w:val="20"/>
              </w:rPr>
              <w:t xml:space="preserve"> Арбитражного процессуального кодекса Российской Федерации должно рассматриваться исключительно как отказ от опровержения того факта, на наличие которого со ссылкой на конкретные документы указывают его процессуальные оппоненты.</w:t>
            </w:r>
          </w:p>
          <w:p w14:paraId="00000AE4" w14:textId="77777777" w:rsidR="008F0B86" w:rsidRPr="00356D87" w:rsidRDefault="00000000" w:rsidP="00021B03">
            <w:pPr>
              <w:spacing w:line="240" w:lineRule="auto"/>
              <w:ind w:left="-70" w:firstLine="0"/>
              <w:rPr>
                <w:sz w:val="20"/>
                <w:szCs w:val="20"/>
              </w:rPr>
            </w:pPr>
            <w:r w:rsidRPr="00356D87">
              <w:rPr>
                <w:sz w:val="20"/>
                <w:szCs w:val="20"/>
              </w:rPr>
              <w:t xml:space="preserve">При новом рассмотрении спора суду надлежит установить, входят ли общества "Астория" и "Еврофинанс" в одну группу лиц, проверить доводы об использовании счета должника в качестве транзитного и об отсутствии </w:t>
            </w:r>
            <w:proofErr w:type="spellStart"/>
            <w:r w:rsidRPr="00356D87">
              <w:rPr>
                <w:sz w:val="20"/>
                <w:szCs w:val="20"/>
              </w:rPr>
              <w:t>суброгационных</w:t>
            </w:r>
            <w:proofErr w:type="spellEnd"/>
            <w:r w:rsidRPr="00356D87">
              <w:rPr>
                <w:sz w:val="20"/>
                <w:szCs w:val="20"/>
              </w:rPr>
              <w:t xml:space="preserve"> отношений.</w:t>
            </w:r>
          </w:p>
        </w:tc>
      </w:tr>
      <w:tr w:rsidR="008F0B86" w14:paraId="056FAB2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E5"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E6"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28.05.2018 N 301-ЭС17-22652(1) по делу N А43-10686/2016</w:t>
            </w:r>
          </w:p>
          <w:p w14:paraId="00000AE7"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E8" w14:textId="77777777" w:rsidR="008F0B86" w:rsidRPr="00356D87" w:rsidRDefault="00000000" w:rsidP="00021B03">
            <w:pPr>
              <w:spacing w:line="240" w:lineRule="auto"/>
              <w:ind w:left="-70" w:firstLine="0"/>
              <w:rPr>
                <w:sz w:val="20"/>
                <w:szCs w:val="20"/>
              </w:rPr>
            </w:pPr>
            <w:proofErr w:type="gramStart"/>
            <w:r w:rsidRPr="00356D87">
              <w:rPr>
                <w:sz w:val="20"/>
                <w:szCs w:val="20"/>
              </w:rPr>
              <w:t>Согласно сложившейся судебной практике</w:t>
            </w:r>
            <w:proofErr w:type="gramEnd"/>
            <w:r w:rsidRPr="00356D87">
              <w:rPr>
                <w:sz w:val="20"/>
                <w:szCs w:val="20"/>
              </w:rPr>
              <w:t xml:space="preserve"> наличие корпоративных либо иных связей между поручителем (залогодателем) и должником объясняет мотивы совершения обеспечительных сделок (постановление Президиума Высшего Арбитражного Суда Российской Федерации от 11.02.2014 N 14510/13). 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даже в ситуации, когда поручитель испытывает финансовые сложности (</w:t>
            </w:r>
            <w:hyperlink r:id="rId34">
              <w:r w:rsidR="008F0B86" w:rsidRPr="00356D87">
                <w:rPr>
                  <w:rStyle w:val="a5"/>
                  <w:sz w:val="20"/>
                  <w:szCs w:val="20"/>
                </w:rPr>
                <w:t>определение</w:t>
              </w:r>
            </w:hyperlink>
            <w:r w:rsidRPr="00356D87">
              <w:rPr>
                <w:sz w:val="20"/>
                <w:szCs w:val="20"/>
              </w:rPr>
              <w:t xml:space="preserve"> Верховного Суда Российской Федерации от 15.06.2016 N 308-ЭС16-1475).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14:paraId="00000AE9" w14:textId="77777777" w:rsidR="008F0B86" w:rsidRPr="00356D87" w:rsidRDefault="00000000" w:rsidP="00021B03">
            <w:pPr>
              <w:spacing w:line="240" w:lineRule="auto"/>
              <w:ind w:left="-70" w:firstLine="0"/>
              <w:rPr>
                <w:sz w:val="20"/>
                <w:szCs w:val="20"/>
              </w:rPr>
            </w:pPr>
            <w:r w:rsidRPr="00356D87">
              <w:rPr>
                <w:sz w:val="20"/>
                <w:szCs w:val="20"/>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заимодавца от стандартов разумного и добросовестного осуществления гражданских прав, то есть фактически о злоупотреблении данным заимодавцем своими правами во вред иным участникам оборота, в частности, остальным кредиторам должника (</w:t>
            </w:r>
            <w:hyperlink r:id="rId35" w:anchor="000232">
              <w:r w:rsidR="008F0B86" w:rsidRPr="00356D87">
                <w:rPr>
                  <w:rStyle w:val="a5"/>
                  <w:sz w:val="20"/>
                  <w:szCs w:val="20"/>
                </w:rPr>
                <w:t>пункт 4 статьи 1</w:t>
              </w:r>
            </w:hyperlink>
            <w:r w:rsidRPr="00356D87">
              <w:rPr>
                <w:sz w:val="20"/>
                <w:szCs w:val="20"/>
              </w:rPr>
              <w:t xml:space="preserve"> и </w:t>
            </w:r>
            <w:hyperlink r:id="rId36" w:anchor="000261">
              <w:r w:rsidR="008F0B86" w:rsidRPr="00356D87">
                <w:rPr>
                  <w:rStyle w:val="a5"/>
                  <w:sz w:val="20"/>
                  <w:szCs w:val="20"/>
                </w:rPr>
                <w:t>пункт 1 статьи 10</w:t>
              </w:r>
            </w:hyperlink>
            <w:r w:rsidRPr="00356D87">
              <w:rPr>
                <w:sz w:val="20"/>
                <w:szCs w:val="20"/>
              </w:rPr>
              <w:t xml:space="preserve"> Гражданского кодекса Российской Федерации). К их числу могут быть отнесены, в том числе следующие:</w:t>
            </w:r>
          </w:p>
          <w:p w14:paraId="00000AEA" w14:textId="77777777" w:rsidR="008F0B86" w:rsidRPr="00356D87" w:rsidRDefault="00000000" w:rsidP="00021B03">
            <w:pPr>
              <w:spacing w:line="240" w:lineRule="auto"/>
              <w:ind w:left="-70" w:firstLine="0"/>
              <w:rPr>
                <w:sz w:val="20"/>
                <w:szCs w:val="20"/>
              </w:rPr>
            </w:pPr>
            <w:r w:rsidRPr="00356D87">
              <w:rPr>
                <w:sz w:val="20"/>
                <w:szCs w:val="20"/>
              </w:rPr>
              <w:t>- участие кредитора в операциях по неправомерному выводу активов;</w:t>
            </w:r>
          </w:p>
          <w:p w14:paraId="00000AEB" w14:textId="77777777" w:rsidR="008F0B86" w:rsidRPr="00356D87" w:rsidRDefault="00000000" w:rsidP="00021B03">
            <w:pPr>
              <w:spacing w:line="240" w:lineRule="auto"/>
              <w:ind w:left="-70" w:firstLine="0"/>
              <w:rPr>
                <w:sz w:val="20"/>
                <w:szCs w:val="20"/>
              </w:rPr>
            </w:pPr>
            <w:r w:rsidRPr="00356D87">
              <w:rPr>
                <w:sz w:val="20"/>
                <w:szCs w:val="20"/>
              </w:rPr>
              <w:t>- получение кредитором безосновательного контроля над ходом дела о несостоятельности;</w:t>
            </w:r>
          </w:p>
          <w:p w14:paraId="00000AEC" w14:textId="77777777" w:rsidR="008F0B86" w:rsidRPr="00356D87" w:rsidRDefault="00000000" w:rsidP="00021B03">
            <w:pPr>
              <w:spacing w:line="240" w:lineRule="auto"/>
              <w:ind w:left="-70" w:firstLine="0"/>
              <w:rPr>
                <w:sz w:val="20"/>
                <w:szCs w:val="20"/>
              </w:rPr>
            </w:pPr>
            <w:r w:rsidRPr="00356D87">
              <w:rPr>
                <w:sz w:val="20"/>
                <w:szCs w:val="20"/>
              </w:rPr>
              <w:t xml:space="preserve">- реализация договоренностей между заимодавцем и поручителем (залогодателем), направленных на причинение вреда иным кредиторам, лишение их части того, на что они справедливо рассчитывали (в том числе, не имеющее разумного экономического обоснования принятие новых обеспечительных обязательств по уже просроченным основным обязательствам в объеме, превышающем совокупные активы поручителя, при наличии у последнего неисполненных обязательств перед собственными </w:t>
            </w:r>
            <w:r w:rsidRPr="00356D87">
              <w:rPr>
                <w:sz w:val="20"/>
                <w:szCs w:val="20"/>
              </w:rPr>
              <w:lastRenderedPageBreak/>
              <w:t xml:space="preserve">кредиторами), и т.п. - </w:t>
            </w:r>
            <w:hyperlink r:id="rId37">
              <w:r w:rsidR="008F0B86" w:rsidRPr="00356D87">
                <w:rPr>
                  <w:rStyle w:val="a5"/>
                  <w:sz w:val="20"/>
                  <w:szCs w:val="20"/>
                </w:rPr>
                <w:t>определение</w:t>
              </w:r>
            </w:hyperlink>
            <w:r w:rsidRPr="00356D87">
              <w:rPr>
                <w:sz w:val="20"/>
                <w:szCs w:val="20"/>
              </w:rPr>
              <w:t xml:space="preserve"> Верховного Суда Российской Федерации от 28.12.2015 N 308-ЭС15-1607.</w:t>
            </w:r>
          </w:p>
          <w:p w14:paraId="00000AED" w14:textId="77777777" w:rsidR="008F0B86" w:rsidRPr="00356D87" w:rsidRDefault="00000000" w:rsidP="00021B03">
            <w:pPr>
              <w:spacing w:line="240" w:lineRule="auto"/>
              <w:ind w:left="-70" w:firstLine="0"/>
              <w:rPr>
                <w:sz w:val="20"/>
                <w:szCs w:val="20"/>
              </w:rPr>
            </w:pPr>
            <w:r w:rsidRPr="00356D87">
              <w:rPr>
                <w:sz w:val="20"/>
                <w:szCs w:val="20"/>
              </w:rPr>
              <w:t>Применение упомянутого подхода для разрешения подобного рода споров от статуса кредитора по отношению к заемщику и поручителю.</w:t>
            </w:r>
          </w:p>
          <w:p w14:paraId="00000AEE" w14:textId="77777777" w:rsidR="008F0B86" w:rsidRPr="00356D87" w:rsidRDefault="00000000" w:rsidP="00021B03">
            <w:pPr>
              <w:spacing w:line="240" w:lineRule="auto"/>
              <w:ind w:left="-70" w:firstLine="0"/>
              <w:rPr>
                <w:sz w:val="20"/>
                <w:szCs w:val="20"/>
              </w:rPr>
            </w:pPr>
            <w:r w:rsidRPr="00356D87">
              <w:rPr>
                <w:sz w:val="20"/>
                <w:szCs w:val="20"/>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w:t>
            </w:r>
            <w:hyperlink r:id="rId38" w:anchor="100375">
              <w:r w:rsidR="008F0B86" w:rsidRPr="00356D87">
                <w:rPr>
                  <w:rStyle w:val="a5"/>
                  <w:sz w:val="20"/>
                  <w:szCs w:val="20"/>
                </w:rPr>
                <w:t>часть 1 статьи 65</w:t>
              </w:r>
            </w:hyperlink>
            <w:r w:rsidRPr="00356D87">
              <w:rPr>
                <w:sz w:val="20"/>
                <w:szCs w:val="20"/>
              </w:rPr>
              <w:t xml:space="preserve"> Арбитражного процессуального кодекса Российской Федерации).</w:t>
            </w:r>
          </w:p>
          <w:p w14:paraId="00000AEF" w14:textId="77777777" w:rsidR="008F0B86" w:rsidRPr="00356D87" w:rsidRDefault="00000000" w:rsidP="00021B03">
            <w:pPr>
              <w:spacing w:line="240" w:lineRule="auto"/>
              <w:ind w:left="-70" w:firstLine="0"/>
              <w:rPr>
                <w:sz w:val="20"/>
                <w:szCs w:val="20"/>
              </w:rPr>
            </w:pPr>
            <w:r w:rsidRPr="00356D87">
              <w:rPr>
                <w:sz w:val="20"/>
                <w:szCs w:val="20"/>
              </w:rPr>
              <w:t>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аффилированности заимодавца, заемщика и поручителя между собой,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 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 (</w:t>
            </w:r>
            <w:hyperlink r:id="rId39">
              <w:r w:rsidR="008F0B86" w:rsidRPr="00356D87">
                <w:rPr>
                  <w:rStyle w:val="a5"/>
                  <w:sz w:val="20"/>
                  <w:szCs w:val="20"/>
                </w:rPr>
                <w:t>определение</w:t>
              </w:r>
            </w:hyperlink>
            <w:r w:rsidRPr="00356D87">
              <w:rPr>
                <w:sz w:val="20"/>
                <w:szCs w:val="20"/>
              </w:rPr>
              <w:t xml:space="preserve"> Верховного Суда РФ от 26.05.2017 N 306-ЭС16-20056(6)).</w:t>
            </w:r>
          </w:p>
          <w:p w14:paraId="00000AF0" w14:textId="77777777" w:rsidR="008F0B86" w:rsidRPr="00356D87" w:rsidRDefault="00000000" w:rsidP="00021B03">
            <w:pPr>
              <w:spacing w:line="240" w:lineRule="auto"/>
              <w:ind w:left="-70" w:firstLine="0"/>
              <w:rPr>
                <w:sz w:val="20"/>
                <w:szCs w:val="20"/>
              </w:rPr>
            </w:pPr>
            <w:proofErr w:type="gramStart"/>
            <w:r w:rsidRPr="00356D87">
              <w:rPr>
                <w:sz w:val="20"/>
                <w:szCs w:val="20"/>
              </w:rPr>
              <w:t>При рассмотрении настоящего обособленного спора,</w:t>
            </w:r>
            <w:proofErr w:type="gramEnd"/>
            <w:r w:rsidRPr="00356D87">
              <w:rPr>
                <w:sz w:val="20"/>
                <w:szCs w:val="20"/>
              </w:rPr>
              <w:t xml:space="preserve"> общество указывало, что заемщиком по обязательству являлся генеральный директор должника-поручителя, а заимодавцем - дочь участника должника (впоследствии уступившая свои требования заявителю), то есть как заем, так и поручительство, по мнению общества, имели внутригрупповой характер.</w:t>
            </w:r>
          </w:p>
          <w:p w14:paraId="00000AF1" w14:textId="77777777" w:rsidR="008F0B86" w:rsidRPr="00356D87" w:rsidRDefault="00000000" w:rsidP="00021B03">
            <w:pPr>
              <w:spacing w:line="240" w:lineRule="auto"/>
              <w:ind w:left="-70" w:firstLine="0"/>
              <w:rPr>
                <w:sz w:val="20"/>
                <w:szCs w:val="20"/>
              </w:rPr>
            </w:pPr>
            <w:r w:rsidRPr="00356D87">
              <w:rPr>
                <w:sz w:val="20"/>
                <w:szCs w:val="20"/>
              </w:rPr>
              <w:t>В подтверждение наличия экономической целесообразности заключения обеспечительной сделки, заявитель, позицию которого восприняли суды, отмечал, что стороны заемных отношений в дальнейшем планировали переоформить обязательства в отношения, вытекающие из договора долевого участия в строительстве детского сада в жилом комплексе "Созвездие" в городе Кстово.</w:t>
            </w:r>
          </w:p>
          <w:p w14:paraId="00000AF2" w14:textId="77777777" w:rsidR="008F0B86" w:rsidRPr="00356D87" w:rsidRDefault="00000000" w:rsidP="00021B03">
            <w:pPr>
              <w:spacing w:line="240" w:lineRule="auto"/>
              <w:ind w:left="-70" w:firstLine="0"/>
              <w:rPr>
                <w:sz w:val="20"/>
                <w:szCs w:val="20"/>
              </w:rPr>
            </w:pPr>
            <w:r w:rsidRPr="00356D87">
              <w:rPr>
                <w:sz w:val="20"/>
                <w:szCs w:val="20"/>
              </w:rPr>
              <w:t xml:space="preserve">По мнению судебной коллегии, желание в будущем </w:t>
            </w:r>
            <w:proofErr w:type="spellStart"/>
            <w:r w:rsidRPr="00356D87">
              <w:rPr>
                <w:sz w:val="20"/>
                <w:szCs w:val="20"/>
              </w:rPr>
              <w:t>новировать</w:t>
            </w:r>
            <w:proofErr w:type="spellEnd"/>
            <w:r w:rsidRPr="00356D87">
              <w:rPr>
                <w:sz w:val="20"/>
                <w:szCs w:val="20"/>
              </w:rPr>
              <w:t xml:space="preserve"> обязательства подобным образом не объясняет целесообразность выдачи поручительства именно на момент предоставления займа. Более того, цель выдачи займа в договоре не указана, расходование полученных денежных средств на указанные цели, о чем заявлено только при рассмотрении настоящего спора, документально не подтверждено. Каких-либо иных мотивов подобного поведения заинтересованными лицами не приведено.</w:t>
            </w:r>
          </w:p>
          <w:p w14:paraId="00000AF3" w14:textId="77777777" w:rsidR="008F0B86" w:rsidRPr="00356D87" w:rsidRDefault="00000000" w:rsidP="00021B03">
            <w:pPr>
              <w:spacing w:line="240" w:lineRule="auto"/>
              <w:ind w:left="-70" w:firstLine="0"/>
              <w:rPr>
                <w:sz w:val="20"/>
                <w:szCs w:val="20"/>
              </w:rPr>
            </w:pPr>
            <w:r w:rsidRPr="00356D87">
              <w:rPr>
                <w:sz w:val="20"/>
                <w:szCs w:val="20"/>
              </w:rPr>
              <w:t xml:space="preserve">Стороны также не пояснили, в том числе следующее: если заем предоставлялся для финансирования должника в целях строительства детского сада, по какой причине заемщиком выступал директор (не имеющий права самостоятельно осуществлять предпринимательскую деятельность по строительству), не было ли цели тем самым усложнить процесс доказывания мнимости займа или обойти правила об оприходовании юридическим лицом полученных денежных средств, принимая во внимание отсутствие обязанности у физического лица вести финансовый учет. Кроме того, общество отмечало, что </w:t>
            </w:r>
            <w:r w:rsidRPr="00356D87">
              <w:rPr>
                <w:sz w:val="20"/>
                <w:szCs w:val="20"/>
              </w:rPr>
              <w:lastRenderedPageBreak/>
              <w:t xml:space="preserve">финансирование привлекалось одним днем от нескольких связанных между собой лиц, то есть фактически в отсутствие каких-либо оснований было раздроблено, до предъявления требований о включении в реестр заимодавец не требовал возврата займа либо </w:t>
            </w:r>
            <w:proofErr w:type="spellStart"/>
            <w:r w:rsidRPr="00356D87">
              <w:rPr>
                <w:sz w:val="20"/>
                <w:szCs w:val="20"/>
              </w:rPr>
              <w:t>новирования</w:t>
            </w:r>
            <w:proofErr w:type="spellEnd"/>
            <w:r w:rsidRPr="00356D87">
              <w:rPr>
                <w:sz w:val="20"/>
                <w:szCs w:val="20"/>
              </w:rPr>
              <w:t xml:space="preserve"> обязательств и не интересовался судьбой строительства детского сада, что по существу может указывать на фиктивность характера долга, созданного на случай банкротства.</w:t>
            </w:r>
          </w:p>
          <w:p w14:paraId="00000AF4" w14:textId="77777777" w:rsidR="008F0B86" w:rsidRPr="00356D87" w:rsidRDefault="00000000" w:rsidP="00021B03">
            <w:pPr>
              <w:spacing w:line="240" w:lineRule="auto"/>
              <w:ind w:left="-70" w:firstLine="0"/>
              <w:rPr>
                <w:sz w:val="20"/>
                <w:szCs w:val="20"/>
              </w:rPr>
            </w:pPr>
            <w:r w:rsidRPr="00356D87">
              <w:rPr>
                <w:sz w:val="20"/>
                <w:szCs w:val="20"/>
              </w:rPr>
              <w:t>Если "дружественный" кредитор не подтверждает целесообразность заключения обеспечительной сделки, его действия по подаче заявления о включении требований в реестр могут быть квалифицированы как совершенные исключительно с противоправной целью уменьшения в интересах должника и его аффилированных лиц количества голосов, приходящихся на долю независимых кредиторов (</w:t>
            </w:r>
            <w:hyperlink r:id="rId40" w:anchor="000260">
              <w:r w:rsidR="008F0B86" w:rsidRPr="00356D87">
                <w:rPr>
                  <w:rStyle w:val="a5"/>
                  <w:sz w:val="20"/>
                  <w:szCs w:val="20"/>
                </w:rPr>
                <w:t>статья 10</w:t>
              </w:r>
            </w:hyperlink>
            <w:r w:rsidRPr="00356D87">
              <w:rPr>
                <w:sz w:val="20"/>
                <w:szCs w:val="20"/>
              </w:rPr>
              <w:t xml:space="preserve"> Гражданского кодекса Российской Федерации). При этом наличие в действиях сторон злоупотребления правом уже само по себе достаточно для отказа во включении требований заявителя в реестр (абзац четвертый пункта 4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w:t>
            </w:r>
          </w:p>
          <w:p w14:paraId="00000AF5"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суду следует учесть изложенное, а также проверить предъявленную ко включению задолженность на предмет наличия у нее признаков корпоративного характера исходя из подходов, сформированных в судебной практике.</w:t>
            </w:r>
          </w:p>
        </w:tc>
      </w:tr>
      <w:tr w:rsidR="008F0B86" w14:paraId="28062EB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F6"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F7"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25.09.2023 N 305-ЭС23-4897(3) по делу N А40-174540/2021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F8" w14:textId="77777777" w:rsidR="008F0B86" w:rsidRPr="00356D87" w:rsidRDefault="00000000" w:rsidP="00021B03">
            <w:pPr>
              <w:spacing w:line="240" w:lineRule="auto"/>
              <w:ind w:firstLine="0"/>
              <w:rPr>
                <w:sz w:val="20"/>
                <w:szCs w:val="20"/>
              </w:rPr>
            </w:pPr>
            <w:proofErr w:type="spellStart"/>
            <w:r w:rsidRPr="00356D87">
              <w:rPr>
                <w:sz w:val="20"/>
                <w:szCs w:val="20"/>
              </w:rPr>
              <w:t>Суриновым</w:t>
            </w:r>
            <w:proofErr w:type="spellEnd"/>
            <w:r w:rsidRPr="00356D87">
              <w:rPr>
                <w:sz w:val="20"/>
                <w:szCs w:val="20"/>
              </w:rPr>
              <w:t xml:space="preserve"> </w:t>
            </w:r>
            <w:proofErr w:type="gramStart"/>
            <w:r w:rsidRPr="00356D87">
              <w:rPr>
                <w:sz w:val="20"/>
                <w:szCs w:val="20"/>
              </w:rPr>
              <w:t>А.Т.</w:t>
            </w:r>
            <w:proofErr w:type="gramEnd"/>
            <w:r w:rsidRPr="00356D87">
              <w:rPr>
                <w:sz w:val="20"/>
                <w:szCs w:val="20"/>
              </w:rPr>
              <w:t xml:space="preserve"> (акционером АО "Эльгера", последнее - единственный акционер должника) должнику предоставлен заем по договору от 15.03.2018 на срок до 30.04.2024 в размере 46 000 000 руб. с уплатой процентов по ставке 1% годовых, денежные средства перечислены 27.03.2018.</w:t>
            </w:r>
          </w:p>
          <w:p w14:paraId="00000AF9" w14:textId="77777777" w:rsidR="008F0B86" w:rsidRPr="00356D87" w:rsidRDefault="00000000" w:rsidP="00021B03">
            <w:pPr>
              <w:spacing w:line="240" w:lineRule="auto"/>
              <w:ind w:firstLine="0"/>
              <w:rPr>
                <w:sz w:val="20"/>
                <w:szCs w:val="20"/>
              </w:rPr>
            </w:pPr>
            <w:r w:rsidRPr="00356D87">
              <w:rPr>
                <w:sz w:val="20"/>
                <w:szCs w:val="20"/>
              </w:rPr>
              <w:t xml:space="preserve">Удовлетворяя заявление, суды исходили из подтвержденности требования и отсутствия оснований для его </w:t>
            </w:r>
            <w:proofErr w:type="spellStart"/>
            <w:r w:rsidRPr="00356D87">
              <w:rPr>
                <w:sz w:val="20"/>
                <w:szCs w:val="20"/>
              </w:rPr>
              <w:t>субординирования</w:t>
            </w:r>
            <w:proofErr w:type="spellEnd"/>
            <w:r w:rsidRPr="00356D87">
              <w:rPr>
                <w:sz w:val="20"/>
                <w:szCs w:val="20"/>
              </w:rPr>
              <w:t>.</w:t>
            </w:r>
          </w:p>
          <w:p w14:paraId="00000AFA" w14:textId="77777777" w:rsidR="008F0B86" w:rsidRPr="00356D87" w:rsidRDefault="00000000" w:rsidP="00021B03">
            <w:pPr>
              <w:spacing w:line="240" w:lineRule="auto"/>
              <w:ind w:firstLine="0"/>
              <w:rPr>
                <w:sz w:val="20"/>
                <w:szCs w:val="20"/>
              </w:rPr>
            </w:pPr>
            <w:r w:rsidRPr="00356D87">
              <w:rPr>
                <w:sz w:val="20"/>
                <w:szCs w:val="20"/>
              </w:rPr>
              <w:t>Суды, в частности, установили, что выдача займа представляла собой добросовестно реализуемую без возражений со стороны банка до 2021 года бизнес-модель, которая была известна последнему с момента заключения кредитного договора. При этом отсутствие у должника на момент заключения кредитных договоров собственных оборотных средств для ведения хозяйственной деятельности не оценивалось банками как наличие объективных признаков банкротства ввиду достаточности имущества для успешной реализации проекта группы компаний, в которую входили должник и его бенефициары. Внешним кредиторам было известно о статусе должника как проектной компании, об отсутствии у него собственных денежных средств, необходимых для строительства спорного объекта, о способе финансирования должника группой компаний.</w:t>
            </w:r>
          </w:p>
          <w:p w14:paraId="00000AFB" w14:textId="77777777" w:rsidR="008F0B86" w:rsidRPr="00356D87" w:rsidRDefault="00000000" w:rsidP="00021B03">
            <w:pPr>
              <w:spacing w:line="240" w:lineRule="auto"/>
              <w:ind w:firstLine="0"/>
              <w:rPr>
                <w:sz w:val="20"/>
                <w:szCs w:val="20"/>
              </w:rPr>
            </w:pPr>
            <w:r w:rsidRPr="00356D87">
              <w:rPr>
                <w:sz w:val="20"/>
                <w:szCs w:val="20"/>
              </w:rPr>
              <w:t>Между тем судами не учтено следующее.</w:t>
            </w:r>
          </w:p>
          <w:p w14:paraId="00000AFC" w14:textId="77777777" w:rsidR="008F0B86" w:rsidRPr="00356D87" w:rsidRDefault="00000000" w:rsidP="00021B03">
            <w:pPr>
              <w:spacing w:line="240" w:lineRule="auto"/>
              <w:ind w:firstLine="0"/>
              <w:rPr>
                <w:sz w:val="20"/>
                <w:szCs w:val="20"/>
              </w:rPr>
            </w:pPr>
            <w:r w:rsidRPr="00356D87">
              <w:rPr>
                <w:sz w:val="20"/>
                <w:szCs w:val="20"/>
              </w:rPr>
              <w:t>Само по себе предоставление контролирующим лицом денежных средств подконтрольному обществу посредством заключения с ним договора займа не свидетельствует о том, что обязательство по возврату полученной суммы вытекает из участия в уставном капитале.</w:t>
            </w:r>
          </w:p>
          <w:p w14:paraId="00000AFD" w14:textId="77777777" w:rsidR="008F0B86" w:rsidRPr="00356D87" w:rsidRDefault="00000000" w:rsidP="00021B03">
            <w:pPr>
              <w:spacing w:line="240" w:lineRule="auto"/>
              <w:ind w:firstLine="0"/>
              <w:rPr>
                <w:sz w:val="20"/>
                <w:szCs w:val="20"/>
              </w:rPr>
            </w:pPr>
            <w:r w:rsidRPr="00356D87">
              <w:rPr>
                <w:sz w:val="20"/>
                <w:szCs w:val="20"/>
              </w:rPr>
              <w:t>Равным образом действующее законодательство о банкротстве не содержит положений о безусловном понижении очередности удовлетворения некорпоративных требований кредиторов, относящихся к числу контролирующих должника лиц.</w:t>
            </w:r>
          </w:p>
          <w:p w14:paraId="00000AFE" w14:textId="77777777" w:rsidR="008F0B86" w:rsidRPr="00356D87" w:rsidRDefault="00000000" w:rsidP="00021B03">
            <w:pPr>
              <w:spacing w:line="240" w:lineRule="auto"/>
              <w:ind w:firstLine="0"/>
              <w:rPr>
                <w:sz w:val="20"/>
                <w:szCs w:val="20"/>
              </w:rPr>
            </w:pPr>
            <w:r w:rsidRPr="00356D87">
              <w:rPr>
                <w:sz w:val="20"/>
                <w:szCs w:val="20"/>
              </w:rPr>
              <w:lastRenderedPageBreak/>
              <w:t>Из фундаментального принципа автономии воли и свободы экономической деятельности участников гражданского оборота следует право каждого определять правовую форму инвестирования, в частности посредством внесения взносов в уставный капитал подконтрольной организации или выдачи ей займов.</w:t>
            </w:r>
          </w:p>
          <w:p w14:paraId="00000AFF" w14:textId="77777777" w:rsidR="008F0B86" w:rsidRPr="00356D87" w:rsidRDefault="00000000" w:rsidP="00021B03">
            <w:pPr>
              <w:spacing w:line="240" w:lineRule="auto"/>
              <w:ind w:firstLine="0"/>
              <w:rPr>
                <w:sz w:val="20"/>
                <w:szCs w:val="20"/>
              </w:rPr>
            </w:pPr>
            <w:r w:rsidRPr="00356D87">
              <w:rPr>
                <w:sz w:val="20"/>
                <w:szCs w:val="20"/>
              </w:rPr>
              <w:t>Если внутреннее финансирование с использованием конструкции договора займа осуществляется добросовестно, не направлено на уклонение от исполнения обязанности по подаче в суд заявления о банкротстве и не нарушает права и законные интересы иных лиц - других кредиторов должника, не имеется оснований для понижения очередности удовлетворения требования, основанного на таком финансировании.</w:t>
            </w:r>
          </w:p>
          <w:p w14:paraId="00000B00" w14:textId="77777777" w:rsidR="008F0B86" w:rsidRPr="00356D87" w:rsidRDefault="00000000" w:rsidP="00021B03">
            <w:pPr>
              <w:spacing w:line="240" w:lineRule="auto"/>
              <w:ind w:firstLine="0"/>
              <w:rPr>
                <w:sz w:val="20"/>
                <w:szCs w:val="20"/>
              </w:rPr>
            </w:pPr>
            <w:r w:rsidRPr="00356D87">
              <w:rPr>
                <w:sz w:val="20"/>
                <w:szCs w:val="20"/>
              </w:rPr>
              <w:t>При рассмотрении подобной категории дел в каждом конкретном случае надлежит исследовать всю совокупность правоотношений, сложившихся между независимыми кредиторами, должником и лицами, предоставившими заем, цели и экономическую целесообразность сделки, предшествующее и последующее поведение их участников.</w:t>
            </w:r>
          </w:p>
          <w:p w14:paraId="00000B01" w14:textId="77777777" w:rsidR="008F0B86" w:rsidRPr="00356D87" w:rsidRDefault="00000000" w:rsidP="00021B03">
            <w:pPr>
              <w:spacing w:line="240" w:lineRule="auto"/>
              <w:ind w:firstLine="0"/>
              <w:rPr>
                <w:sz w:val="20"/>
                <w:szCs w:val="20"/>
              </w:rPr>
            </w:pPr>
            <w:r w:rsidRPr="00356D87">
              <w:rPr>
                <w:sz w:val="20"/>
                <w:szCs w:val="20"/>
              </w:rPr>
              <w:t xml:space="preserve">В данном случае суды указали на отсутствие доказательств предоставления контролирующими должника лицами компенсационного финансирования в период имущественного кризиса должника. В связи с этим основания для применения пункта 3.1 Обзора судебной практики разрешения споров, связанных с установлением в процедурах банкротства </w:t>
            </w:r>
            <w:proofErr w:type="gramStart"/>
            <w:r w:rsidRPr="00356D87">
              <w:rPr>
                <w:sz w:val="20"/>
                <w:szCs w:val="20"/>
              </w:rPr>
              <w:t>требований</w:t>
            </w:r>
            <w:proofErr w:type="gramEnd"/>
            <w:r w:rsidRPr="00356D87">
              <w:rPr>
                <w:sz w:val="20"/>
                <w:szCs w:val="20"/>
              </w:rPr>
              <w:t xml:space="preserve"> контролирующих должника и аффилированных с ним лиц (утвержденного Президиумом Верховного Суда Российской Федерации 29.01.2020) отсутствуют.</w:t>
            </w:r>
          </w:p>
          <w:p w14:paraId="00000B02" w14:textId="77777777" w:rsidR="008F0B86" w:rsidRPr="00356D87" w:rsidRDefault="00000000" w:rsidP="00021B03">
            <w:pPr>
              <w:spacing w:line="240" w:lineRule="auto"/>
              <w:ind w:firstLine="0"/>
              <w:rPr>
                <w:sz w:val="20"/>
                <w:szCs w:val="20"/>
              </w:rPr>
            </w:pPr>
            <w:r w:rsidRPr="00356D87">
              <w:rPr>
                <w:sz w:val="20"/>
                <w:szCs w:val="20"/>
              </w:rPr>
              <w:t xml:space="preserve">За период с 24.03.2017 по 10.03.2021 между </w:t>
            </w:r>
            <w:proofErr w:type="spellStart"/>
            <w:r w:rsidRPr="00356D87">
              <w:rPr>
                <w:sz w:val="20"/>
                <w:szCs w:val="20"/>
              </w:rPr>
              <w:t>Суриновым</w:t>
            </w:r>
            <w:proofErr w:type="spellEnd"/>
            <w:r w:rsidRPr="00356D87">
              <w:rPr>
                <w:sz w:val="20"/>
                <w:szCs w:val="20"/>
              </w:rPr>
              <w:t xml:space="preserve"> </w:t>
            </w:r>
            <w:proofErr w:type="gramStart"/>
            <w:r w:rsidRPr="00356D87">
              <w:rPr>
                <w:sz w:val="20"/>
                <w:szCs w:val="20"/>
              </w:rPr>
              <w:t>А.Т.</w:t>
            </w:r>
            <w:proofErr w:type="gramEnd"/>
            <w:r w:rsidRPr="00356D87">
              <w:rPr>
                <w:sz w:val="20"/>
                <w:szCs w:val="20"/>
              </w:rPr>
              <w:t xml:space="preserve"> и должником заключено порядка 20 займов со сроком возврата 30.04.2024 на общую сумму около одного миллиарда рублей.</w:t>
            </w:r>
          </w:p>
          <w:p w14:paraId="00000B03" w14:textId="77777777" w:rsidR="008F0B86" w:rsidRPr="00356D87" w:rsidRDefault="00000000" w:rsidP="00021B03">
            <w:pPr>
              <w:spacing w:line="240" w:lineRule="auto"/>
              <w:ind w:firstLine="0"/>
              <w:rPr>
                <w:sz w:val="20"/>
                <w:szCs w:val="20"/>
              </w:rPr>
            </w:pPr>
            <w:r w:rsidRPr="00356D87">
              <w:rPr>
                <w:sz w:val="20"/>
                <w:szCs w:val="20"/>
              </w:rPr>
              <w:t>В группу компаний "Внуково" входят в том числе должник, общество "Эльгера", общества с ограниченной ответственностью "</w:t>
            </w:r>
            <w:proofErr w:type="spellStart"/>
            <w:r w:rsidRPr="00356D87">
              <w:rPr>
                <w:sz w:val="20"/>
                <w:szCs w:val="20"/>
              </w:rPr>
              <w:t>Мегабай</w:t>
            </w:r>
            <w:proofErr w:type="spellEnd"/>
            <w:r w:rsidRPr="00356D87">
              <w:rPr>
                <w:sz w:val="20"/>
                <w:szCs w:val="20"/>
              </w:rPr>
              <w:t>", "</w:t>
            </w:r>
            <w:proofErr w:type="spellStart"/>
            <w:r w:rsidRPr="00356D87">
              <w:rPr>
                <w:sz w:val="20"/>
                <w:szCs w:val="20"/>
              </w:rPr>
              <w:t>Кортэкс</w:t>
            </w:r>
            <w:proofErr w:type="spellEnd"/>
            <w:r w:rsidRPr="00356D87">
              <w:rPr>
                <w:sz w:val="20"/>
                <w:szCs w:val="20"/>
              </w:rPr>
              <w:t xml:space="preserve"> </w:t>
            </w:r>
            <w:proofErr w:type="spellStart"/>
            <w:r w:rsidRPr="00356D87">
              <w:rPr>
                <w:sz w:val="20"/>
                <w:szCs w:val="20"/>
              </w:rPr>
              <w:t>Трейн</w:t>
            </w:r>
            <w:proofErr w:type="spellEnd"/>
            <w:r w:rsidRPr="00356D87">
              <w:rPr>
                <w:sz w:val="20"/>
                <w:szCs w:val="20"/>
              </w:rPr>
              <w:t>", "Эйркрафт", "Универсал", "</w:t>
            </w:r>
            <w:proofErr w:type="spellStart"/>
            <w:r w:rsidRPr="00356D87">
              <w:rPr>
                <w:sz w:val="20"/>
                <w:szCs w:val="20"/>
              </w:rPr>
              <w:t>Универсус</w:t>
            </w:r>
            <w:proofErr w:type="spellEnd"/>
            <w:r w:rsidRPr="00356D87">
              <w:rPr>
                <w:sz w:val="20"/>
                <w:szCs w:val="20"/>
              </w:rPr>
              <w:t>", "Марта-ХХ", "</w:t>
            </w:r>
            <w:proofErr w:type="spellStart"/>
            <w:r w:rsidRPr="00356D87">
              <w:rPr>
                <w:sz w:val="20"/>
                <w:szCs w:val="20"/>
              </w:rPr>
              <w:t>Агент.Ру</w:t>
            </w:r>
            <w:proofErr w:type="spellEnd"/>
            <w:r w:rsidRPr="00356D87">
              <w:rPr>
                <w:sz w:val="20"/>
                <w:szCs w:val="20"/>
              </w:rPr>
              <w:t xml:space="preserve"> Онлайн", "ЦАВС", "</w:t>
            </w:r>
            <w:proofErr w:type="spellStart"/>
            <w:r w:rsidRPr="00356D87">
              <w:rPr>
                <w:sz w:val="20"/>
                <w:szCs w:val="20"/>
              </w:rPr>
              <w:t>Апстрим</w:t>
            </w:r>
            <w:proofErr w:type="spellEnd"/>
            <w:r w:rsidRPr="00356D87">
              <w:rPr>
                <w:sz w:val="20"/>
                <w:szCs w:val="20"/>
              </w:rPr>
              <w:t>-Инвест", закрытое акционерное общество "</w:t>
            </w:r>
            <w:proofErr w:type="spellStart"/>
            <w:r w:rsidRPr="00356D87">
              <w:rPr>
                <w:sz w:val="20"/>
                <w:szCs w:val="20"/>
              </w:rPr>
              <w:t>Агент.РУ</w:t>
            </w:r>
            <w:proofErr w:type="spellEnd"/>
            <w:r w:rsidRPr="00356D87">
              <w:rPr>
                <w:sz w:val="20"/>
                <w:szCs w:val="20"/>
              </w:rPr>
              <w:t xml:space="preserve">", Ильин Александр Викторович, Ипатов Максим Александрович, </w:t>
            </w:r>
            <w:proofErr w:type="spellStart"/>
            <w:r w:rsidRPr="00356D87">
              <w:rPr>
                <w:sz w:val="20"/>
                <w:szCs w:val="20"/>
              </w:rPr>
              <w:t>Суринов</w:t>
            </w:r>
            <w:proofErr w:type="spellEnd"/>
            <w:r w:rsidRPr="00356D87">
              <w:rPr>
                <w:sz w:val="20"/>
                <w:szCs w:val="20"/>
              </w:rPr>
              <w:t xml:space="preserve"> А.Т., </w:t>
            </w:r>
            <w:proofErr w:type="spellStart"/>
            <w:r w:rsidRPr="00356D87">
              <w:rPr>
                <w:sz w:val="20"/>
                <w:szCs w:val="20"/>
              </w:rPr>
              <w:t>Суринов</w:t>
            </w:r>
            <w:proofErr w:type="spellEnd"/>
            <w:r w:rsidRPr="00356D87">
              <w:rPr>
                <w:sz w:val="20"/>
                <w:szCs w:val="20"/>
              </w:rPr>
              <w:t xml:space="preserve"> Роман </w:t>
            </w:r>
            <w:proofErr w:type="spellStart"/>
            <w:r w:rsidRPr="00356D87">
              <w:rPr>
                <w:sz w:val="20"/>
                <w:szCs w:val="20"/>
              </w:rPr>
              <w:t>Татевосович</w:t>
            </w:r>
            <w:proofErr w:type="spellEnd"/>
            <w:r w:rsidRPr="00356D87">
              <w:rPr>
                <w:sz w:val="20"/>
                <w:szCs w:val="20"/>
              </w:rPr>
              <w:t xml:space="preserve">, </w:t>
            </w:r>
            <w:proofErr w:type="spellStart"/>
            <w:r w:rsidRPr="00356D87">
              <w:rPr>
                <w:sz w:val="20"/>
                <w:szCs w:val="20"/>
              </w:rPr>
              <w:t>Суринова</w:t>
            </w:r>
            <w:proofErr w:type="spellEnd"/>
            <w:r w:rsidRPr="00356D87">
              <w:rPr>
                <w:sz w:val="20"/>
                <w:szCs w:val="20"/>
              </w:rPr>
              <w:t xml:space="preserve"> Ануш Романовна, </w:t>
            </w:r>
            <w:proofErr w:type="spellStart"/>
            <w:r w:rsidRPr="00356D87">
              <w:rPr>
                <w:sz w:val="20"/>
                <w:szCs w:val="20"/>
              </w:rPr>
              <w:t>Суринова</w:t>
            </w:r>
            <w:proofErr w:type="spellEnd"/>
            <w:r w:rsidRPr="00356D87">
              <w:rPr>
                <w:sz w:val="20"/>
                <w:szCs w:val="20"/>
              </w:rPr>
              <w:t xml:space="preserve"> Элеонора Павловна, Леонова Елена Алексеевна, Хвостова Марина Александровна.</w:t>
            </w:r>
          </w:p>
          <w:p w14:paraId="00000B04" w14:textId="77777777" w:rsidR="008F0B86" w:rsidRPr="00356D87" w:rsidRDefault="00000000" w:rsidP="00021B03">
            <w:pPr>
              <w:spacing w:line="240" w:lineRule="auto"/>
              <w:ind w:firstLine="0"/>
              <w:rPr>
                <w:sz w:val="20"/>
                <w:szCs w:val="20"/>
              </w:rPr>
            </w:pPr>
            <w:r w:rsidRPr="00356D87">
              <w:rPr>
                <w:sz w:val="20"/>
                <w:szCs w:val="20"/>
              </w:rPr>
              <w:t xml:space="preserve">В спорный период общество "Эльгера" являлось единственным участником должника. Участниками общества "Эльгера" были </w:t>
            </w:r>
            <w:proofErr w:type="spellStart"/>
            <w:r w:rsidRPr="00356D87">
              <w:rPr>
                <w:sz w:val="20"/>
                <w:szCs w:val="20"/>
              </w:rPr>
              <w:t>Суринов</w:t>
            </w:r>
            <w:proofErr w:type="spellEnd"/>
            <w:r w:rsidRPr="00356D87">
              <w:rPr>
                <w:sz w:val="20"/>
                <w:szCs w:val="20"/>
              </w:rPr>
              <w:t xml:space="preserve"> А.Т. (10%), </w:t>
            </w:r>
            <w:proofErr w:type="spellStart"/>
            <w:r w:rsidRPr="00356D87">
              <w:rPr>
                <w:sz w:val="20"/>
                <w:szCs w:val="20"/>
              </w:rPr>
              <w:t>Суринова</w:t>
            </w:r>
            <w:proofErr w:type="spellEnd"/>
            <w:r w:rsidRPr="00356D87">
              <w:rPr>
                <w:sz w:val="20"/>
                <w:szCs w:val="20"/>
              </w:rPr>
              <w:t xml:space="preserve"> </w:t>
            </w:r>
            <w:proofErr w:type="gramStart"/>
            <w:r w:rsidRPr="00356D87">
              <w:rPr>
                <w:sz w:val="20"/>
                <w:szCs w:val="20"/>
              </w:rPr>
              <w:t>А.Р.</w:t>
            </w:r>
            <w:proofErr w:type="gramEnd"/>
            <w:r w:rsidRPr="00356D87">
              <w:rPr>
                <w:sz w:val="20"/>
                <w:szCs w:val="20"/>
              </w:rPr>
              <w:t xml:space="preserve"> (5%), </w:t>
            </w:r>
            <w:proofErr w:type="spellStart"/>
            <w:r w:rsidRPr="00356D87">
              <w:rPr>
                <w:sz w:val="20"/>
                <w:szCs w:val="20"/>
              </w:rPr>
              <w:t>Суринова</w:t>
            </w:r>
            <w:proofErr w:type="spellEnd"/>
            <w:r w:rsidRPr="00356D87">
              <w:rPr>
                <w:sz w:val="20"/>
                <w:szCs w:val="20"/>
              </w:rPr>
              <w:t xml:space="preserve"> </w:t>
            </w:r>
            <w:proofErr w:type="gramStart"/>
            <w:r w:rsidRPr="00356D87">
              <w:rPr>
                <w:sz w:val="20"/>
                <w:szCs w:val="20"/>
              </w:rPr>
              <w:t>Э.П.</w:t>
            </w:r>
            <w:proofErr w:type="gramEnd"/>
            <w:r w:rsidRPr="00356D87">
              <w:rPr>
                <w:sz w:val="20"/>
                <w:szCs w:val="20"/>
              </w:rPr>
              <w:t xml:space="preserve"> (30%), </w:t>
            </w:r>
            <w:proofErr w:type="spellStart"/>
            <w:r w:rsidRPr="00356D87">
              <w:rPr>
                <w:sz w:val="20"/>
                <w:szCs w:val="20"/>
              </w:rPr>
              <w:t>Суринов</w:t>
            </w:r>
            <w:proofErr w:type="spellEnd"/>
            <w:r w:rsidRPr="00356D87">
              <w:rPr>
                <w:sz w:val="20"/>
                <w:szCs w:val="20"/>
              </w:rPr>
              <w:t xml:space="preserve"> Р.Т. (55%). </w:t>
            </w:r>
            <w:proofErr w:type="spellStart"/>
            <w:r w:rsidRPr="00356D87">
              <w:rPr>
                <w:sz w:val="20"/>
                <w:szCs w:val="20"/>
              </w:rPr>
              <w:t>Суринов</w:t>
            </w:r>
            <w:proofErr w:type="spellEnd"/>
            <w:r w:rsidRPr="00356D87">
              <w:rPr>
                <w:sz w:val="20"/>
                <w:szCs w:val="20"/>
              </w:rPr>
              <w:t xml:space="preserve"> А.Т. при этом являлся руководителем должника с 12.09.2019.</w:t>
            </w:r>
          </w:p>
          <w:p w14:paraId="00000B05" w14:textId="77777777" w:rsidR="008F0B86" w:rsidRPr="00356D87" w:rsidRDefault="00000000" w:rsidP="00021B03">
            <w:pPr>
              <w:spacing w:line="240" w:lineRule="auto"/>
              <w:ind w:firstLine="0"/>
              <w:rPr>
                <w:sz w:val="20"/>
                <w:szCs w:val="20"/>
              </w:rPr>
            </w:pPr>
            <w:r w:rsidRPr="00356D87">
              <w:rPr>
                <w:sz w:val="20"/>
                <w:szCs w:val="20"/>
              </w:rPr>
              <w:t xml:space="preserve">Таким образом, семья </w:t>
            </w:r>
            <w:proofErr w:type="spellStart"/>
            <w:r w:rsidRPr="00356D87">
              <w:rPr>
                <w:sz w:val="20"/>
                <w:szCs w:val="20"/>
              </w:rPr>
              <w:t>Суриновых</w:t>
            </w:r>
            <w:proofErr w:type="spellEnd"/>
            <w:r w:rsidRPr="00356D87">
              <w:rPr>
                <w:sz w:val="20"/>
                <w:szCs w:val="20"/>
              </w:rPr>
              <w:t xml:space="preserve"> полностью контролировала как общество "Эльгера" (100% участия), так и должника (100% участия и исполнительный орган), являясь фактически консолидированным мажоритарным кредитором последнего.</w:t>
            </w:r>
          </w:p>
          <w:p w14:paraId="00000B06" w14:textId="77777777" w:rsidR="008F0B86" w:rsidRPr="00356D87" w:rsidRDefault="00000000" w:rsidP="00021B03">
            <w:pPr>
              <w:spacing w:line="240" w:lineRule="auto"/>
              <w:ind w:firstLine="0"/>
              <w:rPr>
                <w:sz w:val="20"/>
                <w:szCs w:val="20"/>
              </w:rPr>
            </w:pPr>
            <w:r w:rsidRPr="00356D87">
              <w:rPr>
                <w:sz w:val="20"/>
                <w:szCs w:val="20"/>
              </w:rPr>
              <w:t xml:space="preserve">Должник, привлекая в значительном объеме денежные средства от банка, вероятнее всего действовал с согласия (либо при непосредственном участии) бенефициара группы, в связи с чем осведомленность </w:t>
            </w:r>
            <w:proofErr w:type="spellStart"/>
            <w:r w:rsidRPr="00356D87">
              <w:rPr>
                <w:sz w:val="20"/>
                <w:szCs w:val="20"/>
              </w:rPr>
              <w:t>Суринова</w:t>
            </w:r>
            <w:proofErr w:type="spellEnd"/>
            <w:r w:rsidRPr="00356D87">
              <w:rPr>
                <w:sz w:val="20"/>
                <w:szCs w:val="20"/>
              </w:rPr>
              <w:t xml:space="preserve"> </w:t>
            </w:r>
            <w:proofErr w:type="gramStart"/>
            <w:r w:rsidRPr="00356D87">
              <w:rPr>
                <w:sz w:val="20"/>
                <w:szCs w:val="20"/>
              </w:rPr>
              <w:t>А.Т.</w:t>
            </w:r>
            <w:proofErr w:type="gramEnd"/>
            <w:r w:rsidRPr="00356D87">
              <w:rPr>
                <w:sz w:val="20"/>
                <w:szCs w:val="20"/>
              </w:rPr>
              <w:t xml:space="preserve"> о таком способе финансировании спорного проекта (в том числе об условии </w:t>
            </w:r>
            <w:proofErr w:type="spellStart"/>
            <w:r w:rsidRPr="00356D87">
              <w:rPr>
                <w:sz w:val="20"/>
                <w:szCs w:val="20"/>
              </w:rPr>
              <w:t>субординирования</w:t>
            </w:r>
            <w:proofErr w:type="spellEnd"/>
            <w:r w:rsidRPr="00356D87">
              <w:rPr>
                <w:sz w:val="20"/>
                <w:szCs w:val="20"/>
              </w:rPr>
              <w:t xml:space="preserve"> требований лиц, указанных в пункте 3.1.38.2 договора, и погашения требования банка в приоритетном порядке) предполагается.</w:t>
            </w:r>
          </w:p>
          <w:p w14:paraId="00000B07" w14:textId="77777777" w:rsidR="008F0B86" w:rsidRPr="00356D87" w:rsidRDefault="00000000" w:rsidP="00021B03">
            <w:pPr>
              <w:spacing w:line="240" w:lineRule="auto"/>
              <w:ind w:firstLine="0"/>
              <w:rPr>
                <w:sz w:val="20"/>
                <w:szCs w:val="20"/>
              </w:rPr>
            </w:pPr>
            <w:r w:rsidRPr="00356D87">
              <w:rPr>
                <w:sz w:val="20"/>
                <w:szCs w:val="20"/>
              </w:rPr>
              <w:t xml:space="preserve">Следовательно, предоставляя должнику финансирование на таких условиях, </w:t>
            </w:r>
            <w:proofErr w:type="spellStart"/>
            <w:r w:rsidRPr="00356D87">
              <w:rPr>
                <w:sz w:val="20"/>
                <w:szCs w:val="20"/>
              </w:rPr>
              <w:t>Суринов</w:t>
            </w:r>
            <w:proofErr w:type="spellEnd"/>
            <w:r w:rsidRPr="00356D87">
              <w:rPr>
                <w:sz w:val="20"/>
                <w:szCs w:val="20"/>
              </w:rPr>
              <w:t xml:space="preserve"> А.Т. согласился на субординацию его займа, в связи с чем, действуя добросовестно, в настоящее время не может </w:t>
            </w:r>
            <w:r w:rsidRPr="00356D87">
              <w:rPr>
                <w:sz w:val="20"/>
                <w:szCs w:val="20"/>
              </w:rPr>
              <w:lastRenderedPageBreak/>
              <w:t>рассчитывать на возврат вложенных в проект денежных средств до полного погашения кредитного обязательства.</w:t>
            </w:r>
          </w:p>
          <w:p w14:paraId="00000B08" w14:textId="77777777" w:rsidR="008F0B86" w:rsidRPr="00356D87" w:rsidRDefault="00000000" w:rsidP="00021B03">
            <w:pPr>
              <w:spacing w:line="240" w:lineRule="auto"/>
              <w:ind w:firstLine="0"/>
              <w:rPr>
                <w:sz w:val="20"/>
                <w:szCs w:val="20"/>
              </w:rPr>
            </w:pPr>
            <w:r w:rsidRPr="00356D87">
              <w:rPr>
                <w:sz w:val="20"/>
                <w:szCs w:val="20"/>
              </w:rPr>
              <w:t>Приведенные доводы в нарушение положения процессуального законодательства оценки судов не получили.</w:t>
            </w:r>
          </w:p>
          <w:p w14:paraId="00000B09" w14:textId="6C70912F" w:rsidR="008F0B86" w:rsidRPr="00356D87" w:rsidRDefault="00000000" w:rsidP="00021B03">
            <w:pPr>
              <w:spacing w:line="240" w:lineRule="auto"/>
              <w:ind w:firstLine="0"/>
              <w:rPr>
                <w:sz w:val="20"/>
                <w:szCs w:val="20"/>
              </w:rPr>
            </w:pPr>
            <w:r w:rsidRPr="00356D87">
              <w:rPr>
                <w:sz w:val="20"/>
                <w:szCs w:val="20"/>
              </w:rPr>
              <w:t>Кроме этого, необходимо отметить следующее. В условиях банкротства в отношении реестровых требований действуют принципы очередности (приоритетности очередей исходя из природы долга) и пропорциональности (</w:t>
            </w:r>
            <w:hyperlink r:id="rId41" w:anchor="001455">
              <w:r w:rsidR="008F0B86" w:rsidRPr="00356D87">
                <w:rPr>
                  <w:rStyle w:val="a5"/>
                  <w:sz w:val="20"/>
                  <w:szCs w:val="20"/>
                </w:rPr>
                <w:t>пункт 4 статьи 134</w:t>
              </w:r>
            </w:hyperlink>
            <w:r w:rsidRPr="00356D87">
              <w:rPr>
                <w:sz w:val="20"/>
                <w:szCs w:val="20"/>
              </w:rPr>
              <w:t xml:space="preserve"> и </w:t>
            </w:r>
            <w:hyperlink r:id="rId42" w:anchor="101466">
              <w:r w:rsidR="008F0B86" w:rsidRPr="00356D87">
                <w:rPr>
                  <w:rStyle w:val="a5"/>
                  <w:sz w:val="20"/>
                  <w:szCs w:val="20"/>
                </w:rPr>
                <w:t>пункты 2</w:t>
              </w:r>
            </w:hyperlink>
            <w:r w:rsidRPr="00356D87">
              <w:rPr>
                <w:sz w:val="20"/>
                <w:szCs w:val="20"/>
              </w:rPr>
              <w:t xml:space="preserve"> и </w:t>
            </w:r>
            <w:hyperlink r:id="rId43" w:anchor="101469">
              <w:r w:rsidR="008F0B86" w:rsidRPr="00356D87">
                <w:rPr>
                  <w:rStyle w:val="a5"/>
                  <w:sz w:val="20"/>
                  <w:szCs w:val="20"/>
                </w:rPr>
                <w:t>3 статьи 142</w:t>
              </w:r>
            </w:hyperlink>
            <w:r w:rsidRPr="00356D87">
              <w:rPr>
                <w:sz w:val="20"/>
                <w:szCs w:val="20"/>
              </w:rPr>
              <w:t xml:space="preserve"> Федерального закона от 26 октября 2002 г. N 127-ФЗ "О несостоятельности (банкротстве)").</w:t>
            </w:r>
          </w:p>
        </w:tc>
      </w:tr>
    </w:tbl>
    <w:p w14:paraId="00000B0A" w14:textId="77777777" w:rsidR="008F0B86" w:rsidRDefault="008F0B86">
      <w:pPr>
        <w:jc w:val="right"/>
      </w:pPr>
    </w:p>
    <w:p w14:paraId="00000B0B" w14:textId="77777777" w:rsidR="008F0B86" w:rsidRDefault="00000000">
      <w:pPr>
        <w:sectPr w:rsidR="008F0B86">
          <w:pgSz w:w="16838" w:h="11906" w:orient="landscape"/>
          <w:pgMar w:top="851" w:right="848" w:bottom="851" w:left="1134" w:header="709" w:footer="709" w:gutter="0"/>
          <w:cols w:space="720"/>
        </w:sectPr>
      </w:pPr>
      <w:r>
        <w:br w:type="page"/>
      </w:r>
    </w:p>
    <w:p w14:paraId="00000B0C"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12" w:name="_Toc198555887"/>
      <w:r w:rsidRPr="00BD76E8">
        <w:rPr>
          <w:rFonts w:ascii="Times New Roman" w:hAnsi="Times New Roman" w:cs="Times New Roman"/>
          <w:b/>
          <w:bCs/>
          <w:color w:val="auto"/>
          <w:sz w:val="24"/>
          <w:szCs w:val="24"/>
          <w:lang w:eastAsia="en-US"/>
        </w:rPr>
        <w:lastRenderedPageBreak/>
        <w:t>Приложение 6. Критерии существенности влияния сделок</w:t>
      </w:r>
      <w:bookmarkEnd w:id="12"/>
    </w:p>
    <w:p w14:paraId="00000B0D" w14:textId="77777777" w:rsidR="008F0B86" w:rsidRDefault="008F0B86">
      <w:pPr>
        <w:tabs>
          <w:tab w:val="left" w:pos="1276"/>
        </w:tabs>
        <w:rPr>
          <w:shd w:val="clear" w:color="auto" w:fill="EFEFEF"/>
        </w:rPr>
      </w:pPr>
    </w:p>
    <w:tbl>
      <w:tblPr>
        <w:tblStyle w:val="aff9"/>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4740"/>
        <w:gridCol w:w="4215"/>
      </w:tblGrid>
      <w:tr w:rsidR="008F0B86" w14:paraId="2425CE4D" w14:textId="77777777">
        <w:trPr>
          <w:trHeight w:val="525"/>
          <w:tblHeader/>
        </w:trPr>
        <w:tc>
          <w:tcPr>
            <w:tcW w:w="945" w:type="dxa"/>
            <w:shd w:val="clear" w:color="auto" w:fill="auto"/>
            <w:tcMar>
              <w:top w:w="100" w:type="dxa"/>
              <w:left w:w="100" w:type="dxa"/>
              <w:bottom w:w="100" w:type="dxa"/>
              <w:right w:w="100" w:type="dxa"/>
            </w:tcMar>
          </w:tcPr>
          <w:p w14:paraId="00000B0E" w14:textId="7F2CD43A" w:rsidR="008F0B86" w:rsidRDefault="00000000" w:rsidP="00021B03">
            <w:pPr>
              <w:widowControl w:val="0"/>
              <w:spacing w:line="240" w:lineRule="auto"/>
              <w:ind w:firstLine="0"/>
              <w:jc w:val="center"/>
              <w:rPr>
                <w:b/>
                <w:sz w:val="20"/>
                <w:szCs w:val="20"/>
                <w:highlight w:val="white"/>
              </w:rPr>
            </w:pPr>
            <w:r>
              <w:rPr>
                <w:b/>
                <w:sz w:val="20"/>
                <w:szCs w:val="20"/>
                <w:highlight w:val="white"/>
              </w:rPr>
              <w:t>№ п/п</w:t>
            </w:r>
          </w:p>
        </w:tc>
        <w:tc>
          <w:tcPr>
            <w:tcW w:w="4740" w:type="dxa"/>
            <w:shd w:val="clear" w:color="auto" w:fill="auto"/>
            <w:tcMar>
              <w:top w:w="100" w:type="dxa"/>
              <w:left w:w="100" w:type="dxa"/>
              <w:bottom w:w="100" w:type="dxa"/>
              <w:right w:w="100" w:type="dxa"/>
            </w:tcMar>
          </w:tcPr>
          <w:p w14:paraId="00000B0F" w14:textId="77777777" w:rsidR="008F0B86" w:rsidRDefault="00000000" w:rsidP="00021B03">
            <w:pPr>
              <w:widowControl w:val="0"/>
              <w:spacing w:line="240" w:lineRule="auto"/>
              <w:jc w:val="center"/>
              <w:rPr>
                <w:b/>
                <w:sz w:val="20"/>
                <w:szCs w:val="20"/>
                <w:highlight w:val="white"/>
              </w:rPr>
            </w:pPr>
            <w:r>
              <w:rPr>
                <w:b/>
                <w:sz w:val="20"/>
                <w:szCs w:val="20"/>
                <w:highlight w:val="white"/>
              </w:rPr>
              <w:t>Не существенное влияние (менее 25%)</w:t>
            </w:r>
          </w:p>
        </w:tc>
        <w:tc>
          <w:tcPr>
            <w:tcW w:w="4215" w:type="dxa"/>
            <w:shd w:val="clear" w:color="auto" w:fill="auto"/>
            <w:tcMar>
              <w:top w:w="100" w:type="dxa"/>
              <w:left w:w="100" w:type="dxa"/>
              <w:bottom w:w="100" w:type="dxa"/>
              <w:right w:w="100" w:type="dxa"/>
            </w:tcMar>
          </w:tcPr>
          <w:p w14:paraId="00000B10" w14:textId="77777777" w:rsidR="008F0B86" w:rsidRDefault="00000000" w:rsidP="00021B03">
            <w:pPr>
              <w:widowControl w:val="0"/>
              <w:spacing w:line="240" w:lineRule="auto"/>
              <w:jc w:val="center"/>
              <w:rPr>
                <w:b/>
                <w:sz w:val="20"/>
                <w:szCs w:val="20"/>
                <w:highlight w:val="white"/>
              </w:rPr>
            </w:pPr>
            <w:r>
              <w:rPr>
                <w:b/>
                <w:sz w:val="20"/>
                <w:szCs w:val="20"/>
                <w:highlight w:val="white"/>
              </w:rPr>
              <w:t>Существенно убыточная</w:t>
            </w:r>
          </w:p>
        </w:tc>
      </w:tr>
      <w:tr w:rsidR="008F0B86" w14:paraId="72A712AA" w14:textId="77777777">
        <w:tc>
          <w:tcPr>
            <w:tcW w:w="945" w:type="dxa"/>
            <w:shd w:val="clear" w:color="auto" w:fill="auto"/>
            <w:tcMar>
              <w:top w:w="100" w:type="dxa"/>
              <w:left w:w="100" w:type="dxa"/>
              <w:bottom w:w="100" w:type="dxa"/>
              <w:right w:w="100" w:type="dxa"/>
            </w:tcMar>
          </w:tcPr>
          <w:p w14:paraId="00000B11" w14:textId="77777777" w:rsidR="008F0B86" w:rsidRDefault="00000000" w:rsidP="00021B03">
            <w:pPr>
              <w:widowControl w:val="0"/>
              <w:spacing w:line="240" w:lineRule="auto"/>
              <w:ind w:firstLine="0"/>
              <w:rPr>
                <w:sz w:val="20"/>
                <w:szCs w:val="20"/>
                <w:highlight w:val="white"/>
              </w:rPr>
            </w:pPr>
            <w:r>
              <w:rPr>
                <w:sz w:val="20"/>
                <w:szCs w:val="20"/>
                <w:highlight w:val="white"/>
              </w:rPr>
              <w:t>1</w:t>
            </w:r>
          </w:p>
        </w:tc>
        <w:tc>
          <w:tcPr>
            <w:tcW w:w="4740" w:type="dxa"/>
            <w:shd w:val="clear" w:color="auto" w:fill="auto"/>
            <w:tcMar>
              <w:top w:w="100" w:type="dxa"/>
              <w:left w:w="100" w:type="dxa"/>
              <w:bottom w:w="100" w:type="dxa"/>
              <w:right w:w="100" w:type="dxa"/>
            </w:tcMar>
          </w:tcPr>
          <w:p w14:paraId="00000B12"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судами учтено, что рассматриваемые сделки не являлись для должника существенно убыточными, поскольку стоимость </w:t>
            </w:r>
            <w:r>
              <w:rPr>
                <w:b/>
                <w:sz w:val="20"/>
                <w:szCs w:val="20"/>
                <w:highlight w:val="white"/>
              </w:rPr>
              <w:t>каждой</w:t>
            </w:r>
            <w:r>
              <w:rPr>
                <w:sz w:val="20"/>
                <w:szCs w:val="20"/>
                <w:highlight w:val="white"/>
              </w:rPr>
              <w:t xml:space="preserve"> сделки </w:t>
            </w:r>
            <w:r>
              <w:rPr>
                <w:b/>
                <w:sz w:val="20"/>
                <w:szCs w:val="20"/>
                <w:highlight w:val="white"/>
              </w:rPr>
              <w:t>не превышала 25% общей балансовой стоимости активов</w:t>
            </w:r>
            <w:r>
              <w:rPr>
                <w:sz w:val="20"/>
                <w:szCs w:val="20"/>
                <w:highlight w:val="white"/>
              </w:rPr>
              <w:t xml:space="preserve"> должника. Суды, соотнеся активы должника и стоимость совершенных сделок, пришли к выводу о том, что сделки не повлекли возникновение существенного вреда, а действия ответчиков в должности генерального директора должника не выходили за пределы обычного делового риска и не были направлены на умышленное нарушение прав и законных интересов кредиторов</w:t>
            </w:r>
            <w:r>
              <w:rPr>
                <w:sz w:val="20"/>
                <w:szCs w:val="20"/>
                <w:highlight w:val="white"/>
                <w:vertAlign w:val="superscript"/>
              </w:rPr>
              <w:footnoteReference w:id="26"/>
            </w:r>
            <w:r>
              <w:rPr>
                <w:sz w:val="20"/>
                <w:szCs w:val="20"/>
                <w:highlight w:val="white"/>
              </w:rPr>
              <w:t>;</w:t>
            </w:r>
          </w:p>
        </w:tc>
        <w:tc>
          <w:tcPr>
            <w:tcW w:w="4215" w:type="dxa"/>
            <w:shd w:val="clear" w:color="auto" w:fill="auto"/>
            <w:tcMar>
              <w:top w:w="100" w:type="dxa"/>
              <w:left w:w="100" w:type="dxa"/>
              <w:bottom w:w="100" w:type="dxa"/>
              <w:right w:w="100" w:type="dxa"/>
            </w:tcMar>
          </w:tcPr>
          <w:p w14:paraId="00000B13" w14:textId="77777777" w:rsidR="008F0B86" w:rsidRPr="00021B03" w:rsidRDefault="00000000" w:rsidP="00021B03">
            <w:pPr>
              <w:tabs>
                <w:tab w:val="left" w:pos="1276"/>
              </w:tabs>
              <w:spacing w:line="240" w:lineRule="auto"/>
              <w:ind w:firstLine="0"/>
              <w:rPr>
                <w:sz w:val="20"/>
                <w:szCs w:val="20"/>
                <w:highlight w:val="white"/>
              </w:rPr>
            </w:pPr>
            <w:r w:rsidRPr="00021B03">
              <w:rPr>
                <w:sz w:val="20"/>
                <w:szCs w:val="20"/>
                <w:highlight w:val="white"/>
              </w:rPr>
              <w:t xml:space="preserve">объем предоставленных КДЛ вексельных поручительств от имени банка составляет 551 218 085,00 руб., то есть </w:t>
            </w:r>
            <w:r w:rsidRPr="00021B03">
              <w:rPr>
                <w:b/>
                <w:sz w:val="20"/>
                <w:szCs w:val="20"/>
                <w:highlight w:val="white"/>
              </w:rPr>
              <w:t>52,21% от общей суммы авалей</w:t>
            </w:r>
            <w:r w:rsidRPr="00021B03">
              <w:rPr>
                <w:sz w:val="20"/>
                <w:szCs w:val="20"/>
                <w:highlight w:val="white"/>
              </w:rPr>
              <w:t xml:space="preserve">, очевидно, что такие сделки являлись значимыми для должника (применительно к масштабам его деятельности) и одновременно обладали признаком существенной убыточности (установлено </w:t>
            </w:r>
            <w:r w:rsidRPr="00021B03">
              <w:rPr>
                <w:b/>
                <w:sz w:val="20"/>
                <w:szCs w:val="20"/>
                <w:highlight w:val="white"/>
              </w:rPr>
              <w:t>отсутствие разумной экономической цели</w:t>
            </w:r>
            <w:r w:rsidRPr="00021B03">
              <w:rPr>
                <w:sz w:val="20"/>
                <w:szCs w:val="20"/>
                <w:highlight w:val="white"/>
              </w:rPr>
              <w:t xml:space="preserve"> в выдаче вексельных поручительств)</w:t>
            </w:r>
            <w:r w:rsidRPr="00021B03">
              <w:rPr>
                <w:sz w:val="20"/>
                <w:szCs w:val="20"/>
                <w:highlight w:val="white"/>
                <w:vertAlign w:val="superscript"/>
              </w:rPr>
              <w:footnoteReference w:id="27"/>
            </w:r>
            <w:r w:rsidRPr="00021B03">
              <w:rPr>
                <w:sz w:val="20"/>
                <w:szCs w:val="20"/>
                <w:highlight w:val="white"/>
              </w:rPr>
              <w:t>;</w:t>
            </w:r>
          </w:p>
        </w:tc>
      </w:tr>
      <w:tr w:rsidR="008F0B86" w14:paraId="16BFA944" w14:textId="77777777">
        <w:tc>
          <w:tcPr>
            <w:tcW w:w="945" w:type="dxa"/>
            <w:shd w:val="clear" w:color="auto" w:fill="auto"/>
            <w:tcMar>
              <w:top w:w="100" w:type="dxa"/>
              <w:left w:w="100" w:type="dxa"/>
              <w:bottom w:w="100" w:type="dxa"/>
              <w:right w:w="100" w:type="dxa"/>
            </w:tcMar>
          </w:tcPr>
          <w:p w14:paraId="00000B14" w14:textId="77777777" w:rsidR="008F0B86" w:rsidRDefault="00000000" w:rsidP="00021B03">
            <w:pPr>
              <w:widowControl w:val="0"/>
              <w:spacing w:line="240" w:lineRule="auto"/>
              <w:ind w:firstLine="0"/>
              <w:rPr>
                <w:sz w:val="20"/>
                <w:szCs w:val="20"/>
                <w:highlight w:val="white"/>
              </w:rPr>
            </w:pPr>
            <w:r>
              <w:rPr>
                <w:sz w:val="20"/>
                <w:szCs w:val="20"/>
                <w:highlight w:val="white"/>
              </w:rPr>
              <w:t>2</w:t>
            </w:r>
          </w:p>
        </w:tc>
        <w:tc>
          <w:tcPr>
            <w:tcW w:w="4740" w:type="dxa"/>
            <w:shd w:val="clear" w:color="auto" w:fill="auto"/>
            <w:tcMar>
              <w:top w:w="100" w:type="dxa"/>
              <w:left w:w="100" w:type="dxa"/>
              <w:bottom w:w="100" w:type="dxa"/>
              <w:right w:w="100" w:type="dxa"/>
            </w:tcMar>
          </w:tcPr>
          <w:p w14:paraId="00000B15"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ни одна из сделок </w:t>
            </w:r>
            <w:r>
              <w:rPr>
                <w:b/>
                <w:sz w:val="20"/>
                <w:szCs w:val="20"/>
                <w:highlight w:val="white"/>
              </w:rPr>
              <w:t>не превышает 25% от балансовой стоимости активов</w:t>
            </w:r>
            <w:r>
              <w:rPr>
                <w:sz w:val="20"/>
                <w:szCs w:val="20"/>
                <w:highlight w:val="white"/>
              </w:rPr>
              <w:t>, на последнюю отчетную дату соответствующего года (по состоянию на 31.12.2016 балансовая стоимость активов должника составляла 1 316 139 000 рублей), доказательств их существенной убыточности в материалы дела не представлено. Сделки по зачетам были совершены с равноценным встречным представлением и направлены на уменьшение кредиторской задолженности ООО "ДММ". Само по себе заключение сделок в процессе обычной хозяйственной деятельности не свидетельствует о наличии оснований для привлечения бывшего руководителя должника к субсидиарной ответственности</w:t>
            </w:r>
            <w:r>
              <w:rPr>
                <w:sz w:val="20"/>
                <w:szCs w:val="20"/>
                <w:highlight w:val="white"/>
                <w:vertAlign w:val="superscript"/>
              </w:rPr>
              <w:footnoteReference w:id="28"/>
            </w:r>
            <w:r>
              <w:rPr>
                <w:sz w:val="20"/>
                <w:szCs w:val="20"/>
                <w:highlight w:val="white"/>
              </w:rPr>
              <w:t>;</w:t>
            </w:r>
          </w:p>
        </w:tc>
        <w:tc>
          <w:tcPr>
            <w:tcW w:w="4215" w:type="dxa"/>
            <w:shd w:val="clear" w:color="auto" w:fill="auto"/>
            <w:tcMar>
              <w:top w:w="100" w:type="dxa"/>
              <w:left w:w="100" w:type="dxa"/>
              <w:bottom w:w="100" w:type="dxa"/>
              <w:right w:w="100" w:type="dxa"/>
            </w:tcMar>
          </w:tcPr>
          <w:p w14:paraId="00000B16"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привлекая к СО ответчика, суды установили факт заключения и исполнения должником недействительных сделок и их существенную убыточность. Совершение сделок повлекло невозможность исполнения обязательств перед кредиторами должника. При этом суд установил, что стоимость передано по взаимосвязанным сделкам имущества составляет </w:t>
            </w:r>
            <w:r>
              <w:rPr>
                <w:b/>
                <w:sz w:val="20"/>
                <w:szCs w:val="20"/>
                <w:highlight w:val="white"/>
              </w:rPr>
              <w:t>более 20% от балансовой стоимости активов</w:t>
            </w:r>
            <w:r>
              <w:rPr>
                <w:sz w:val="20"/>
                <w:szCs w:val="20"/>
                <w:highlight w:val="white"/>
              </w:rPr>
              <w:t xml:space="preserve"> должника (также суды учли непередачу документов Должника)</w:t>
            </w:r>
            <w:r>
              <w:rPr>
                <w:sz w:val="20"/>
                <w:szCs w:val="20"/>
                <w:highlight w:val="white"/>
                <w:vertAlign w:val="superscript"/>
              </w:rPr>
              <w:footnoteReference w:id="29"/>
            </w:r>
            <w:r>
              <w:rPr>
                <w:sz w:val="20"/>
                <w:szCs w:val="20"/>
                <w:highlight w:val="white"/>
              </w:rPr>
              <w:t>.</w:t>
            </w:r>
          </w:p>
        </w:tc>
      </w:tr>
      <w:tr w:rsidR="008F0B86" w14:paraId="4B383E7C" w14:textId="77777777">
        <w:tc>
          <w:tcPr>
            <w:tcW w:w="945" w:type="dxa"/>
            <w:shd w:val="clear" w:color="auto" w:fill="auto"/>
            <w:tcMar>
              <w:top w:w="100" w:type="dxa"/>
              <w:left w:w="100" w:type="dxa"/>
              <w:bottom w:w="100" w:type="dxa"/>
              <w:right w:w="100" w:type="dxa"/>
            </w:tcMar>
          </w:tcPr>
          <w:p w14:paraId="00000B17" w14:textId="77777777" w:rsidR="008F0B86" w:rsidRDefault="00000000" w:rsidP="00021B03">
            <w:pPr>
              <w:widowControl w:val="0"/>
              <w:spacing w:line="240" w:lineRule="auto"/>
              <w:ind w:firstLine="0"/>
              <w:rPr>
                <w:sz w:val="20"/>
                <w:szCs w:val="20"/>
                <w:highlight w:val="white"/>
              </w:rPr>
            </w:pPr>
            <w:r>
              <w:rPr>
                <w:sz w:val="20"/>
                <w:szCs w:val="20"/>
                <w:highlight w:val="white"/>
              </w:rPr>
              <w:t>3</w:t>
            </w:r>
          </w:p>
        </w:tc>
        <w:tc>
          <w:tcPr>
            <w:tcW w:w="4740" w:type="dxa"/>
            <w:shd w:val="clear" w:color="auto" w:fill="auto"/>
            <w:tcMar>
              <w:top w:w="100" w:type="dxa"/>
              <w:left w:w="100" w:type="dxa"/>
              <w:bottom w:w="100" w:type="dxa"/>
              <w:right w:w="100" w:type="dxa"/>
            </w:tcMar>
          </w:tcPr>
          <w:p w14:paraId="00000B18"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согласно данным бухгалтерской отчетности должника за 2018 год балансовая стоимость активов Общества составила 125 913 000 руб., что существенно превышает цену сделки (350 000 руб.); оспоренная сделка </w:t>
            </w:r>
            <w:r>
              <w:rPr>
                <w:b/>
                <w:sz w:val="20"/>
                <w:szCs w:val="20"/>
                <w:highlight w:val="white"/>
              </w:rPr>
              <w:t>не отвечает критериям крупной сделки</w:t>
            </w:r>
            <w:r>
              <w:rPr>
                <w:sz w:val="20"/>
                <w:szCs w:val="20"/>
                <w:highlight w:val="white"/>
              </w:rPr>
              <w:t xml:space="preserve">, </w:t>
            </w:r>
            <w:r>
              <w:rPr>
                <w:b/>
                <w:sz w:val="20"/>
                <w:szCs w:val="20"/>
                <w:highlight w:val="white"/>
              </w:rPr>
              <w:t>не является существенно убыточной</w:t>
            </w:r>
            <w:r>
              <w:rPr>
                <w:sz w:val="20"/>
                <w:szCs w:val="20"/>
                <w:highlight w:val="white"/>
              </w:rPr>
              <w:t xml:space="preserve"> для Общества в масштабах его деятельности и не может свидетельствовать о доведении Общества до банкротства, а также быть основанием для привлечения лица к субсидиарной ответственности</w:t>
            </w:r>
            <w:r>
              <w:rPr>
                <w:sz w:val="20"/>
                <w:szCs w:val="20"/>
                <w:highlight w:val="white"/>
                <w:vertAlign w:val="superscript"/>
              </w:rPr>
              <w:footnoteReference w:id="30"/>
            </w:r>
            <w:r>
              <w:rPr>
                <w:sz w:val="20"/>
                <w:szCs w:val="20"/>
                <w:highlight w:val="white"/>
              </w:rPr>
              <w:t>;</w:t>
            </w:r>
          </w:p>
        </w:tc>
        <w:tc>
          <w:tcPr>
            <w:tcW w:w="4215" w:type="dxa"/>
            <w:shd w:val="clear" w:color="auto" w:fill="auto"/>
            <w:tcMar>
              <w:top w:w="100" w:type="dxa"/>
              <w:left w:w="100" w:type="dxa"/>
              <w:bottom w:w="100" w:type="dxa"/>
              <w:right w:w="100" w:type="dxa"/>
            </w:tcMar>
          </w:tcPr>
          <w:p w14:paraId="00000B19" w14:textId="77777777" w:rsidR="008F0B86" w:rsidRDefault="008F0B86" w:rsidP="00021B03">
            <w:pPr>
              <w:widowControl w:val="0"/>
              <w:spacing w:line="240" w:lineRule="auto"/>
              <w:rPr>
                <w:sz w:val="20"/>
                <w:szCs w:val="20"/>
                <w:highlight w:val="white"/>
              </w:rPr>
            </w:pPr>
          </w:p>
        </w:tc>
      </w:tr>
      <w:tr w:rsidR="008F0B86" w14:paraId="7A1E14A1" w14:textId="77777777">
        <w:tc>
          <w:tcPr>
            <w:tcW w:w="945" w:type="dxa"/>
            <w:shd w:val="clear" w:color="auto" w:fill="auto"/>
            <w:tcMar>
              <w:top w:w="100" w:type="dxa"/>
              <w:left w:w="100" w:type="dxa"/>
              <w:bottom w:w="100" w:type="dxa"/>
              <w:right w:w="100" w:type="dxa"/>
            </w:tcMar>
          </w:tcPr>
          <w:p w14:paraId="00000B1A" w14:textId="77777777" w:rsidR="008F0B86" w:rsidRDefault="00000000" w:rsidP="00021B03">
            <w:pPr>
              <w:widowControl w:val="0"/>
              <w:spacing w:line="240" w:lineRule="auto"/>
              <w:ind w:firstLine="0"/>
              <w:rPr>
                <w:sz w:val="20"/>
                <w:szCs w:val="20"/>
                <w:highlight w:val="white"/>
              </w:rPr>
            </w:pPr>
            <w:r>
              <w:rPr>
                <w:sz w:val="20"/>
                <w:szCs w:val="20"/>
                <w:highlight w:val="white"/>
              </w:rPr>
              <w:lastRenderedPageBreak/>
              <w:t>4</w:t>
            </w:r>
          </w:p>
        </w:tc>
        <w:tc>
          <w:tcPr>
            <w:tcW w:w="4740" w:type="dxa"/>
            <w:shd w:val="clear" w:color="auto" w:fill="auto"/>
            <w:tcMar>
              <w:top w:w="100" w:type="dxa"/>
              <w:left w:w="100" w:type="dxa"/>
              <w:bottom w:w="100" w:type="dxa"/>
              <w:right w:w="100" w:type="dxa"/>
            </w:tcMar>
          </w:tcPr>
          <w:p w14:paraId="00000B1B"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если предоставление, полученное по сделке юридическим лицом, </w:t>
            </w:r>
            <w:r>
              <w:rPr>
                <w:b/>
                <w:sz w:val="20"/>
                <w:szCs w:val="20"/>
                <w:highlight w:val="white"/>
              </w:rPr>
              <w:t>в два или более раза ниже</w:t>
            </w:r>
            <w:r>
              <w:rPr>
                <w:sz w:val="20"/>
                <w:szCs w:val="20"/>
                <w:highlight w:val="white"/>
              </w:rPr>
              <w:t xml:space="preserve"> стоимости предоставления, совершенного юридическим лицом в пользу контрагента</w:t>
            </w:r>
            <w:r>
              <w:rPr>
                <w:sz w:val="20"/>
                <w:szCs w:val="20"/>
                <w:highlight w:val="white"/>
                <w:vertAlign w:val="superscript"/>
              </w:rPr>
              <w:footnoteReference w:id="31"/>
            </w:r>
            <w:r>
              <w:rPr>
                <w:sz w:val="20"/>
                <w:szCs w:val="20"/>
                <w:highlight w:val="white"/>
              </w:rPr>
              <w:t>;</w:t>
            </w:r>
          </w:p>
        </w:tc>
        <w:tc>
          <w:tcPr>
            <w:tcW w:w="4215" w:type="dxa"/>
            <w:shd w:val="clear" w:color="auto" w:fill="auto"/>
            <w:tcMar>
              <w:top w:w="100" w:type="dxa"/>
              <w:left w:w="100" w:type="dxa"/>
              <w:bottom w:w="100" w:type="dxa"/>
              <w:right w:w="100" w:type="dxa"/>
            </w:tcMar>
          </w:tcPr>
          <w:p w14:paraId="00000B1C" w14:textId="77777777" w:rsidR="008F0B86" w:rsidRDefault="008F0B86" w:rsidP="00021B03">
            <w:pPr>
              <w:widowControl w:val="0"/>
              <w:spacing w:line="240" w:lineRule="auto"/>
              <w:rPr>
                <w:sz w:val="20"/>
                <w:szCs w:val="20"/>
                <w:highlight w:val="white"/>
              </w:rPr>
            </w:pPr>
          </w:p>
        </w:tc>
      </w:tr>
      <w:tr w:rsidR="008F0B86" w14:paraId="7BD436E8" w14:textId="77777777">
        <w:tc>
          <w:tcPr>
            <w:tcW w:w="945" w:type="dxa"/>
            <w:shd w:val="clear" w:color="auto" w:fill="auto"/>
            <w:tcMar>
              <w:top w:w="100" w:type="dxa"/>
              <w:left w:w="100" w:type="dxa"/>
              <w:bottom w:w="100" w:type="dxa"/>
              <w:right w:w="100" w:type="dxa"/>
            </w:tcMar>
          </w:tcPr>
          <w:p w14:paraId="00000B1D" w14:textId="77777777" w:rsidR="008F0B86" w:rsidRDefault="00000000" w:rsidP="00021B03">
            <w:pPr>
              <w:widowControl w:val="0"/>
              <w:spacing w:line="240" w:lineRule="auto"/>
              <w:ind w:firstLine="0"/>
              <w:rPr>
                <w:sz w:val="20"/>
                <w:szCs w:val="20"/>
                <w:highlight w:val="white"/>
              </w:rPr>
            </w:pPr>
            <w:r>
              <w:rPr>
                <w:sz w:val="20"/>
                <w:szCs w:val="20"/>
                <w:highlight w:val="white"/>
              </w:rPr>
              <w:t>5</w:t>
            </w:r>
          </w:p>
        </w:tc>
        <w:tc>
          <w:tcPr>
            <w:tcW w:w="4740" w:type="dxa"/>
            <w:shd w:val="clear" w:color="auto" w:fill="auto"/>
            <w:tcMar>
              <w:top w:w="100" w:type="dxa"/>
              <w:left w:w="100" w:type="dxa"/>
              <w:bottom w:w="100" w:type="dxa"/>
              <w:right w:w="100" w:type="dxa"/>
            </w:tcMar>
          </w:tcPr>
          <w:p w14:paraId="00000B1E"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в результате цепочки операций КДЛ фактически осуществил вывод более 79 млн. руб. из банка путем оформления обязательств на аффилированную организацию. Однако, общий размер ущерба составил </w:t>
            </w:r>
            <w:r>
              <w:rPr>
                <w:b/>
                <w:sz w:val="20"/>
                <w:szCs w:val="20"/>
                <w:highlight w:val="white"/>
              </w:rPr>
              <w:t>более 4,3 млрд. руб.</w:t>
            </w:r>
            <w:r>
              <w:rPr>
                <w:sz w:val="20"/>
                <w:szCs w:val="20"/>
                <w:highlight w:val="white"/>
              </w:rPr>
              <w:t xml:space="preserve"> (получил от ООО денежные средства, однако предоставил взамен недвижимое имущество, равноценность взаимных предоставлений не опровергнута). Следовательно, размер вреда от вменяемой КДЛ сделки явно </w:t>
            </w:r>
            <w:r>
              <w:rPr>
                <w:b/>
                <w:sz w:val="20"/>
                <w:szCs w:val="20"/>
                <w:highlight w:val="white"/>
              </w:rPr>
              <w:t>не соотносим с масштабами деятельности банка</w:t>
            </w:r>
            <w:r>
              <w:rPr>
                <w:sz w:val="20"/>
                <w:szCs w:val="20"/>
                <w:highlight w:val="white"/>
              </w:rPr>
              <w:t xml:space="preserve">. По этой причине привлечение его солидарно к СО только по указанному эпизоду являлось бы </w:t>
            </w:r>
            <w:r>
              <w:rPr>
                <w:b/>
                <w:sz w:val="20"/>
                <w:szCs w:val="20"/>
                <w:highlight w:val="white"/>
              </w:rPr>
              <w:t>несоразмерным</w:t>
            </w:r>
            <w:r>
              <w:rPr>
                <w:sz w:val="20"/>
                <w:szCs w:val="20"/>
                <w:highlight w:val="white"/>
              </w:rPr>
              <w:t>, требование подлежало переквалификации на требование о возмещении убытков</w:t>
            </w:r>
            <w:r>
              <w:rPr>
                <w:color w:val="424242"/>
                <w:sz w:val="20"/>
                <w:szCs w:val="20"/>
                <w:highlight w:val="white"/>
                <w:vertAlign w:val="superscript"/>
              </w:rPr>
              <w:footnoteReference w:id="32"/>
            </w:r>
            <w:r>
              <w:rPr>
                <w:sz w:val="20"/>
                <w:szCs w:val="20"/>
                <w:highlight w:val="white"/>
              </w:rPr>
              <w:t>;</w:t>
            </w:r>
          </w:p>
        </w:tc>
        <w:tc>
          <w:tcPr>
            <w:tcW w:w="4215" w:type="dxa"/>
            <w:shd w:val="clear" w:color="auto" w:fill="auto"/>
            <w:tcMar>
              <w:top w:w="100" w:type="dxa"/>
              <w:left w:w="100" w:type="dxa"/>
              <w:bottom w:w="100" w:type="dxa"/>
              <w:right w:w="100" w:type="dxa"/>
            </w:tcMar>
          </w:tcPr>
          <w:p w14:paraId="00000B1F" w14:textId="77777777" w:rsidR="008F0B86" w:rsidRDefault="008F0B86" w:rsidP="00021B03">
            <w:pPr>
              <w:widowControl w:val="0"/>
              <w:spacing w:line="240" w:lineRule="auto"/>
              <w:rPr>
                <w:sz w:val="20"/>
                <w:szCs w:val="20"/>
                <w:highlight w:val="white"/>
              </w:rPr>
            </w:pPr>
          </w:p>
        </w:tc>
      </w:tr>
      <w:tr w:rsidR="008F0B86" w14:paraId="432D73DC" w14:textId="77777777">
        <w:tc>
          <w:tcPr>
            <w:tcW w:w="945" w:type="dxa"/>
            <w:shd w:val="clear" w:color="auto" w:fill="auto"/>
            <w:tcMar>
              <w:top w:w="100" w:type="dxa"/>
              <w:left w:w="100" w:type="dxa"/>
              <w:bottom w:w="100" w:type="dxa"/>
              <w:right w:w="100" w:type="dxa"/>
            </w:tcMar>
          </w:tcPr>
          <w:p w14:paraId="00000B20" w14:textId="77777777" w:rsidR="008F0B86" w:rsidRDefault="00000000" w:rsidP="00021B03">
            <w:pPr>
              <w:widowControl w:val="0"/>
              <w:spacing w:line="240" w:lineRule="auto"/>
              <w:ind w:firstLine="0"/>
              <w:rPr>
                <w:sz w:val="20"/>
                <w:szCs w:val="20"/>
                <w:highlight w:val="white"/>
              </w:rPr>
            </w:pPr>
            <w:r>
              <w:rPr>
                <w:sz w:val="20"/>
                <w:szCs w:val="20"/>
                <w:highlight w:val="white"/>
              </w:rPr>
              <w:t>6</w:t>
            </w:r>
          </w:p>
        </w:tc>
        <w:tc>
          <w:tcPr>
            <w:tcW w:w="4740" w:type="dxa"/>
            <w:shd w:val="clear" w:color="auto" w:fill="auto"/>
            <w:tcMar>
              <w:top w:w="100" w:type="dxa"/>
              <w:left w:w="100" w:type="dxa"/>
              <w:bottom w:w="100" w:type="dxa"/>
              <w:right w:w="100" w:type="dxa"/>
            </w:tcMar>
          </w:tcPr>
          <w:p w14:paraId="00000B21"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исходя из данных бухгалтерского баланса Должника по состоянию на 2016 год, совокупный размер его активов составил 120 769 000 рублей, то есть совершенная с ООО "</w:t>
            </w:r>
            <w:proofErr w:type="spellStart"/>
            <w:r>
              <w:rPr>
                <w:sz w:val="20"/>
                <w:szCs w:val="20"/>
                <w:highlight w:val="white"/>
              </w:rPr>
              <w:t>Транстехнологии</w:t>
            </w:r>
            <w:proofErr w:type="spellEnd"/>
            <w:r>
              <w:rPr>
                <w:sz w:val="20"/>
                <w:szCs w:val="20"/>
                <w:highlight w:val="white"/>
              </w:rPr>
              <w:t xml:space="preserve">" сделка составляет </w:t>
            </w:r>
            <w:r>
              <w:rPr>
                <w:b/>
                <w:sz w:val="20"/>
                <w:szCs w:val="20"/>
                <w:highlight w:val="white"/>
              </w:rPr>
              <w:t>только лишь 9,9% от общей балансовой стоимости Должника и не является существенной</w:t>
            </w:r>
            <w:r>
              <w:rPr>
                <w:sz w:val="20"/>
                <w:szCs w:val="20"/>
                <w:highlight w:val="white"/>
              </w:rPr>
              <w:t>, что исключает возможность признания его ответственным в банкротстве Должника лицом</w:t>
            </w:r>
            <w:r>
              <w:rPr>
                <w:sz w:val="20"/>
                <w:szCs w:val="20"/>
                <w:highlight w:val="white"/>
                <w:vertAlign w:val="superscript"/>
              </w:rPr>
              <w:footnoteReference w:id="33"/>
            </w:r>
            <w:r>
              <w:rPr>
                <w:sz w:val="20"/>
                <w:szCs w:val="20"/>
                <w:highlight w:val="white"/>
              </w:rPr>
              <w:t>;</w:t>
            </w:r>
          </w:p>
        </w:tc>
        <w:tc>
          <w:tcPr>
            <w:tcW w:w="4215" w:type="dxa"/>
            <w:shd w:val="clear" w:color="auto" w:fill="auto"/>
            <w:tcMar>
              <w:top w:w="100" w:type="dxa"/>
              <w:left w:w="100" w:type="dxa"/>
              <w:bottom w:w="100" w:type="dxa"/>
              <w:right w:w="100" w:type="dxa"/>
            </w:tcMar>
          </w:tcPr>
          <w:p w14:paraId="00000B22" w14:textId="77777777" w:rsidR="008F0B86" w:rsidRDefault="008F0B86" w:rsidP="00021B03">
            <w:pPr>
              <w:widowControl w:val="0"/>
              <w:spacing w:line="240" w:lineRule="auto"/>
              <w:rPr>
                <w:sz w:val="20"/>
                <w:szCs w:val="20"/>
                <w:highlight w:val="white"/>
              </w:rPr>
            </w:pPr>
          </w:p>
        </w:tc>
      </w:tr>
      <w:tr w:rsidR="008F0B86" w14:paraId="63E0C630" w14:textId="77777777">
        <w:tc>
          <w:tcPr>
            <w:tcW w:w="945" w:type="dxa"/>
            <w:shd w:val="clear" w:color="auto" w:fill="auto"/>
            <w:tcMar>
              <w:top w:w="100" w:type="dxa"/>
              <w:left w:w="100" w:type="dxa"/>
              <w:bottom w:w="100" w:type="dxa"/>
              <w:right w:w="100" w:type="dxa"/>
            </w:tcMar>
          </w:tcPr>
          <w:p w14:paraId="00000B23" w14:textId="77777777" w:rsidR="008F0B86" w:rsidRDefault="00000000" w:rsidP="00021B03">
            <w:pPr>
              <w:widowControl w:val="0"/>
              <w:spacing w:line="240" w:lineRule="auto"/>
              <w:ind w:firstLine="0"/>
              <w:rPr>
                <w:sz w:val="20"/>
                <w:szCs w:val="20"/>
                <w:highlight w:val="white"/>
              </w:rPr>
            </w:pPr>
            <w:r>
              <w:rPr>
                <w:sz w:val="20"/>
                <w:szCs w:val="20"/>
                <w:highlight w:val="white"/>
              </w:rPr>
              <w:t>7</w:t>
            </w:r>
          </w:p>
        </w:tc>
        <w:tc>
          <w:tcPr>
            <w:tcW w:w="4740" w:type="dxa"/>
            <w:shd w:val="clear" w:color="auto" w:fill="auto"/>
            <w:tcMar>
              <w:top w:w="100" w:type="dxa"/>
              <w:left w:w="100" w:type="dxa"/>
              <w:bottom w:w="100" w:type="dxa"/>
              <w:right w:w="100" w:type="dxa"/>
            </w:tcMar>
          </w:tcPr>
          <w:p w14:paraId="00000B24"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согласно бухгалтерской отчетности Общества и анализу финансового состояния должника, выполненного временным управляющим, деятельность Общества в период </w:t>
            </w:r>
            <w:proofErr w:type="gramStart"/>
            <w:r>
              <w:rPr>
                <w:sz w:val="20"/>
                <w:szCs w:val="20"/>
                <w:highlight w:val="white"/>
              </w:rPr>
              <w:t>2017-2018</w:t>
            </w:r>
            <w:proofErr w:type="gramEnd"/>
            <w:r>
              <w:rPr>
                <w:sz w:val="20"/>
                <w:szCs w:val="20"/>
                <w:highlight w:val="white"/>
              </w:rPr>
              <w:t xml:space="preserve"> гг. не носила характер заведомо убыточной, Общество являлось платежеспособным; в 2019 году балансовая стоимость активов составила 104 835 000 руб., что </w:t>
            </w:r>
            <w:r>
              <w:rPr>
                <w:b/>
                <w:sz w:val="20"/>
                <w:szCs w:val="20"/>
                <w:highlight w:val="white"/>
              </w:rPr>
              <w:t>существенно превышает цену сделок</w:t>
            </w:r>
            <w:r>
              <w:rPr>
                <w:sz w:val="20"/>
                <w:szCs w:val="20"/>
                <w:highlight w:val="white"/>
              </w:rPr>
              <w:t xml:space="preserve"> (10 227 495 руб. 12 коп.)</w:t>
            </w:r>
            <w:r>
              <w:rPr>
                <w:sz w:val="20"/>
                <w:szCs w:val="20"/>
                <w:highlight w:val="white"/>
                <w:vertAlign w:val="superscript"/>
              </w:rPr>
              <w:footnoteReference w:id="34"/>
            </w:r>
            <w:r>
              <w:rPr>
                <w:sz w:val="20"/>
                <w:szCs w:val="20"/>
                <w:highlight w:val="white"/>
              </w:rPr>
              <w:t>;</w:t>
            </w:r>
          </w:p>
        </w:tc>
        <w:tc>
          <w:tcPr>
            <w:tcW w:w="4215" w:type="dxa"/>
            <w:shd w:val="clear" w:color="auto" w:fill="auto"/>
            <w:tcMar>
              <w:top w:w="100" w:type="dxa"/>
              <w:left w:w="100" w:type="dxa"/>
              <w:bottom w:w="100" w:type="dxa"/>
              <w:right w:w="100" w:type="dxa"/>
            </w:tcMar>
          </w:tcPr>
          <w:p w14:paraId="00000B25" w14:textId="77777777" w:rsidR="008F0B86" w:rsidRDefault="008F0B86" w:rsidP="00021B03">
            <w:pPr>
              <w:widowControl w:val="0"/>
              <w:spacing w:line="240" w:lineRule="auto"/>
              <w:rPr>
                <w:sz w:val="20"/>
                <w:szCs w:val="20"/>
                <w:highlight w:val="white"/>
              </w:rPr>
            </w:pPr>
          </w:p>
        </w:tc>
      </w:tr>
      <w:tr w:rsidR="008F0B86" w14:paraId="05542BD2" w14:textId="77777777">
        <w:tc>
          <w:tcPr>
            <w:tcW w:w="945" w:type="dxa"/>
            <w:shd w:val="clear" w:color="auto" w:fill="auto"/>
            <w:tcMar>
              <w:top w:w="100" w:type="dxa"/>
              <w:left w:w="100" w:type="dxa"/>
              <w:bottom w:w="100" w:type="dxa"/>
              <w:right w:w="100" w:type="dxa"/>
            </w:tcMar>
          </w:tcPr>
          <w:p w14:paraId="00000B26" w14:textId="77777777" w:rsidR="008F0B86" w:rsidRDefault="00000000" w:rsidP="00021B03">
            <w:pPr>
              <w:widowControl w:val="0"/>
              <w:spacing w:line="240" w:lineRule="auto"/>
              <w:ind w:firstLine="0"/>
              <w:rPr>
                <w:sz w:val="20"/>
                <w:szCs w:val="20"/>
                <w:highlight w:val="white"/>
              </w:rPr>
            </w:pPr>
            <w:r>
              <w:rPr>
                <w:sz w:val="20"/>
                <w:szCs w:val="20"/>
                <w:highlight w:val="white"/>
              </w:rPr>
              <w:t>8</w:t>
            </w:r>
          </w:p>
        </w:tc>
        <w:tc>
          <w:tcPr>
            <w:tcW w:w="4740" w:type="dxa"/>
            <w:shd w:val="clear" w:color="auto" w:fill="auto"/>
            <w:tcMar>
              <w:top w:w="100" w:type="dxa"/>
              <w:left w:w="100" w:type="dxa"/>
              <w:bottom w:w="100" w:type="dxa"/>
              <w:right w:w="100" w:type="dxa"/>
            </w:tcMar>
          </w:tcPr>
          <w:p w14:paraId="00000B27"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размер признанного Обществом по соглашению долга, </w:t>
            </w:r>
            <w:proofErr w:type="spellStart"/>
            <w:r>
              <w:rPr>
                <w:sz w:val="20"/>
                <w:szCs w:val="20"/>
                <w:highlight w:val="white"/>
              </w:rPr>
              <w:t>новированного</w:t>
            </w:r>
            <w:proofErr w:type="spellEnd"/>
            <w:r>
              <w:rPr>
                <w:sz w:val="20"/>
                <w:szCs w:val="20"/>
                <w:highlight w:val="white"/>
              </w:rPr>
              <w:t xml:space="preserve"> в заем, составлял </w:t>
            </w:r>
            <w:r>
              <w:rPr>
                <w:b/>
                <w:sz w:val="20"/>
                <w:szCs w:val="20"/>
                <w:highlight w:val="white"/>
              </w:rPr>
              <w:t>около 16% балансовой стоимости активов</w:t>
            </w:r>
            <w:r>
              <w:rPr>
                <w:sz w:val="20"/>
                <w:szCs w:val="20"/>
                <w:highlight w:val="white"/>
              </w:rPr>
              <w:t xml:space="preserve"> должника по состоянию на 31.12.2011, в связи с чем данная сделка </w:t>
            </w:r>
            <w:r>
              <w:rPr>
                <w:sz w:val="20"/>
                <w:szCs w:val="20"/>
                <w:highlight w:val="white"/>
              </w:rPr>
              <w:lastRenderedPageBreak/>
              <w:t>в любом случае не могла являться для Общества существенно убыточной</w:t>
            </w:r>
            <w:r>
              <w:rPr>
                <w:sz w:val="20"/>
                <w:szCs w:val="20"/>
                <w:highlight w:val="white"/>
                <w:vertAlign w:val="superscript"/>
              </w:rPr>
              <w:footnoteReference w:id="35"/>
            </w:r>
            <w:r>
              <w:rPr>
                <w:sz w:val="20"/>
                <w:szCs w:val="20"/>
                <w:highlight w:val="white"/>
              </w:rPr>
              <w:t>;</w:t>
            </w:r>
          </w:p>
        </w:tc>
        <w:tc>
          <w:tcPr>
            <w:tcW w:w="4215" w:type="dxa"/>
            <w:shd w:val="clear" w:color="auto" w:fill="auto"/>
            <w:tcMar>
              <w:top w:w="100" w:type="dxa"/>
              <w:left w:w="100" w:type="dxa"/>
              <w:bottom w:w="100" w:type="dxa"/>
              <w:right w:w="100" w:type="dxa"/>
            </w:tcMar>
          </w:tcPr>
          <w:p w14:paraId="00000B28" w14:textId="77777777" w:rsidR="008F0B86" w:rsidRDefault="008F0B86" w:rsidP="00021B03">
            <w:pPr>
              <w:widowControl w:val="0"/>
              <w:spacing w:line="240" w:lineRule="auto"/>
              <w:rPr>
                <w:sz w:val="20"/>
                <w:szCs w:val="20"/>
                <w:highlight w:val="white"/>
              </w:rPr>
            </w:pPr>
          </w:p>
        </w:tc>
      </w:tr>
      <w:tr w:rsidR="008F0B86" w14:paraId="6DB7D20A" w14:textId="77777777">
        <w:tc>
          <w:tcPr>
            <w:tcW w:w="945" w:type="dxa"/>
            <w:shd w:val="clear" w:color="auto" w:fill="auto"/>
            <w:tcMar>
              <w:top w:w="100" w:type="dxa"/>
              <w:left w:w="100" w:type="dxa"/>
              <w:bottom w:w="100" w:type="dxa"/>
              <w:right w:w="100" w:type="dxa"/>
            </w:tcMar>
          </w:tcPr>
          <w:p w14:paraId="00000B29" w14:textId="77777777" w:rsidR="008F0B86" w:rsidRDefault="00000000" w:rsidP="00021B03">
            <w:pPr>
              <w:widowControl w:val="0"/>
              <w:spacing w:line="240" w:lineRule="auto"/>
              <w:ind w:firstLine="0"/>
              <w:rPr>
                <w:sz w:val="20"/>
                <w:szCs w:val="20"/>
                <w:highlight w:val="white"/>
              </w:rPr>
            </w:pPr>
            <w:r>
              <w:rPr>
                <w:sz w:val="20"/>
                <w:szCs w:val="20"/>
                <w:highlight w:val="white"/>
              </w:rPr>
              <w:t>9</w:t>
            </w:r>
          </w:p>
        </w:tc>
        <w:tc>
          <w:tcPr>
            <w:tcW w:w="4740" w:type="dxa"/>
            <w:shd w:val="clear" w:color="auto" w:fill="auto"/>
            <w:tcMar>
              <w:top w:w="100" w:type="dxa"/>
              <w:left w:w="100" w:type="dxa"/>
              <w:bottom w:w="100" w:type="dxa"/>
              <w:right w:w="100" w:type="dxa"/>
            </w:tcMar>
          </w:tcPr>
          <w:p w14:paraId="00000B2A"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балансовая стоимость активов должника за последний отчетный период составляла: по состоянию на 31.12.2016 - 1 505 181 тыс. рублей, на 31.12.2017 - 1 254 238 тыс. рублей. Суды установили, что по сделкам, признанным судом недействительными, должник получил встречное предоставление (оплату отчужденных транспортных средств), которое признано судом неравноценным, что и послужило основанием для признания сделок недействительными. При этом признанные недействительными сделки </w:t>
            </w:r>
            <w:r>
              <w:rPr>
                <w:b/>
                <w:sz w:val="20"/>
                <w:szCs w:val="20"/>
                <w:highlight w:val="white"/>
              </w:rPr>
              <w:t>в совокупности не превышают 25% балансовой стоимости активов должника</w:t>
            </w:r>
            <w:r>
              <w:rPr>
                <w:sz w:val="20"/>
                <w:szCs w:val="20"/>
                <w:highlight w:val="white"/>
              </w:rPr>
              <w:t>, в связи с этим не отвечают критерию существенной убыточности с учетом масштабов деятельности должника</w:t>
            </w:r>
            <w:r>
              <w:rPr>
                <w:sz w:val="20"/>
                <w:szCs w:val="20"/>
                <w:highlight w:val="white"/>
                <w:vertAlign w:val="superscript"/>
              </w:rPr>
              <w:footnoteReference w:id="36"/>
            </w:r>
            <w:r>
              <w:rPr>
                <w:sz w:val="20"/>
                <w:szCs w:val="20"/>
                <w:highlight w:val="white"/>
              </w:rPr>
              <w:t>;</w:t>
            </w:r>
          </w:p>
        </w:tc>
        <w:tc>
          <w:tcPr>
            <w:tcW w:w="4215" w:type="dxa"/>
            <w:shd w:val="clear" w:color="auto" w:fill="auto"/>
            <w:tcMar>
              <w:top w:w="100" w:type="dxa"/>
              <w:left w:w="100" w:type="dxa"/>
              <w:bottom w:w="100" w:type="dxa"/>
              <w:right w:w="100" w:type="dxa"/>
            </w:tcMar>
          </w:tcPr>
          <w:p w14:paraId="00000B2B" w14:textId="77777777" w:rsidR="008F0B86" w:rsidRDefault="008F0B86" w:rsidP="00021B03">
            <w:pPr>
              <w:widowControl w:val="0"/>
              <w:spacing w:line="240" w:lineRule="auto"/>
              <w:rPr>
                <w:sz w:val="20"/>
                <w:szCs w:val="20"/>
                <w:highlight w:val="white"/>
              </w:rPr>
            </w:pPr>
          </w:p>
        </w:tc>
      </w:tr>
      <w:tr w:rsidR="008F0B86" w14:paraId="1EF3D090" w14:textId="77777777">
        <w:tc>
          <w:tcPr>
            <w:tcW w:w="945" w:type="dxa"/>
            <w:shd w:val="clear" w:color="auto" w:fill="auto"/>
            <w:tcMar>
              <w:top w:w="100" w:type="dxa"/>
              <w:left w:w="100" w:type="dxa"/>
              <w:bottom w:w="100" w:type="dxa"/>
              <w:right w:w="100" w:type="dxa"/>
            </w:tcMar>
          </w:tcPr>
          <w:p w14:paraId="00000B2C" w14:textId="77777777" w:rsidR="008F0B86" w:rsidRDefault="00000000" w:rsidP="00021B03">
            <w:pPr>
              <w:widowControl w:val="0"/>
              <w:spacing w:line="240" w:lineRule="auto"/>
              <w:ind w:firstLine="0"/>
              <w:rPr>
                <w:sz w:val="20"/>
                <w:szCs w:val="20"/>
                <w:highlight w:val="white"/>
              </w:rPr>
            </w:pPr>
            <w:r>
              <w:rPr>
                <w:sz w:val="20"/>
                <w:szCs w:val="20"/>
                <w:highlight w:val="white"/>
              </w:rPr>
              <w:t>10</w:t>
            </w:r>
          </w:p>
        </w:tc>
        <w:tc>
          <w:tcPr>
            <w:tcW w:w="4740" w:type="dxa"/>
            <w:shd w:val="clear" w:color="auto" w:fill="auto"/>
            <w:tcMar>
              <w:top w:w="100" w:type="dxa"/>
              <w:left w:w="100" w:type="dxa"/>
              <w:bottom w:w="100" w:type="dxa"/>
              <w:right w:w="100" w:type="dxa"/>
            </w:tcMar>
          </w:tcPr>
          <w:p w14:paraId="00000B2D"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не являются для должника значимыми ни в отдельности, ни в совокупности, так как сумма </w:t>
            </w:r>
            <w:r>
              <w:rPr>
                <w:b/>
                <w:sz w:val="20"/>
                <w:szCs w:val="20"/>
                <w:highlight w:val="white"/>
              </w:rPr>
              <w:t>каждой из сделок в отдельности составила от 0,38% до 9,46% от балансовой стоимости активов должника, а всех сделок в совокупности - 17%</w:t>
            </w:r>
            <w:r>
              <w:rPr>
                <w:sz w:val="20"/>
                <w:szCs w:val="20"/>
                <w:highlight w:val="white"/>
              </w:rPr>
              <w:t>; сделки также не являются крупными в соответствии с частью первой пункта 1 статьи 46 Федерального закона от 08.02.1998 N 14-ФЗ "Об обществах с ограниченной ответственностью" (далее - Закон N 14-ФЗ)</w:t>
            </w:r>
            <w:r>
              <w:rPr>
                <w:sz w:val="20"/>
                <w:szCs w:val="20"/>
                <w:highlight w:val="white"/>
                <w:vertAlign w:val="superscript"/>
              </w:rPr>
              <w:footnoteReference w:id="37"/>
            </w:r>
            <w:r>
              <w:rPr>
                <w:sz w:val="20"/>
                <w:szCs w:val="20"/>
                <w:highlight w:val="white"/>
              </w:rPr>
              <w:t>.</w:t>
            </w:r>
          </w:p>
        </w:tc>
        <w:tc>
          <w:tcPr>
            <w:tcW w:w="4215" w:type="dxa"/>
            <w:shd w:val="clear" w:color="auto" w:fill="auto"/>
            <w:tcMar>
              <w:top w:w="100" w:type="dxa"/>
              <w:left w:w="100" w:type="dxa"/>
              <w:bottom w:w="100" w:type="dxa"/>
              <w:right w:w="100" w:type="dxa"/>
            </w:tcMar>
          </w:tcPr>
          <w:p w14:paraId="00000B2E" w14:textId="77777777" w:rsidR="008F0B86" w:rsidRDefault="008F0B86" w:rsidP="00021B03">
            <w:pPr>
              <w:widowControl w:val="0"/>
              <w:spacing w:line="240" w:lineRule="auto"/>
              <w:rPr>
                <w:sz w:val="20"/>
                <w:szCs w:val="20"/>
                <w:highlight w:val="white"/>
              </w:rPr>
            </w:pPr>
          </w:p>
        </w:tc>
      </w:tr>
      <w:tr w:rsidR="008F0B86" w14:paraId="0F7FA002" w14:textId="77777777">
        <w:tc>
          <w:tcPr>
            <w:tcW w:w="945" w:type="dxa"/>
            <w:shd w:val="clear" w:color="auto" w:fill="auto"/>
            <w:tcMar>
              <w:top w:w="100" w:type="dxa"/>
              <w:left w:w="100" w:type="dxa"/>
              <w:bottom w:w="100" w:type="dxa"/>
              <w:right w:w="100" w:type="dxa"/>
            </w:tcMar>
          </w:tcPr>
          <w:p w14:paraId="00000B2F" w14:textId="77777777" w:rsidR="008F0B86" w:rsidRDefault="00000000" w:rsidP="00021B03">
            <w:pPr>
              <w:widowControl w:val="0"/>
              <w:spacing w:line="240" w:lineRule="auto"/>
              <w:ind w:firstLine="0"/>
              <w:rPr>
                <w:sz w:val="20"/>
                <w:szCs w:val="20"/>
              </w:rPr>
            </w:pPr>
            <w:r>
              <w:rPr>
                <w:sz w:val="20"/>
                <w:szCs w:val="20"/>
              </w:rPr>
              <w:t>11</w:t>
            </w:r>
          </w:p>
        </w:tc>
        <w:tc>
          <w:tcPr>
            <w:tcW w:w="4740" w:type="dxa"/>
            <w:shd w:val="clear" w:color="auto" w:fill="auto"/>
            <w:tcMar>
              <w:top w:w="100" w:type="dxa"/>
              <w:left w:w="100" w:type="dxa"/>
              <w:bottom w:w="100" w:type="dxa"/>
              <w:right w:w="100" w:type="dxa"/>
            </w:tcMar>
          </w:tcPr>
          <w:p w14:paraId="00000B30" w14:textId="77777777" w:rsidR="008F0B86" w:rsidRDefault="00000000" w:rsidP="00021B03">
            <w:pPr>
              <w:tabs>
                <w:tab w:val="left" w:pos="1276"/>
              </w:tabs>
              <w:spacing w:line="240" w:lineRule="auto"/>
              <w:ind w:firstLine="0"/>
              <w:rPr>
                <w:sz w:val="20"/>
                <w:szCs w:val="20"/>
              </w:rPr>
            </w:pPr>
            <w:r>
              <w:rPr>
                <w:b/>
                <w:sz w:val="20"/>
                <w:szCs w:val="20"/>
              </w:rPr>
              <w:t>Соотношение же сделок</w:t>
            </w:r>
            <w:r>
              <w:rPr>
                <w:sz w:val="20"/>
                <w:szCs w:val="20"/>
              </w:rPr>
              <w:t xml:space="preserve">, признанных судом недействительными на основании статьи 61.2 Закона о банкротстве, </w:t>
            </w:r>
            <w:r>
              <w:rPr>
                <w:b/>
                <w:sz w:val="20"/>
                <w:szCs w:val="20"/>
              </w:rPr>
              <w:t>с валютой баланса должника</w:t>
            </w:r>
            <w:r>
              <w:rPr>
                <w:sz w:val="20"/>
                <w:szCs w:val="20"/>
              </w:rPr>
              <w:t xml:space="preserve">, указывает на еще меньшую значимость таких сделок в финансовом положении должника - </w:t>
            </w:r>
            <w:r>
              <w:rPr>
                <w:b/>
                <w:sz w:val="20"/>
                <w:szCs w:val="20"/>
              </w:rPr>
              <w:t>2,8%</w:t>
            </w:r>
            <w:r>
              <w:rPr>
                <w:sz w:val="20"/>
                <w:szCs w:val="20"/>
              </w:rPr>
              <w:t xml:space="preserve"> (30 353 608,52 / 1 090 383 000 x 100%)</w:t>
            </w:r>
            <w:r>
              <w:rPr>
                <w:sz w:val="20"/>
                <w:szCs w:val="20"/>
                <w:vertAlign w:val="superscript"/>
              </w:rPr>
              <w:footnoteReference w:id="38"/>
            </w:r>
            <w:r>
              <w:rPr>
                <w:sz w:val="20"/>
                <w:szCs w:val="20"/>
              </w:rPr>
              <w:t>.</w:t>
            </w:r>
          </w:p>
        </w:tc>
        <w:tc>
          <w:tcPr>
            <w:tcW w:w="4215" w:type="dxa"/>
            <w:shd w:val="clear" w:color="auto" w:fill="auto"/>
            <w:tcMar>
              <w:top w:w="100" w:type="dxa"/>
              <w:left w:w="100" w:type="dxa"/>
              <w:bottom w:w="100" w:type="dxa"/>
              <w:right w:w="100" w:type="dxa"/>
            </w:tcMar>
          </w:tcPr>
          <w:p w14:paraId="00000B31" w14:textId="00B6C83F" w:rsidR="008F0B86" w:rsidRDefault="008F0B86" w:rsidP="00021B03">
            <w:pPr>
              <w:widowControl w:val="0"/>
              <w:spacing w:line="240" w:lineRule="auto"/>
              <w:rPr>
                <w:sz w:val="20"/>
                <w:szCs w:val="20"/>
                <w:highlight w:val="white"/>
              </w:rPr>
            </w:pPr>
          </w:p>
        </w:tc>
      </w:tr>
    </w:tbl>
    <w:p w14:paraId="00000B32" w14:textId="77777777" w:rsidR="008F0B86" w:rsidRDefault="008F0B86">
      <w:pPr>
        <w:tabs>
          <w:tab w:val="left" w:pos="1276"/>
        </w:tabs>
        <w:rPr>
          <w:highlight w:val="white"/>
        </w:rPr>
      </w:pPr>
    </w:p>
    <w:p w14:paraId="00000B33" w14:textId="6B02A7FC" w:rsidR="009C37EE" w:rsidRDefault="009C37EE"/>
    <w:p w14:paraId="138C78C6" w14:textId="77777777" w:rsidR="008F0B86" w:rsidRDefault="008F0B86">
      <w:pPr>
        <w:tabs>
          <w:tab w:val="left" w:pos="1276"/>
        </w:tabs>
        <w:rPr>
          <w:highlight w:val="white"/>
        </w:rPr>
      </w:pPr>
    </w:p>
    <w:p w14:paraId="5E05476B" w14:textId="77777777" w:rsidR="009C37EE" w:rsidRDefault="009C37EE" w:rsidP="00BD76E8">
      <w:pPr>
        <w:pStyle w:val="1"/>
        <w:spacing w:line="259" w:lineRule="auto"/>
        <w:ind w:firstLine="0"/>
        <w:jc w:val="center"/>
        <w:rPr>
          <w:rFonts w:ascii="Times New Roman" w:hAnsi="Times New Roman" w:cs="Times New Roman"/>
          <w:b/>
          <w:bCs/>
          <w:color w:val="auto"/>
          <w:sz w:val="24"/>
          <w:szCs w:val="24"/>
          <w:lang w:eastAsia="en-US"/>
        </w:rPr>
        <w:sectPr w:rsidR="009C37EE">
          <w:pgSz w:w="11906" w:h="16838"/>
          <w:pgMar w:top="851" w:right="848" w:bottom="851" w:left="1134" w:header="709" w:footer="709" w:gutter="0"/>
          <w:cols w:space="720"/>
        </w:sectPr>
      </w:pPr>
    </w:p>
    <w:p w14:paraId="00000B34"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13" w:name="_Toc198555888"/>
      <w:r w:rsidRPr="00BD76E8">
        <w:rPr>
          <w:rFonts w:ascii="Times New Roman" w:hAnsi="Times New Roman" w:cs="Times New Roman"/>
          <w:b/>
          <w:bCs/>
          <w:color w:val="auto"/>
          <w:sz w:val="24"/>
          <w:szCs w:val="24"/>
          <w:lang w:eastAsia="en-US"/>
        </w:rPr>
        <w:lastRenderedPageBreak/>
        <w:t>Приложение 7. Анализ судебной практики по обособленным спорам в банкротстве в части оспаривания сделок</w:t>
      </w:r>
      <w:bookmarkEnd w:id="13"/>
    </w:p>
    <w:p w14:paraId="00000B35" w14:textId="77777777" w:rsidR="008F0B86" w:rsidRDefault="00000000">
      <w:pPr>
        <w:tabs>
          <w:tab w:val="left" w:pos="1276"/>
          <w:tab w:val="left" w:pos="1365"/>
        </w:tabs>
        <w:jc w:val="right"/>
      </w:pPr>
      <w:r>
        <w:t>Списать актив в ноль/пересчитать актив/ увеличить долг/ поменять актив на актив</w:t>
      </w:r>
    </w:p>
    <w:tbl>
      <w:tblPr>
        <w:tblStyle w:val="affa"/>
        <w:tblW w:w="15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1920"/>
        <w:gridCol w:w="12783"/>
      </w:tblGrid>
      <w:tr w:rsidR="008F0B86" w14:paraId="7A105469" w14:textId="77777777" w:rsidTr="004975B8">
        <w:trPr>
          <w:trHeight w:val="364"/>
          <w:tblHeader/>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36" w14:textId="77777777" w:rsidR="008F0B86" w:rsidRDefault="00000000" w:rsidP="00021B03">
            <w:pPr>
              <w:tabs>
                <w:tab w:val="left" w:pos="1276"/>
                <w:tab w:val="left" w:pos="1365"/>
              </w:tabs>
              <w:spacing w:line="240" w:lineRule="auto"/>
              <w:jc w:val="center"/>
              <w:rPr>
                <w:b/>
                <w:sz w:val="20"/>
                <w:szCs w:val="20"/>
              </w:rPr>
            </w:pPr>
            <w:r>
              <w:rPr>
                <w:b/>
                <w:sz w:val="20"/>
                <w:szCs w:val="20"/>
              </w:rPr>
              <w:t>№ №п/п</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21E4EC" w14:textId="77777777" w:rsidR="0047377F" w:rsidRDefault="0047377F" w:rsidP="00021B03">
            <w:pPr>
              <w:tabs>
                <w:tab w:val="left" w:pos="1276"/>
                <w:tab w:val="left" w:pos="1365"/>
              </w:tabs>
              <w:spacing w:line="240" w:lineRule="auto"/>
              <w:ind w:firstLine="0"/>
              <w:jc w:val="center"/>
              <w:rPr>
                <w:b/>
                <w:sz w:val="20"/>
                <w:szCs w:val="20"/>
              </w:rPr>
            </w:pPr>
          </w:p>
          <w:p w14:paraId="00000B37" w14:textId="3C2E167F" w:rsidR="008F0B86" w:rsidRDefault="00000000" w:rsidP="00021B03">
            <w:pPr>
              <w:tabs>
                <w:tab w:val="left" w:pos="1276"/>
                <w:tab w:val="left" w:pos="1365"/>
              </w:tabs>
              <w:spacing w:line="240" w:lineRule="auto"/>
              <w:ind w:firstLine="0"/>
              <w:jc w:val="center"/>
              <w:rPr>
                <w:b/>
                <w:sz w:val="20"/>
                <w:szCs w:val="20"/>
              </w:rPr>
            </w:pPr>
            <w:r>
              <w:rPr>
                <w:b/>
                <w:sz w:val="20"/>
                <w:szCs w:val="20"/>
              </w:rPr>
              <w:t>Источник</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7646F2" w14:textId="77777777" w:rsidR="0047377F" w:rsidRDefault="0047377F" w:rsidP="00021B03">
            <w:pPr>
              <w:tabs>
                <w:tab w:val="left" w:pos="1276"/>
                <w:tab w:val="left" w:pos="1365"/>
              </w:tabs>
              <w:spacing w:line="240" w:lineRule="auto"/>
              <w:jc w:val="center"/>
              <w:rPr>
                <w:b/>
                <w:sz w:val="20"/>
                <w:szCs w:val="20"/>
              </w:rPr>
            </w:pPr>
          </w:p>
          <w:p w14:paraId="00000B38" w14:textId="625802F4" w:rsidR="008F0B86" w:rsidRDefault="00000000" w:rsidP="00021B03">
            <w:pPr>
              <w:tabs>
                <w:tab w:val="left" w:pos="1276"/>
                <w:tab w:val="left" w:pos="1365"/>
              </w:tabs>
              <w:spacing w:line="240" w:lineRule="auto"/>
              <w:jc w:val="center"/>
              <w:rPr>
                <w:b/>
                <w:sz w:val="20"/>
                <w:szCs w:val="20"/>
              </w:rPr>
            </w:pPr>
            <w:r>
              <w:rPr>
                <w:b/>
                <w:sz w:val="20"/>
                <w:szCs w:val="20"/>
              </w:rPr>
              <w:t>Позиция суда</w:t>
            </w:r>
          </w:p>
        </w:tc>
      </w:tr>
      <w:tr w:rsidR="008F0B86" w14:paraId="5F8337C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39" w14:textId="4A822092" w:rsidR="008F0B86" w:rsidRDefault="004975B8" w:rsidP="004975B8">
            <w:pPr>
              <w:tabs>
                <w:tab w:val="left" w:pos="1276"/>
                <w:tab w:val="left" w:pos="1365"/>
              </w:tabs>
              <w:spacing w:line="240" w:lineRule="auto"/>
              <w:ind w:left="-709"/>
              <w:rPr>
                <w:sz w:val="20"/>
                <w:szCs w:val="20"/>
              </w:rPr>
            </w:pPr>
            <w:r>
              <w:rPr>
                <w:sz w:val="20"/>
                <w:szCs w:val="20"/>
              </w:rPr>
              <w:t>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3A" w14:textId="77777777" w:rsidR="008F0B86" w:rsidRDefault="00000000" w:rsidP="00021B03">
            <w:pPr>
              <w:tabs>
                <w:tab w:val="left" w:pos="1276"/>
                <w:tab w:val="left" w:pos="1365"/>
              </w:tabs>
              <w:spacing w:line="240" w:lineRule="auto"/>
              <w:ind w:firstLine="0"/>
              <w:rPr>
                <w:sz w:val="20"/>
                <w:szCs w:val="20"/>
              </w:rPr>
            </w:pPr>
            <w:r>
              <w:rPr>
                <w:sz w:val="20"/>
                <w:szCs w:val="20"/>
              </w:rPr>
              <w:t>Постановление Семнадцатого арбитражного апелляционного суда от 14.12.2016 N 17АП-16386/2015-ГК по делу N А60-56055/2014</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3B" w14:textId="77777777" w:rsidR="008F0B86" w:rsidRDefault="00000000" w:rsidP="00021B03">
            <w:pPr>
              <w:tabs>
                <w:tab w:val="left" w:pos="1276"/>
                <w:tab w:val="left" w:pos="1365"/>
              </w:tabs>
              <w:spacing w:line="240" w:lineRule="auto"/>
              <w:ind w:firstLine="0"/>
              <w:rPr>
                <w:sz w:val="20"/>
                <w:szCs w:val="20"/>
              </w:rPr>
            </w:pPr>
            <w:r>
              <w:rPr>
                <w:sz w:val="20"/>
                <w:szCs w:val="20"/>
              </w:rPr>
              <w:t>Поскольку специальной методики выполнения именно судебной экспертизы на предмет выявления признаков преднамеренного или фиктивного банкротства не существует, в качестве основы для выполнения такой экспертизы надлежит использовать Правила проведения арбитражным управляющим финансового анализа (утверждены Постановлением Правительства РФ от 25.06.2003 №367, далее - Правила от 25.06.2003 №367) и Временные правила проверки арбитражным управляющим наличия признаков фиктивного и преднамеренного банкротства (утверждены Постановлением Правительства РФ от 27.12.2004 №855, далее - Правила от 27.12.2004 №855), что, однако, не исключает для эксперта возможности основываться также на положениях, дающих возможность проверить обоснованность и достоверность сделанных выводов на базе общепринятых научных и практических данных (ч. 2 ст. 8 Федерального закона от 31.05.2001 №73-ФЗ «О государственной судебно-экспертной деятельности в Российской Федерации»).</w:t>
            </w:r>
          </w:p>
          <w:p w14:paraId="00000B3C" w14:textId="77777777" w:rsidR="008F0B86" w:rsidRDefault="00000000" w:rsidP="00021B03">
            <w:pPr>
              <w:tabs>
                <w:tab w:val="left" w:pos="1276"/>
                <w:tab w:val="left" w:pos="1365"/>
              </w:tabs>
              <w:spacing w:line="240" w:lineRule="auto"/>
              <w:ind w:firstLine="0"/>
              <w:rPr>
                <w:sz w:val="20"/>
                <w:szCs w:val="20"/>
              </w:rPr>
            </w:pPr>
            <w:r>
              <w:rPr>
                <w:sz w:val="20"/>
                <w:szCs w:val="20"/>
              </w:rPr>
              <w:t xml:space="preserve">Из содержания, выполненного Тимофеевой Е.Б. заключения эксперта от 18.08.2016 № Э/1-2016 следует, что необходимые для определения признаков преднамеренного банкротства коэффициенты рассчитывались экспертом на основе бухгалтерских балансов за 2012-2015 гг. </w:t>
            </w:r>
            <w:r>
              <w:rPr>
                <w:b/>
                <w:sz w:val="20"/>
                <w:szCs w:val="20"/>
              </w:rPr>
              <w:t>без обращения к массиву первичных документов, без оценки существенности и без учета тех обстоятельств совершения сделок должника</w:t>
            </w:r>
            <w:r>
              <w:rPr>
                <w:sz w:val="20"/>
                <w:szCs w:val="20"/>
              </w:rPr>
              <w:t xml:space="preserve">, которые были установлены в ряде судебных актов по настоящему делу о банкротстве. С учетом этого, </w:t>
            </w:r>
            <w:r>
              <w:rPr>
                <w:b/>
                <w:sz w:val="20"/>
                <w:szCs w:val="20"/>
              </w:rPr>
              <w:t>а также ввиду внесения в бухгалтерскую отчетность Должника уточнений, не учтенных экспертом</w:t>
            </w:r>
            <w:r>
              <w:rPr>
                <w:sz w:val="20"/>
                <w:szCs w:val="20"/>
              </w:rPr>
              <w:t xml:space="preserve">, использованные Тимофеевой </w:t>
            </w:r>
            <w:proofErr w:type="gramStart"/>
            <w:r>
              <w:rPr>
                <w:sz w:val="20"/>
                <w:szCs w:val="20"/>
              </w:rPr>
              <w:t>Е.Б.</w:t>
            </w:r>
            <w:proofErr w:type="gramEnd"/>
            <w:r>
              <w:rPr>
                <w:sz w:val="20"/>
                <w:szCs w:val="20"/>
              </w:rPr>
              <w:t xml:space="preserve"> показатели не могли дать полный и объективный анализ значений и динамики коэффициентов, характеризующих платежеспособность должника, и, соответственно, послужить установлению наличия (отсутствия) признаков преднамеренного банкротства.</w:t>
            </w:r>
          </w:p>
          <w:p w14:paraId="00000B3D" w14:textId="77777777" w:rsidR="008F0B86" w:rsidRDefault="00000000" w:rsidP="00021B03">
            <w:pPr>
              <w:tabs>
                <w:tab w:val="left" w:pos="1276"/>
                <w:tab w:val="left" w:pos="1365"/>
              </w:tabs>
              <w:spacing w:line="240" w:lineRule="auto"/>
              <w:ind w:firstLine="0"/>
              <w:rPr>
                <w:sz w:val="20"/>
                <w:szCs w:val="20"/>
              </w:rPr>
            </w:pPr>
            <w:r>
              <w:rPr>
                <w:sz w:val="20"/>
                <w:szCs w:val="20"/>
              </w:rPr>
              <w:t xml:space="preserve">При изложенных выше обстоятельствах следует признать, что доводы о недостаточной полноте исполненного Тимофеевой </w:t>
            </w:r>
            <w:proofErr w:type="gramStart"/>
            <w:r>
              <w:rPr>
                <w:sz w:val="20"/>
                <w:szCs w:val="20"/>
              </w:rPr>
              <w:t>Е.Б.</w:t>
            </w:r>
            <w:proofErr w:type="gramEnd"/>
            <w:r>
              <w:rPr>
                <w:sz w:val="20"/>
                <w:szCs w:val="20"/>
              </w:rPr>
              <w:t xml:space="preserve"> экспертного заключения и о наличии сомнений в обоснованности этого заключения, являются обоснованными.</w:t>
            </w:r>
          </w:p>
        </w:tc>
      </w:tr>
      <w:tr w:rsidR="008F0B86" w14:paraId="4800B6D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3E" w14:textId="24F9DB71" w:rsidR="008F0B86" w:rsidRDefault="00021B03" w:rsidP="00021B03">
            <w:pPr>
              <w:tabs>
                <w:tab w:val="left" w:pos="1276"/>
                <w:tab w:val="left" w:pos="1365"/>
              </w:tabs>
              <w:spacing w:line="240" w:lineRule="auto"/>
              <w:rPr>
                <w:sz w:val="20"/>
                <w:szCs w:val="20"/>
              </w:rPr>
            </w:pPr>
            <w:r>
              <w:rPr>
                <w:sz w:val="20"/>
                <w:szCs w:val="20"/>
              </w:rPr>
              <w:t>22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3F" w14:textId="77777777" w:rsidR="008F0B86" w:rsidRDefault="00000000" w:rsidP="00021B03">
            <w:pPr>
              <w:tabs>
                <w:tab w:val="left" w:pos="1276"/>
                <w:tab w:val="left" w:pos="1365"/>
              </w:tabs>
              <w:spacing w:line="240" w:lineRule="auto"/>
              <w:ind w:firstLine="0"/>
              <w:rPr>
                <w:sz w:val="20"/>
                <w:szCs w:val="20"/>
              </w:rPr>
            </w:pPr>
            <w:r>
              <w:rPr>
                <w:sz w:val="20"/>
                <w:szCs w:val="20"/>
              </w:rPr>
              <w:t>Постановление Шестого арбитражного апелляционного суда от 19.10.2021 N 06АП-5357/2021 по делу N А04-3201/2010</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40" w14:textId="4220F9C7" w:rsidR="008F0B86" w:rsidRDefault="00000000" w:rsidP="00021B03">
            <w:pPr>
              <w:tabs>
                <w:tab w:val="left" w:pos="1276"/>
                <w:tab w:val="left" w:pos="1365"/>
              </w:tabs>
              <w:spacing w:line="240" w:lineRule="auto"/>
              <w:ind w:firstLine="0"/>
              <w:rPr>
                <w:sz w:val="20"/>
                <w:szCs w:val="20"/>
              </w:rPr>
            </w:pPr>
            <w:r>
              <w:rPr>
                <w:sz w:val="20"/>
                <w:szCs w:val="20"/>
              </w:rPr>
              <w:t>Изучив представленные заключения с учетом представленной совокупности доказательств, полученных на третьем круге, суд первой инстанции не усмотрел оснований для принятия их в качестве допустимых доказательств в рамках настоящего спора по следующим причинам:</w:t>
            </w:r>
          </w:p>
          <w:p w14:paraId="00000B41" w14:textId="77777777" w:rsidR="008F0B86" w:rsidRDefault="00000000" w:rsidP="00021B03">
            <w:pPr>
              <w:tabs>
                <w:tab w:val="left" w:pos="1276"/>
                <w:tab w:val="left" w:pos="1365"/>
              </w:tabs>
              <w:spacing w:line="240" w:lineRule="auto"/>
              <w:ind w:firstLine="0"/>
              <w:rPr>
                <w:sz w:val="20"/>
                <w:szCs w:val="20"/>
              </w:rPr>
            </w:pPr>
            <w:r>
              <w:rPr>
                <w:sz w:val="20"/>
                <w:szCs w:val="20"/>
              </w:rPr>
              <w:t>1. Заключении N 1 сделана отметка о приложении к заключению подписок о предупреждении экспертов об уголовной ответственности за дачу заведомо ложного заключения в соответствии со ст. 307 УК РФ и за разглашение данных предварительного следствия в соответствии со ст. 310 УК РФ. При этом в материалах настоящего обособленного спора указанные подписки отсутствуют.</w:t>
            </w:r>
          </w:p>
          <w:p w14:paraId="00000B42" w14:textId="77777777" w:rsidR="008F0B86" w:rsidRDefault="00000000" w:rsidP="00021B03">
            <w:pPr>
              <w:tabs>
                <w:tab w:val="left" w:pos="1276"/>
                <w:tab w:val="left" w:pos="1365"/>
              </w:tabs>
              <w:spacing w:line="240" w:lineRule="auto"/>
              <w:ind w:firstLine="0"/>
              <w:rPr>
                <w:sz w:val="20"/>
                <w:szCs w:val="20"/>
              </w:rPr>
            </w:pPr>
            <w:r>
              <w:rPr>
                <w:sz w:val="20"/>
                <w:szCs w:val="20"/>
              </w:rPr>
              <w:t xml:space="preserve">2. В Заключении N 1 экспертами </w:t>
            </w:r>
            <w:r>
              <w:rPr>
                <w:b/>
                <w:sz w:val="20"/>
                <w:szCs w:val="20"/>
              </w:rPr>
              <w:t>не рассмотрены</w:t>
            </w:r>
            <w:r>
              <w:rPr>
                <w:sz w:val="20"/>
                <w:szCs w:val="20"/>
              </w:rPr>
              <w:t xml:space="preserve"> рыночные и иные объективные факторы, которые могли привести к объективному банкротству должника, не исключено их влияние на финансово-хозяйственную деятельность должника.</w:t>
            </w:r>
          </w:p>
          <w:p w14:paraId="00000B43" w14:textId="77777777" w:rsidR="008F0B86" w:rsidRDefault="00000000" w:rsidP="00021B03">
            <w:pPr>
              <w:tabs>
                <w:tab w:val="left" w:pos="1276"/>
                <w:tab w:val="left" w:pos="1365"/>
              </w:tabs>
              <w:spacing w:line="240" w:lineRule="auto"/>
              <w:ind w:firstLine="0"/>
              <w:rPr>
                <w:sz w:val="20"/>
                <w:szCs w:val="20"/>
              </w:rPr>
            </w:pPr>
            <w:r>
              <w:rPr>
                <w:sz w:val="20"/>
                <w:szCs w:val="20"/>
              </w:rPr>
              <w:t xml:space="preserve">3. В Заключении N 1 эксперты </w:t>
            </w:r>
            <w:r>
              <w:rPr>
                <w:b/>
                <w:sz w:val="20"/>
                <w:szCs w:val="20"/>
              </w:rPr>
              <w:t>не устанавливали</w:t>
            </w:r>
            <w:r>
              <w:rPr>
                <w:sz w:val="20"/>
                <w:szCs w:val="20"/>
              </w:rPr>
              <w:t xml:space="preserve"> реальную (рыночную) стоимость активов должника на конкретные отчетные даты, в связи с чем суд не может из содержания заключения определить и проверить доводы экспертов о моменте объективного банкротства, </w:t>
            </w:r>
            <w:proofErr w:type="gramStart"/>
            <w:r>
              <w:rPr>
                <w:sz w:val="20"/>
                <w:szCs w:val="20"/>
              </w:rPr>
              <w:t>т.е.</w:t>
            </w:r>
            <w:proofErr w:type="gramEnd"/>
            <w:r>
              <w:rPr>
                <w:sz w:val="20"/>
                <w:szCs w:val="20"/>
              </w:rPr>
              <w:t xml:space="preserve"> когда именно совокупный размер обязательств превысил реальную стоимость активов.</w:t>
            </w:r>
          </w:p>
          <w:p w14:paraId="00000B44" w14:textId="77777777" w:rsidR="008F0B86" w:rsidRDefault="00000000" w:rsidP="00021B03">
            <w:pPr>
              <w:tabs>
                <w:tab w:val="left" w:pos="1276"/>
                <w:tab w:val="left" w:pos="1365"/>
              </w:tabs>
              <w:spacing w:line="240" w:lineRule="auto"/>
              <w:ind w:firstLine="0"/>
              <w:rPr>
                <w:sz w:val="20"/>
                <w:szCs w:val="20"/>
              </w:rPr>
            </w:pPr>
            <w:r>
              <w:rPr>
                <w:sz w:val="20"/>
                <w:szCs w:val="20"/>
              </w:rPr>
              <w:t xml:space="preserve">4. Вывод экспертов о наступлении банкротства должника в результате заключения сделок </w:t>
            </w:r>
            <w:r>
              <w:rPr>
                <w:b/>
                <w:sz w:val="20"/>
                <w:szCs w:val="20"/>
              </w:rPr>
              <w:t>сделан без анализа экономического эффекта</w:t>
            </w:r>
            <w:r>
              <w:rPr>
                <w:sz w:val="20"/>
                <w:szCs w:val="20"/>
              </w:rPr>
              <w:t xml:space="preserve"> от совершения сделок и встречного предоставления по ним.</w:t>
            </w:r>
          </w:p>
          <w:p w14:paraId="00000B45" w14:textId="77777777" w:rsidR="008F0B86" w:rsidRDefault="00000000" w:rsidP="00021B03">
            <w:pPr>
              <w:tabs>
                <w:tab w:val="left" w:pos="1276"/>
                <w:tab w:val="left" w:pos="1365"/>
              </w:tabs>
              <w:spacing w:line="240" w:lineRule="auto"/>
              <w:ind w:firstLine="0"/>
              <w:rPr>
                <w:sz w:val="20"/>
                <w:szCs w:val="20"/>
              </w:rPr>
            </w:pPr>
            <w:r>
              <w:rPr>
                <w:sz w:val="20"/>
                <w:szCs w:val="20"/>
              </w:rPr>
              <w:t xml:space="preserve">5. Экспертами </w:t>
            </w:r>
            <w:r>
              <w:rPr>
                <w:b/>
                <w:sz w:val="20"/>
                <w:szCs w:val="20"/>
              </w:rPr>
              <w:t>не было учтено</w:t>
            </w:r>
            <w:r>
              <w:rPr>
                <w:sz w:val="20"/>
                <w:szCs w:val="20"/>
              </w:rPr>
              <w:t>, что в ряде случаев в результате заключения сделок должник путем передачи своего имущества прекращал обязательства по кредитным договорам, которые не мог обслуживать в силу экономического кризиса.</w:t>
            </w:r>
          </w:p>
          <w:p w14:paraId="00000B46" w14:textId="77777777" w:rsidR="008F0B86" w:rsidRDefault="00000000" w:rsidP="00021B03">
            <w:pPr>
              <w:tabs>
                <w:tab w:val="left" w:pos="1276"/>
                <w:tab w:val="left" w:pos="1365"/>
              </w:tabs>
              <w:spacing w:line="240" w:lineRule="auto"/>
              <w:ind w:firstLine="0"/>
              <w:rPr>
                <w:sz w:val="20"/>
                <w:szCs w:val="20"/>
              </w:rPr>
            </w:pPr>
            <w:r>
              <w:rPr>
                <w:sz w:val="20"/>
                <w:szCs w:val="20"/>
              </w:rPr>
              <w:t xml:space="preserve">6. В заключении </w:t>
            </w:r>
            <w:r>
              <w:rPr>
                <w:b/>
                <w:sz w:val="20"/>
                <w:szCs w:val="20"/>
              </w:rPr>
              <w:t>не учитывается</w:t>
            </w:r>
            <w:r>
              <w:rPr>
                <w:sz w:val="20"/>
                <w:szCs w:val="20"/>
              </w:rPr>
              <w:t>, что в рассматриваемый период времени, помимо выбытия вагонов в результате совершения вменяемых сделок также произошло выбытие лизинговых вагонов в значительном размере, что не могло не сказаться на падении выручки.</w:t>
            </w:r>
          </w:p>
          <w:p w14:paraId="00000B47"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 xml:space="preserve">7. По материалам дела следует, что должник по делу являлся одним из членов группы ДВТГ, при этом не имел внешних связей с иным независимым сообществом кредиторов по предмету собственной производственной деятельности. При этом финансирование от различных заемных источников получала группа в целом. Однако специалистами в заключении данные </w:t>
            </w:r>
            <w:r>
              <w:rPr>
                <w:b/>
                <w:sz w:val="20"/>
                <w:szCs w:val="20"/>
              </w:rPr>
              <w:t>факторы не учтены и не приведены конкретные соответствующие расчеты</w:t>
            </w:r>
            <w:r>
              <w:rPr>
                <w:sz w:val="20"/>
                <w:szCs w:val="20"/>
              </w:rPr>
              <w:t>, каким образом и в какой части на падение выручки повлияло выбытие вагонов по вменяемым сделкам и выбытие лизинговых вагонов, а также влияние кризиса на указанные процессы.</w:t>
            </w:r>
          </w:p>
        </w:tc>
      </w:tr>
      <w:tr w:rsidR="008F0B86" w14:paraId="5E728016" w14:textId="77777777" w:rsidTr="004975B8">
        <w:trPr>
          <w:trHeight w:val="200"/>
        </w:trPr>
        <w:tc>
          <w:tcPr>
            <w:tcW w:w="15404"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48" w14:textId="77777777" w:rsidR="008F0B86" w:rsidRDefault="00000000" w:rsidP="00021B03">
            <w:pPr>
              <w:tabs>
                <w:tab w:val="left" w:pos="1276"/>
                <w:tab w:val="left" w:pos="1365"/>
              </w:tabs>
              <w:spacing w:line="240" w:lineRule="auto"/>
              <w:rPr>
                <w:sz w:val="20"/>
                <w:szCs w:val="20"/>
              </w:rPr>
            </w:pPr>
            <w:r>
              <w:rPr>
                <w:sz w:val="20"/>
                <w:szCs w:val="20"/>
              </w:rPr>
              <w:lastRenderedPageBreak/>
              <w:t xml:space="preserve">Возврат имущества в конкурсную массу </w:t>
            </w:r>
          </w:p>
        </w:tc>
      </w:tr>
      <w:tr w:rsidR="008F0B86" w14:paraId="69A8B81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4B" w14:textId="1331FE78" w:rsidR="008F0B86" w:rsidRDefault="00021B03" w:rsidP="00021B03">
            <w:pPr>
              <w:tabs>
                <w:tab w:val="left" w:pos="1276"/>
                <w:tab w:val="left" w:pos="1365"/>
              </w:tabs>
              <w:spacing w:line="240" w:lineRule="auto"/>
              <w:rPr>
                <w:sz w:val="20"/>
                <w:szCs w:val="20"/>
              </w:rPr>
            </w:pPr>
            <w:r>
              <w:rPr>
                <w:sz w:val="20"/>
                <w:szCs w:val="20"/>
              </w:rPr>
              <w:t>33</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4C" w14:textId="77777777"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27.05.2024 N 309-ЭС22-19782(7) по делу N А34-10156/2021</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4D" w14:textId="77777777" w:rsidR="008F0B86" w:rsidRDefault="00000000" w:rsidP="00021B03">
            <w:pPr>
              <w:tabs>
                <w:tab w:val="left" w:pos="1276"/>
                <w:tab w:val="left" w:pos="1365"/>
              </w:tabs>
              <w:spacing w:line="240" w:lineRule="auto"/>
              <w:ind w:firstLine="0"/>
              <w:rPr>
                <w:b/>
                <w:sz w:val="20"/>
                <w:szCs w:val="20"/>
              </w:rPr>
            </w:pPr>
            <w:r>
              <w:rPr>
                <w:sz w:val="20"/>
                <w:szCs w:val="20"/>
              </w:rPr>
              <w:t xml:space="preserve">При отчуждении имущества должника в преддверии его банкротства и последующем оформлении передачи права собственности на данное имущество от первого приобретателя к иным лицам по цепочке сделок следует различать </w:t>
            </w:r>
            <w:r>
              <w:rPr>
                <w:b/>
                <w:sz w:val="20"/>
                <w:szCs w:val="20"/>
              </w:rPr>
              <w:t>две ситуации.</w:t>
            </w:r>
          </w:p>
          <w:p w14:paraId="00000B4E" w14:textId="77777777" w:rsidR="008F0B86" w:rsidRDefault="00000000" w:rsidP="00021B03">
            <w:pPr>
              <w:tabs>
                <w:tab w:val="left" w:pos="1276"/>
                <w:tab w:val="left" w:pos="1365"/>
              </w:tabs>
              <w:spacing w:line="240" w:lineRule="auto"/>
              <w:ind w:firstLine="0"/>
              <w:rPr>
                <w:sz w:val="20"/>
                <w:szCs w:val="20"/>
              </w:rPr>
            </w:pPr>
            <w:r>
              <w:rPr>
                <w:sz w:val="20"/>
                <w:szCs w:val="20"/>
              </w:rPr>
              <w:t xml:space="preserve">В первом случае, когда волеизъявление первого приобретателя отчужденного должником имущества соответствует его воле: этот приобретатель </w:t>
            </w:r>
            <w:r>
              <w:rPr>
                <w:b/>
                <w:sz w:val="20"/>
                <w:szCs w:val="20"/>
              </w:rPr>
              <w:t>вступил в реальные договорные отношения с должником и действительно желал создать правовые последствия в виде перехода к нему права собственности</w:t>
            </w:r>
            <w:r>
              <w:rPr>
                <w:sz w:val="20"/>
                <w:szCs w:val="20"/>
              </w:rPr>
              <w:t xml:space="preserve">. В таком случае при отчуждении им спорного имущества на основании последующих (второй, третьей, четвертой и т.д.) сделок права должника (его кредиторов) подлежат защите путем предъявления заявления об оспаривании первой сделки по правилам статьи 61.8 Закона о банкротстве к первому приобретателю </w:t>
            </w:r>
            <w:r>
              <w:rPr>
                <w:b/>
                <w:sz w:val="20"/>
                <w:szCs w:val="20"/>
              </w:rPr>
              <w:t>и виндикационного иска</w:t>
            </w:r>
            <w:r>
              <w:rPr>
                <w:sz w:val="20"/>
                <w:szCs w:val="20"/>
              </w:rPr>
              <w:t xml:space="preserve"> по правилам статей 301 и 302 ГК РФ</w:t>
            </w:r>
            <w:r>
              <w:rPr>
                <w:b/>
                <w:sz w:val="20"/>
                <w:szCs w:val="20"/>
              </w:rPr>
              <w:t xml:space="preserve"> к последнему приобретателю,</w:t>
            </w:r>
            <w:r>
              <w:rPr>
                <w:sz w:val="20"/>
                <w:szCs w:val="20"/>
              </w:rPr>
              <w:t xml:space="preserve"> а не с использованием правового механизма, установленного статьей 167 указанного кодекса (постановление Конституционного Суда Российской Федерации от 21.04.2003 N 6-П).</w:t>
            </w:r>
          </w:p>
          <w:p w14:paraId="00000B4F" w14:textId="77777777" w:rsidR="008F0B86" w:rsidRDefault="00000000" w:rsidP="00021B03">
            <w:pPr>
              <w:tabs>
                <w:tab w:val="left" w:pos="1276"/>
                <w:tab w:val="left" w:pos="1365"/>
              </w:tabs>
              <w:spacing w:line="240" w:lineRule="auto"/>
              <w:ind w:firstLine="0"/>
              <w:rPr>
                <w:sz w:val="20"/>
                <w:szCs w:val="20"/>
              </w:rPr>
            </w:pPr>
            <w:r>
              <w:rPr>
                <w:sz w:val="20"/>
                <w:szCs w:val="20"/>
              </w:rPr>
              <w:t xml:space="preserve">Однако возможна обратная ситуация, при которой </w:t>
            </w:r>
            <w:r>
              <w:rPr>
                <w:b/>
                <w:sz w:val="20"/>
                <w:szCs w:val="20"/>
              </w:rPr>
              <w:t>первый приобретатель, формально выражая волю на получение права собственности</w:t>
            </w:r>
            <w:r>
              <w:rPr>
                <w:sz w:val="20"/>
                <w:szCs w:val="20"/>
              </w:rPr>
              <w:t xml:space="preserve"> на имущество должника путем подписания договора об отчуждении, </w:t>
            </w:r>
            <w:r>
              <w:rPr>
                <w:b/>
                <w:sz w:val="20"/>
                <w:szCs w:val="20"/>
              </w:rPr>
              <w:t>не намеревается породить</w:t>
            </w:r>
            <w:r>
              <w:rPr>
                <w:sz w:val="20"/>
                <w:szCs w:val="20"/>
              </w:rPr>
              <w:t xml:space="preserve"> отраженные в этом договоре </w:t>
            </w:r>
            <w:r>
              <w:rPr>
                <w:b/>
                <w:sz w:val="20"/>
                <w:szCs w:val="20"/>
              </w:rPr>
              <w:t>правовые последствия</w:t>
            </w:r>
            <w:r>
              <w:rPr>
                <w:sz w:val="20"/>
                <w:szCs w:val="20"/>
              </w:rPr>
              <w:t xml:space="preserve">. Например, личность первого, а зачастую, и последующих приобретателей может использоваться в качестве инструмента для вывода активов (сокрытия принадлежащего должнику имущества от обращения на него взыскания по требованиям кредиторов), создания лишь видимости широкого вовлечения имущества должника в гражданский оборот, иллюзии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передаче права собственности на имущество от должника к бенефициару указанной сделки по выводу активов: лицу, числящемуся конечным приобретателем, либо вообще не названному в формально составленных договорах. </w:t>
            </w:r>
            <w:r>
              <w:rPr>
                <w:b/>
                <w:sz w:val="20"/>
                <w:szCs w:val="20"/>
              </w:rPr>
              <w:t>Имущество после отчуждения</w:t>
            </w:r>
            <w:r>
              <w:rPr>
                <w:sz w:val="20"/>
                <w:szCs w:val="20"/>
              </w:rPr>
              <w:t xml:space="preserve"> его должником все время </w:t>
            </w:r>
            <w:r>
              <w:rPr>
                <w:b/>
                <w:sz w:val="20"/>
                <w:szCs w:val="20"/>
              </w:rPr>
              <w:t>находится под контролем этого бенефициара, он принимает решения относительно данного имущества</w:t>
            </w:r>
            <w:r>
              <w:rPr>
                <w:sz w:val="20"/>
                <w:szCs w:val="20"/>
              </w:rPr>
              <w:t xml:space="preserve"> (определение Верховного Суда Российской Федерации от 27.08.2020 N 306-ЭС17-11031(6).</w:t>
            </w:r>
          </w:p>
          <w:p w14:paraId="00000B50" w14:textId="5FAEF185" w:rsidR="008F0B86" w:rsidRDefault="00000000" w:rsidP="00021B03">
            <w:pPr>
              <w:tabs>
                <w:tab w:val="left" w:pos="1276"/>
                <w:tab w:val="left" w:pos="1365"/>
              </w:tabs>
              <w:spacing w:line="240" w:lineRule="auto"/>
              <w:ind w:firstLine="0"/>
              <w:rPr>
                <w:sz w:val="20"/>
                <w:szCs w:val="20"/>
              </w:rPr>
            </w:pPr>
            <w:r>
              <w:rPr>
                <w:sz w:val="20"/>
                <w:szCs w:val="20"/>
              </w:rPr>
              <w:t>Согласно правовой позиции, изложенной в пункте 22 Обзора судебной практики Верховного Суда Российской Федерации N 1 (2021), утвержденного Президиумом Верховного Суда Российской Федерации 07.04.2021, при отчуждении имущества должника в преддверии его банкротства и последующем оформлении передачи права собственности на данное имущество от первого приобретателя к иным лицам по цепочке сделок возможна ситуация, когда создается лишь видимость вовлечения имущества должника в гражданский оборот, иллюзия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выводу активов во избежание обращения взыскания со стороны кредиторов. Имущество после отчуждения его должником все время находится под контролем бенефициара данной сделки, он принимает решения относительно данного имущества. Таким образом, цепочкой последовательных притворных сделок купли-продажи с разным субъектным составом может прикрываться одна сделка, направленная на прямое отчуждение должником своего имущества в пользу бенефициара или связанного с ним лица. Такая цепочка прикрываемых притворных сделок является недействительной на основании пункта 2 статьи 170 ГК РФ, а прикрываемая сделка может быть признана недействительной как подозрительная на основании пункта 2 статьи 61.2 Закона о банкротстве.</w:t>
            </w:r>
          </w:p>
          <w:p w14:paraId="00000B51"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Как разъяснено в абзаце третьем пункта 86, абзаце первом пункта 87, абзаце первом пункта 88 постановления Пленума Верховного Суда Российской Федерации от 23.06.2015 N 25 "О применении судами некоторых положений раздела 1 части первой Гражданского кодекса Российской Федерации", притворная сделка может прикрывать сделку с иным субъектным составом; для прикрытия сделки может быть совершено несколько сделок; что не препятствует квалификации данных сделок как ничтожных на основании пункта 2 статьи 170 ГК РФ.</w:t>
            </w:r>
          </w:p>
          <w:p w14:paraId="00000B52" w14:textId="77777777" w:rsidR="008F0B86" w:rsidRDefault="00000000" w:rsidP="00021B03">
            <w:pPr>
              <w:tabs>
                <w:tab w:val="left" w:pos="1276"/>
                <w:tab w:val="left" w:pos="1365"/>
              </w:tabs>
              <w:spacing w:line="240" w:lineRule="auto"/>
              <w:ind w:firstLine="0"/>
              <w:rPr>
                <w:sz w:val="20"/>
                <w:szCs w:val="20"/>
              </w:rPr>
            </w:pPr>
            <w:r>
              <w:rPr>
                <w:sz w:val="20"/>
                <w:szCs w:val="20"/>
              </w:rPr>
              <w:t>Действующее законодательство исходит из того, что правопорядок признает совершенной лишь прикрываемую сделку - ту сделку, которая действительно имелась в виду. Именно она подлежит оценке в соответствии с применимыми к ней правилами. В частности, прикрываемая сделка может быть признана судом недействительной по основаниям, установленным ГК РФ или специальными законами (определение Судебной коллегии по экономическим спорам Верховного Суда Российской Федерации от 19.06.2020 N 301-ЭС17-19678).</w:t>
            </w:r>
          </w:p>
          <w:p w14:paraId="00000B53" w14:textId="77777777" w:rsidR="008F0B86" w:rsidRDefault="00000000" w:rsidP="00021B03">
            <w:pPr>
              <w:tabs>
                <w:tab w:val="left" w:pos="1276"/>
                <w:tab w:val="left" w:pos="1365"/>
              </w:tabs>
              <w:spacing w:line="240" w:lineRule="auto"/>
              <w:ind w:firstLine="0"/>
              <w:rPr>
                <w:sz w:val="20"/>
                <w:szCs w:val="20"/>
              </w:rPr>
            </w:pPr>
            <w:r>
              <w:rPr>
                <w:sz w:val="20"/>
                <w:szCs w:val="20"/>
              </w:rPr>
              <w:t xml:space="preserve">Таким образом, цепочкой последовательных сделок с разным субъектным составом может прикрываться одна единственная сделка, направленная на прямое отчуждение должником своего имущества в пользу бенефициара. Именно в этом заключается смысл оспаривания цепочки последовательно совершенных должником сделок (действий) и смысл применения реституции в рамках дела о банкротстве без обращения с последующим виндикационным иском. Следовательно, существенное значение для правильного рассмотрения обособленных споров о признании цепочки сделок недействительными имеют значение </w:t>
            </w:r>
            <w:r>
              <w:rPr>
                <w:b/>
                <w:sz w:val="20"/>
                <w:szCs w:val="20"/>
              </w:rPr>
              <w:t>обстоятельства, касающиеся перехода фактического контроля над имуществом, реальности передачи прав на него</w:t>
            </w:r>
            <w:r>
              <w:rPr>
                <w:sz w:val="20"/>
                <w:szCs w:val="20"/>
              </w:rPr>
              <w:t xml:space="preserve"> по последовательным сделкам.</w:t>
            </w:r>
          </w:p>
          <w:p w14:paraId="00000B54" w14:textId="77777777" w:rsidR="008F0B86" w:rsidRDefault="00000000" w:rsidP="00021B03">
            <w:pPr>
              <w:tabs>
                <w:tab w:val="left" w:pos="1276"/>
                <w:tab w:val="left" w:pos="1365"/>
              </w:tabs>
              <w:spacing w:line="240" w:lineRule="auto"/>
              <w:ind w:firstLine="0"/>
              <w:rPr>
                <w:sz w:val="20"/>
                <w:szCs w:val="20"/>
              </w:rPr>
            </w:pPr>
            <w:r>
              <w:rPr>
                <w:sz w:val="20"/>
                <w:szCs w:val="20"/>
              </w:rPr>
              <w:t>Ввиду изложенного, суды констатировали, что общество "Зауральская Нива", общество "</w:t>
            </w:r>
            <w:proofErr w:type="spellStart"/>
            <w:r>
              <w:rPr>
                <w:sz w:val="20"/>
                <w:szCs w:val="20"/>
              </w:rPr>
              <w:t>Зернотрейд</w:t>
            </w:r>
            <w:proofErr w:type="spellEnd"/>
            <w:r>
              <w:rPr>
                <w:sz w:val="20"/>
                <w:szCs w:val="20"/>
              </w:rPr>
              <w:t>", общество "Нивы Зауралья" входят в группу взаимосвязанных лиц, в результате действий которых, была совершена цепочка взаимосвязанных сделок для предотвращения взыскания на имущество, сделка, которая была направлена на сохранение объектов недвижимости за лицами, входящими в одну группу и осуществляющих контроль за деятельностью организаций, во избежание возможности его отчуждения в счет задолженности перед добросовестными кредиторами.</w:t>
            </w:r>
          </w:p>
          <w:p w14:paraId="00000B55" w14:textId="77777777" w:rsidR="008F0B86" w:rsidRDefault="00000000" w:rsidP="00021B03">
            <w:pPr>
              <w:tabs>
                <w:tab w:val="left" w:pos="1276"/>
                <w:tab w:val="left" w:pos="1365"/>
              </w:tabs>
              <w:spacing w:line="240" w:lineRule="auto"/>
              <w:ind w:firstLine="0"/>
              <w:rPr>
                <w:sz w:val="20"/>
                <w:szCs w:val="20"/>
              </w:rPr>
            </w:pPr>
            <w:r>
              <w:rPr>
                <w:sz w:val="20"/>
                <w:szCs w:val="20"/>
              </w:rPr>
              <w:t>Установив факт отчуждения должником на основании оспариваемой сделки от 17.02.2021 имущества по существенно заниженной цене, суды пришли к правомерному выводу, что указанные обстоятельства в своей совокупности являются обстоятельствами, достаточными для определения того, что у должника имелась цель причинения вреда своим кредиторам в результате совершения названной цепочки сделок, повлекшей за собой выбытие из конкурсной массы должника дорогостоящего ликвидного имущества, за счет которого могли быть удовлетворены требования кредиторов…</w:t>
            </w:r>
          </w:p>
          <w:p w14:paraId="00000B56" w14:textId="77777777" w:rsidR="008F0B86" w:rsidRDefault="00000000" w:rsidP="00021B03">
            <w:pPr>
              <w:tabs>
                <w:tab w:val="left" w:pos="1276"/>
                <w:tab w:val="left" w:pos="1365"/>
              </w:tabs>
              <w:spacing w:line="240" w:lineRule="auto"/>
              <w:ind w:firstLine="0"/>
              <w:rPr>
                <w:sz w:val="20"/>
                <w:szCs w:val="20"/>
              </w:rPr>
            </w:pPr>
            <w:r>
              <w:rPr>
                <w:sz w:val="20"/>
                <w:szCs w:val="20"/>
              </w:rPr>
              <w:t xml:space="preserve">В соответствии с пунктом 2 статьи 167 Гражданского кодекса Российской Федерации при недействительности сделки каждая из сторон обязана возвратить другой все полученное по сделке, а </w:t>
            </w:r>
            <w:r>
              <w:rPr>
                <w:b/>
                <w:sz w:val="20"/>
                <w:szCs w:val="20"/>
              </w:rPr>
              <w:t>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w:t>
            </w:r>
            <w:r>
              <w:rPr>
                <w:sz w:val="20"/>
                <w:szCs w:val="20"/>
              </w:rPr>
              <w:t xml:space="preserve"> возместить его стоимость в деньгах, если иные последствия недействительности сделки не предусмотрены законом.</w:t>
            </w:r>
          </w:p>
          <w:p w14:paraId="00000B57" w14:textId="77777777" w:rsidR="008F0B86" w:rsidRDefault="00000000" w:rsidP="00021B03">
            <w:pPr>
              <w:tabs>
                <w:tab w:val="left" w:pos="1276"/>
                <w:tab w:val="left" w:pos="1365"/>
              </w:tabs>
              <w:spacing w:line="240" w:lineRule="auto"/>
              <w:ind w:firstLine="0"/>
              <w:rPr>
                <w:sz w:val="20"/>
                <w:szCs w:val="20"/>
              </w:rPr>
            </w:pPr>
            <w:r>
              <w:rPr>
                <w:sz w:val="20"/>
                <w:szCs w:val="20"/>
              </w:rPr>
              <w:t xml:space="preserve">Суды, применяя последствия недействительности сделки, пришли к правомерному выводу об обязании общества "Нивы Зауралья" </w:t>
            </w:r>
            <w:r>
              <w:rPr>
                <w:b/>
                <w:sz w:val="20"/>
                <w:szCs w:val="20"/>
              </w:rPr>
              <w:t>возвратить</w:t>
            </w:r>
            <w:r>
              <w:rPr>
                <w:sz w:val="20"/>
                <w:szCs w:val="20"/>
              </w:rPr>
              <w:t xml:space="preserve"> в конкурсную массу общества "Зауральская нива" </w:t>
            </w:r>
            <w:r>
              <w:rPr>
                <w:b/>
                <w:sz w:val="20"/>
                <w:szCs w:val="20"/>
              </w:rPr>
              <w:t>спорное имущество</w:t>
            </w:r>
            <w:r>
              <w:rPr>
                <w:sz w:val="20"/>
                <w:szCs w:val="20"/>
              </w:rPr>
              <w:t xml:space="preserve"> и восстановить право требования общества "</w:t>
            </w:r>
            <w:proofErr w:type="spellStart"/>
            <w:r>
              <w:rPr>
                <w:sz w:val="20"/>
                <w:szCs w:val="20"/>
              </w:rPr>
              <w:t>Зернотрейд</w:t>
            </w:r>
            <w:proofErr w:type="spellEnd"/>
            <w:r>
              <w:rPr>
                <w:sz w:val="20"/>
                <w:szCs w:val="20"/>
              </w:rPr>
              <w:t>" к должнику по договору купли-продажи от 17.02.2021 в размере 990 000 руб., так как судами установлен факт оплаты данной суммы за спорное имущество.</w:t>
            </w:r>
          </w:p>
        </w:tc>
      </w:tr>
      <w:tr w:rsidR="008F0B86" w14:paraId="08AC0E80"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58" w14:textId="607D2746" w:rsidR="008F0B86" w:rsidRDefault="0047377F" w:rsidP="00021B03">
            <w:pPr>
              <w:tabs>
                <w:tab w:val="left" w:pos="1276"/>
                <w:tab w:val="left" w:pos="1365"/>
              </w:tabs>
              <w:spacing w:line="240" w:lineRule="auto"/>
              <w:rPr>
                <w:sz w:val="20"/>
                <w:szCs w:val="20"/>
              </w:rPr>
            </w:pPr>
            <w:r>
              <w:rPr>
                <w:sz w:val="20"/>
                <w:szCs w:val="20"/>
              </w:rPr>
              <w:lastRenderedPageBreak/>
              <w:t>44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59" w14:textId="77777777" w:rsidR="008F0B86" w:rsidRDefault="00000000" w:rsidP="00021B03">
            <w:pPr>
              <w:tabs>
                <w:tab w:val="left" w:pos="1276"/>
                <w:tab w:val="left" w:pos="1365"/>
              </w:tabs>
              <w:spacing w:line="240" w:lineRule="auto"/>
              <w:ind w:firstLine="0"/>
              <w:rPr>
                <w:sz w:val="20"/>
                <w:szCs w:val="20"/>
              </w:rPr>
            </w:pPr>
            <w:r>
              <w:rPr>
                <w:sz w:val="20"/>
                <w:szCs w:val="20"/>
              </w:rPr>
              <w:t xml:space="preserve">Определение Верховного Суда РФ от 13.05.2024 N 304-ЭС20-21575(22) по делу N А02-673/2020 Требование: О </w:t>
            </w:r>
            <w:r>
              <w:rPr>
                <w:sz w:val="20"/>
                <w:szCs w:val="20"/>
              </w:rPr>
              <w:lastRenderedPageBreak/>
              <w:t xml:space="preserve">пересмотре в кассационном порядке судебных актов по делу о признании недействительными сделками в рамках дела о банкротстве гражданина договоров купли-продажи доли в праве собственности на земельный участок, относящийся к общему имуществу супругов, применении последствий недействительности сделок в виде возврата объекта в конкурсную массу. Обжалуемый результат спора: Требование удовлетворено, поскольку супруга должника действительного намерения приобрести участок не имела, оплата произведена за счет средств общества, уклонившегося от конкурентной </w:t>
            </w:r>
            <w:r>
              <w:rPr>
                <w:sz w:val="20"/>
                <w:szCs w:val="20"/>
              </w:rPr>
              <w:lastRenderedPageBreak/>
              <w:t>борьбы, оспариваемыми сделками нарушен запрет уступки преимущественного права покупки доли.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5A"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Совершая притворные сделки их стороны, будучи заинтересованными в сокрытии от третьих лиц истинных мотивов своего поведения, как правило, верно оформляют все деловые бумаги, но создавать реальные правовые последствия, соответствующие тем, что указаны в составленных ими документах, не стремятся, поэтому при наличии возражений о притворности договора суд не должен ограничиваться проверкой соответствия представленных документов формальным требованиям, установленным законом; необходимо принимать во внимание и иные доказательства, следуя принципу установления достаточных доказательств наличия или отсутствия фактических отношений по сделке.</w:t>
            </w:r>
          </w:p>
          <w:p w14:paraId="00000B5B" w14:textId="77777777" w:rsidR="008F0B86" w:rsidRDefault="00000000" w:rsidP="00021B03">
            <w:pPr>
              <w:tabs>
                <w:tab w:val="left" w:pos="1276"/>
                <w:tab w:val="left" w:pos="1365"/>
              </w:tabs>
              <w:spacing w:line="240" w:lineRule="auto"/>
              <w:ind w:firstLine="0"/>
              <w:rPr>
                <w:sz w:val="20"/>
                <w:szCs w:val="20"/>
              </w:rPr>
            </w:pPr>
            <w:r>
              <w:rPr>
                <w:sz w:val="20"/>
                <w:szCs w:val="20"/>
              </w:rPr>
              <w:t xml:space="preserve">Руководствуясь приведенными выше нормами и разъяснениями, констатировав, что сделки по приобретению Губайдуллиной Н.А. доли в праве на земельный участок и по отчуждению ее в пользу общества "Эстейт К" прикрывали одну сделку по уступке преимущественного права покупки, в </w:t>
            </w:r>
            <w:r>
              <w:rPr>
                <w:sz w:val="20"/>
                <w:szCs w:val="20"/>
              </w:rPr>
              <w:lastRenderedPageBreak/>
              <w:t>нарушение и обход запрета, установленного пунктом 4 статьи 250 ГК РФ, суды пришли к правильному выводу о наличии оснований для признания указанных договоров недействительными на основании статей 10, 168, 170 ГК РФ и в порядке реституции приведения сторон в первоначальное положение.</w:t>
            </w:r>
          </w:p>
          <w:p w14:paraId="00000B5C" w14:textId="77777777" w:rsidR="008F0B86" w:rsidRDefault="00000000" w:rsidP="00021B03">
            <w:pPr>
              <w:tabs>
                <w:tab w:val="left" w:pos="1276"/>
                <w:tab w:val="left" w:pos="1365"/>
              </w:tabs>
              <w:spacing w:line="240" w:lineRule="auto"/>
              <w:ind w:firstLine="0"/>
              <w:rPr>
                <w:sz w:val="20"/>
                <w:szCs w:val="20"/>
              </w:rPr>
            </w:pPr>
            <w:r>
              <w:rPr>
                <w:sz w:val="20"/>
                <w:szCs w:val="20"/>
              </w:rPr>
              <w:t xml:space="preserve">Вопреки доводам общества "Эстейт К", права Симулиной </w:t>
            </w:r>
            <w:proofErr w:type="gramStart"/>
            <w:r>
              <w:rPr>
                <w:sz w:val="20"/>
                <w:szCs w:val="20"/>
              </w:rPr>
              <w:t>И.Т.</w:t>
            </w:r>
            <w:proofErr w:type="gramEnd"/>
            <w:r>
              <w:rPr>
                <w:sz w:val="20"/>
                <w:szCs w:val="20"/>
              </w:rPr>
              <w:t xml:space="preserve"> как победителя торгов на приобретение спорной доли нарушены посредством реализованной схемы приобретения имущества через Губайдуллину </w:t>
            </w:r>
            <w:proofErr w:type="gramStart"/>
            <w:r>
              <w:rPr>
                <w:sz w:val="20"/>
                <w:szCs w:val="20"/>
              </w:rPr>
              <w:t>Н.А</w:t>
            </w:r>
            <w:proofErr w:type="gramEnd"/>
            <w:r>
              <w:rPr>
                <w:sz w:val="20"/>
                <w:szCs w:val="20"/>
              </w:rPr>
              <w:t>…</w:t>
            </w:r>
          </w:p>
          <w:p w14:paraId="00000B5D" w14:textId="77777777" w:rsidR="008F0B86" w:rsidRDefault="00000000" w:rsidP="00021B03">
            <w:pPr>
              <w:tabs>
                <w:tab w:val="left" w:pos="1276"/>
                <w:tab w:val="left" w:pos="1365"/>
              </w:tabs>
              <w:spacing w:line="240" w:lineRule="auto"/>
              <w:ind w:firstLine="0"/>
              <w:rPr>
                <w:sz w:val="20"/>
                <w:szCs w:val="20"/>
              </w:rPr>
            </w:pPr>
            <w:r>
              <w:rPr>
                <w:sz w:val="20"/>
                <w:szCs w:val="20"/>
              </w:rPr>
              <w:t>Определение последствий недействительности сделки входит в компетенцию суда.</w:t>
            </w:r>
          </w:p>
          <w:p w14:paraId="00000B5E" w14:textId="77777777" w:rsidR="008F0B86" w:rsidRDefault="00000000" w:rsidP="00021B03">
            <w:pPr>
              <w:tabs>
                <w:tab w:val="left" w:pos="1276"/>
                <w:tab w:val="left" w:pos="1365"/>
              </w:tabs>
              <w:spacing w:line="240" w:lineRule="auto"/>
              <w:ind w:firstLine="0"/>
              <w:rPr>
                <w:sz w:val="20"/>
                <w:szCs w:val="20"/>
              </w:rPr>
            </w:pPr>
            <w:r>
              <w:rPr>
                <w:sz w:val="20"/>
                <w:szCs w:val="20"/>
              </w:rPr>
              <w:t>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ЕГРП. В частности, если в резолютивной части судебного акта решен вопрос о применении последствий недействительности сделки в виде возврата недвижимого имущества одной из сторон сделки, то такие решения являются основанием для внесения записи в ЕГРП (пункт 52 Постановления Пленума Верховного Суда Российской Федерации N 10, Пленума Высшего Арбитражного Суда Российской Федерации N 22 от 29.04.2010 "О некоторых вопросах, возникающих в судебной практике при разрешении споров, связанных с защитой права собственности и других вещных прав").</w:t>
            </w:r>
          </w:p>
          <w:p w14:paraId="00000B5F" w14:textId="77777777" w:rsidR="008F0B86" w:rsidRDefault="00000000" w:rsidP="00021B03">
            <w:pPr>
              <w:tabs>
                <w:tab w:val="left" w:pos="1276"/>
                <w:tab w:val="left" w:pos="1365"/>
              </w:tabs>
              <w:spacing w:line="240" w:lineRule="auto"/>
              <w:ind w:firstLine="0"/>
              <w:rPr>
                <w:b/>
                <w:sz w:val="20"/>
                <w:szCs w:val="20"/>
              </w:rPr>
            </w:pPr>
            <w:r>
              <w:rPr>
                <w:sz w:val="20"/>
                <w:szCs w:val="20"/>
              </w:rPr>
              <w:t xml:space="preserve">Таким образом, регистрирующий орган самостоятельно вносит записи в ЕГРП в соответствии с выводами суда о недействительности сделок-оснований государственной регистрации права собственности ответчиков и применении последствий недействительности сделки </w:t>
            </w:r>
            <w:r>
              <w:rPr>
                <w:b/>
                <w:sz w:val="20"/>
                <w:szCs w:val="20"/>
              </w:rPr>
              <w:t>в виде возврата недвижимого имущества одной из сторон сделки.</w:t>
            </w:r>
          </w:p>
          <w:p w14:paraId="00000B60" w14:textId="77777777" w:rsidR="008F0B86" w:rsidRDefault="008F0B86" w:rsidP="00021B03">
            <w:pPr>
              <w:tabs>
                <w:tab w:val="left" w:pos="1276"/>
                <w:tab w:val="left" w:pos="1365"/>
              </w:tabs>
              <w:spacing w:line="240" w:lineRule="auto"/>
              <w:rPr>
                <w:sz w:val="20"/>
                <w:szCs w:val="20"/>
              </w:rPr>
            </w:pPr>
          </w:p>
          <w:p w14:paraId="00000B61" w14:textId="77777777" w:rsidR="008F0B86" w:rsidRDefault="008F0B86" w:rsidP="00021B03">
            <w:pPr>
              <w:tabs>
                <w:tab w:val="left" w:pos="1276"/>
                <w:tab w:val="left" w:pos="1365"/>
              </w:tabs>
              <w:spacing w:line="240" w:lineRule="auto"/>
              <w:rPr>
                <w:sz w:val="20"/>
                <w:szCs w:val="20"/>
              </w:rPr>
            </w:pPr>
          </w:p>
          <w:p w14:paraId="00000B62" w14:textId="77777777" w:rsidR="008F0B86" w:rsidRDefault="008F0B86" w:rsidP="00021B03">
            <w:pPr>
              <w:tabs>
                <w:tab w:val="left" w:pos="1276"/>
                <w:tab w:val="left" w:pos="1365"/>
              </w:tabs>
              <w:spacing w:line="240" w:lineRule="auto"/>
              <w:rPr>
                <w:sz w:val="20"/>
                <w:szCs w:val="20"/>
              </w:rPr>
            </w:pPr>
          </w:p>
          <w:p w14:paraId="00000B63" w14:textId="77777777" w:rsidR="008F0B86" w:rsidRDefault="008F0B86" w:rsidP="00021B03">
            <w:pPr>
              <w:tabs>
                <w:tab w:val="left" w:pos="1276"/>
                <w:tab w:val="left" w:pos="1365"/>
              </w:tabs>
              <w:spacing w:line="240" w:lineRule="auto"/>
              <w:rPr>
                <w:sz w:val="20"/>
                <w:szCs w:val="20"/>
              </w:rPr>
            </w:pPr>
          </w:p>
        </w:tc>
      </w:tr>
      <w:tr w:rsidR="008F0B86" w14:paraId="4BB4EF6F"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64" w14:textId="2CE047D7" w:rsidR="008F0B86" w:rsidRDefault="00021B03" w:rsidP="00021B03">
            <w:pPr>
              <w:tabs>
                <w:tab w:val="left" w:pos="1276"/>
                <w:tab w:val="left" w:pos="1365"/>
              </w:tabs>
              <w:spacing w:line="240" w:lineRule="auto"/>
              <w:rPr>
                <w:sz w:val="20"/>
                <w:szCs w:val="20"/>
              </w:rPr>
            </w:pPr>
            <w:r>
              <w:rPr>
                <w:sz w:val="20"/>
                <w:szCs w:val="20"/>
              </w:rPr>
              <w:lastRenderedPageBreak/>
              <w:t>4</w:t>
            </w:r>
            <w:r w:rsidR="0047377F">
              <w:rPr>
                <w:sz w:val="20"/>
                <w:szCs w:val="20"/>
              </w:rPr>
              <w:t>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65" w14:textId="728DD91F"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31.10.2023 N 309-ЭС23-20174 по делу N А60-28640/2020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недействительной сделкой в деле о банкротстве соглашения о прекращении взаимных обязательств зачетом встречных однородных требований. Обжалуемый результат спора: Требование удовлетворено, поскольку должник отвечал признакам неплатежеспособности, контрагент </w:t>
            </w:r>
            <w:r>
              <w:rPr>
                <w:sz w:val="20"/>
                <w:szCs w:val="20"/>
              </w:rPr>
              <w:lastRenderedPageBreak/>
              <w:t xml:space="preserve">числился среди работников должника, что свидетельствует о наличии между участниками сделки признаков заинтересованности, не подтверждена реальность сделки, во исполнение которой произведен зачет.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66"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В подтверждение доводов конкурсного управляющего о мнимости договора поставки, а также о неподтвержденности реальности правоотношений к нему следует то, что к договору и акту не приложена иная документация, позволяющая достоверно установить наличие товара у Постовалова В.М. и его права собственности на него, не приложена иная документация, наличие которой предусмотрено договором, не представлены счета и доказательство их направления.</w:t>
            </w:r>
          </w:p>
          <w:p w14:paraId="00000B67" w14:textId="77777777" w:rsidR="008F0B86" w:rsidRDefault="00000000" w:rsidP="00021B03">
            <w:pPr>
              <w:tabs>
                <w:tab w:val="left" w:pos="1276"/>
                <w:tab w:val="left" w:pos="1365"/>
              </w:tabs>
              <w:spacing w:line="240" w:lineRule="auto"/>
              <w:ind w:firstLine="0"/>
              <w:rPr>
                <w:sz w:val="20"/>
                <w:szCs w:val="20"/>
              </w:rPr>
            </w:pPr>
            <w:r>
              <w:rPr>
                <w:sz w:val="20"/>
                <w:szCs w:val="20"/>
              </w:rPr>
              <w:t>Согласно приложенному акту, товара было поставлено на 1 007 000,00 руб., а зачет бы произведен на сумму только 847 862 руб., каким образом производно погашение оставшейся суммы не поясняется.</w:t>
            </w:r>
          </w:p>
          <w:p w14:paraId="00000B68" w14:textId="77777777" w:rsidR="008F0B86" w:rsidRDefault="00000000" w:rsidP="00021B03">
            <w:pPr>
              <w:tabs>
                <w:tab w:val="left" w:pos="1276"/>
                <w:tab w:val="left" w:pos="1365"/>
              </w:tabs>
              <w:spacing w:line="240" w:lineRule="auto"/>
              <w:ind w:firstLine="0"/>
              <w:rPr>
                <w:sz w:val="20"/>
                <w:szCs w:val="20"/>
              </w:rPr>
            </w:pPr>
            <w:r>
              <w:rPr>
                <w:sz w:val="20"/>
                <w:szCs w:val="20"/>
              </w:rPr>
              <w:t xml:space="preserve">Документов, подтверждающих реальность спорных правоотношений (заявки, предусмотренные условиями договора, путевые листы, книги покупок и продаж и </w:t>
            </w:r>
            <w:proofErr w:type="gramStart"/>
            <w:r>
              <w:rPr>
                <w:sz w:val="20"/>
                <w:szCs w:val="20"/>
              </w:rPr>
              <w:t>т.д.</w:t>
            </w:r>
            <w:proofErr w:type="gramEnd"/>
            <w:r>
              <w:rPr>
                <w:sz w:val="20"/>
                <w:szCs w:val="20"/>
              </w:rPr>
              <w:t>) ни в материалы дела, ни апелляционному суду ответчиком представлено не было (статья 65 АПК РФ).</w:t>
            </w:r>
          </w:p>
          <w:p w14:paraId="00000B69" w14:textId="77777777" w:rsidR="008F0B86" w:rsidRDefault="00000000" w:rsidP="0047377F">
            <w:pPr>
              <w:tabs>
                <w:tab w:val="left" w:pos="1276"/>
                <w:tab w:val="left" w:pos="1365"/>
              </w:tabs>
              <w:spacing w:line="240" w:lineRule="auto"/>
              <w:ind w:firstLine="0"/>
              <w:rPr>
                <w:sz w:val="20"/>
                <w:szCs w:val="20"/>
              </w:rPr>
            </w:pPr>
            <w:r>
              <w:rPr>
                <w:sz w:val="20"/>
                <w:szCs w:val="20"/>
              </w:rPr>
              <w:t>В условиях неплатежеспособности должника и конкуренции его кредиторов возможны ситуации, когда должник в преддверии своего банкротства совершает действия (создает видимость гражданско-правовых сделок) по формированию несуществующей задолженности для включения в реестр и последующего распределения конкурсной массы, либо распределение имущества в ущерб независимым кредиторам, процессуальная активность которых способствует недопущению формирования фиктивных долгов и иных подобных злоупотреблений.</w:t>
            </w:r>
          </w:p>
          <w:p w14:paraId="00000B6A" w14:textId="77777777" w:rsidR="008F0B86" w:rsidRDefault="00000000" w:rsidP="0047377F">
            <w:pPr>
              <w:tabs>
                <w:tab w:val="left" w:pos="1276"/>
                <w:tab w:val="left" w:pos="1365"/>
              </w:tabs>
              <w:spacing w:line="240" w:lineRule="auto"/>
              <w:ind w:firstLine="0"/>
              <w:rPr>
                <w:sz w:val="20"/>
                <w:szCs w:val="20"/>
              </w:rPr>
            </w:pPr>
            <w:r>
              <w:rPr>
                <w:sz w:val="20"/>
                <w:szCs w:val="20"/>
              </w:rPr>
              <w:t>В данному случае, произведено погашение задолженности за третье лицо, при наличие своих неисполненных обязательств перед своими кредиторами, дата исполнения обязательств которых наступила раньше в отсутствие встречного предоставления.</w:t>
            </w:r>
          </w:p>
          <w:p w14:paraId="00000B6B" w14:textId="77777777" w:rsidR="008F0B86" w:rsidRDefault="00000000" w:rsidP="0047377F">
            <w:pPr>
              <w:tabs>
                <w:tab w:val="left" w:pos="1276"/>
                <w:tab w:val="left" w:pos="1365"/>
              </w:tabs>
              <w:spacing w:line="240" w:lineRule="auto"/>
              <w:ind w:firstLine="0"/>
              <w:rPr>
                <w:sz w:val="20"/>
                <w:szCs w:val="20"/>
              </w:rPr>
            </w:pPr>
            <w:r>
              <w:rPr>
                <w:sz w:val="20"/>
                <w:szCs w:val="20"/>
              </w:rPr>
              <w:t xml:space="preserve">Какие-либо сведения о покупке товара у </w:t>
            </w:r>
            <w:proofErr w:type="spellStart"/>
            <w:r>
              <w:rPr>
                <w:sz w:val="20"/>
                <w:szCs w:val="20"/>
              </w:rPr>
              <w:t>Поставалова</w:t>
            </w:r>
            <w:proofErr w:type="spellEnd"/>
            <w:r>
              <w:rPr>
                <w:sz w:val="20"/>
                <w:szCs w:val="20"/>
              </w:rPr>
              <w:t xml:space="preserve"> </w:t>
            </w:r>
            <w:proofErr w:type="gramStart"/>
            <w:r>
              <w:rPr>
                <w:sz w:val="20"/>
                <w:szCs w:val="20"/>
              </w:rPr>
              <w:t>В.М.</w:t>
            </w:r>
            <w:proofErr w:type="gramEnd"/>
            <w:r>
              <w:rPr>
                <w:sz w:val="20"/>
                <w:szCs w:val="20"/>
              </w:rPr>
              <w:t xml:space="preserve"> налоговая отчетность не содержит, что подтверждается ответом ИФНС о предоставлении книг-покупок и продаж, книгами покупок за 2018 год.</w:t>
            </w:r>
          </w:p>
          <w:p w14:paraId="00000B6C" w14:textId="77777777" w:rsidR="008F0B86" w:rsidRDefault="00000000" w:rsidP="0047377F">
            <w:pPr>
              <w:tabs>
                <w:tab w:val="left" w:pos="1276"/>
                <w:tab w:val="left" w:pos="1365"/>
              </w:tabs>
              <w:spacing w:line="240" w:lineRule="auto"/>
              <w:ind w:firstLine="0"/>
              <w:rPr>
                <w:sz w:val="20"/>
                <w:szCs w:val="20"/>
              </w:rPr>
            </w:pPr>
            <w:r>
              <w:rPr>
                <w:sz w:val="20"/>
                <w:szCs w:val="20"/>
              </w:rPr>
              <w:t xml:space="preserve">Учитывая заинтересованность сторон оспариваемой сделки, представление в материалы дела в обоснование реальности правоотношений минимального объема доказательств - только акта, без предоставления </w:t>
            </w:r>
            <w:proofErr w:type="gramStart"/>
            <w:r>
              <w:rPr>
                <w:sz w:val="20"/>
                <w:szCs w:val="20"/>
              </w:rPr>
              <w:t>документов</w:t>
            </w:r>
            <w:proofErr w:type="gramEnd"/>
            <w:r>
              <w:rPr>
                <w:sz w:val="20"/>
                <w:szCs w:val="20"/>
              </w:rPr>
              <w:t xml:space="preserve"> косвенно подтверждающих фактическую поставку товара по договору купли-продажи, не может являться достаточным для вывода о наличии между сторонами договора реальных правоотношений.</w:t>
            </w:r>
          </w:p>
          <w:p w14:paraId="00000B6D" w14:textId="77777777" w:rsidR="008F0B86" w:rsidRDefault="00000000" w:rsidP="0047377F">
            <w:pPr>
              <w:tabs>
                <w:tab w:val="left" w:pos="1276"/>
                <w:tab w:val="left" w:pos="1365"/>
              </w:tabs>
              <w:spacing w:line="240" w:lineRule="auto"/>
              <w:ind w:firstLine="0"/>
              <w:rPr>
                <w:sz w:val="20"/>
                <w:szCs w:val="20"/>
              </w:rPr>
            </w:pPr>
            <w:r>
              <w:rPr>
                <w:sz w:val="20"/>
                <w:szCs w:val="20"/>
              </w:rPr>
              <w:t xml:space="preserve">При этом нельзя не принимать во внимание, что представленные Постоваловым </w:t>
            </w:r>
            <w:proofErr w:type="gramStart"/>
            <w:r>
              <w:rPr>
                <w:sz w:val="20"/>
                <w:szCs w:val="20"/>
              </w:rPr>
              <w:t>В.М.</w:t>
            </w:r>
            <w:proofErr w:type="gramEnd"/>
            <w:r>
              <w:rPr>
                <w:sz w:val="20"/>
                <w:szCs w:val="20"/>
              </w:rPr>
              <w:t xml:space="preserve"> договор поставки, акт-передачи, спецификация может свидетельствовать лишь о формальном их составлении.</w:t>
            </w:r>
          </w:p>
          <w:p w14:paraId="00000B6E" w14:textId="77777777" w:rsidR="008F0B86" w:rsidRDefault="00000000" w:rsidP="0047377F">
            <w:pPr>
              <w:tabs>
                <w:tab w:val="left" w:pos="1276"/>
                <w:tab w:val="left" w:pos="1365"/>
              </w:tabs>
              <w:spacing w:line="240" w:lineRule="auto"/>
              <w:ind w:firstLine="0"/>
              <w:rPr>
                <w:sz w:val="20"/>
                <w:szCs w:val="20"/>
              </w:rPr>
            </w:pPr>
            <w:r>
              <w:rPr>
                <w:sz w:val="20"/>
                <w:szCs w:val="20"/>
              </w:rPr>
              <w:t>Указанное свидетельствует о том, что договор поставки строительных материалов от 01.07.2018 и акты были оформлены сторонами сделки лишь для вида, с намерением создать видимость законности и обоснованности соглашения о зачете встречных однородных требований от 11 января 2019, преследуя единственную цель - вывод активов.</w:t>
            </w:r>
          </w:p>
          <w:p w14:paraId="00000B6F" w14:textId="77777777" w:rsidR="008F0B86" w:rsidRDefault="00000000" w:rsidP="0047377F">
            <w:pPr>
              <w:tabs>
                <w:tab w:val="left" w:pos="1276"/>
                <w:tab w:val="left" w:pos="1365"/>
              </w:tabs>
              <w:spacing w:line="240" w:lineRule="auto"/>
              <w:ind w:firstLine="0"/>
              <w:rPr>
                <w:sz w:val="20"/>
                <w:szCs w:val="20"/>
              </w:rPr>
            </w:pPr>
            <w:r>
              <w:rPr>
                <w:sz w:val="20"/>
                <w:szCs w:val="20"/>
              </w:rPr>
              <w:t>Вышеизложенное, свидетельствует о доказанности конкурсным управляющим совокупности условий, позволяющих признать оспариваемую сделку - соглашение о зачете встречных однородных требований от 11.01.2019, заключенное между ООО "</w:t>
            </w:r>
            <w:proofErr w:type="spellStart"/>
            <w:r>
              <w:rPr>
                <w:sz w:val="20"/>
                <w:szCs w:val="20"/>
              </w:rPr>
              <w:t>Строймонтажсервис</w:t>
            </w:r>
            <w:proofErr w:type="spellEnd"/>
            <w:r>
              <w:rPr>
                <w:sz w:val="20"/>
                <w:szCs w:val="20"/>
              </w:rPr>
              <w:t>" и Постоваловым Владимиром Михайловичем от недействительной по пункту 2 статьи 61.2 Закона о банкротстве, последняя совершена в отсутствии встречного предоставления между заинтересованными лицами в целях причинения вреда правам и интересам кредиторов.</w:t>
            </w:r>
          </w:p>
          <w:p w14:paraId="00000B70"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Вместе с тем, поскольку достаточных оснований полагать, что совершение оспариваемой сделки выходит за пределы доказывания по специальным основаниям (статья 61.2 Закона о банкротстве), судом апелляционной инстанции не установлено наличие оснований для признания оспариваемых перечислений ничтожными сделками по общим основаниям.</w:t>
            </w:r>
          </w:p>
          <w:p w14:paraId="00000B71" w14:textId="77777777" w:rsidR="008F0B86" w:rsidRDefault="00000000" w:rsidP="0047377F">
            <w:pPr>
              <w:tabs>
                <w:tab w:val="left" w:pos="1276"/>
                <w:tab w:val="left" w:pos="1365"/>
              </w:tabs>
              <w:spacing w:line="240" w:lineRule="auto"/>
              <w:ind w:firstLine="0"/>
              <w:rPr>
                <w:sz w:val="20"/>
                <w:szCs w:val="20"/>
              </w:rPr>
            </w:pPr>
            <w:r>
              <w:rPr>
                <w:sz w:val="20"/>
                <w:szCs w:val="20"/>
              </w:rPr>
              <w:t>Согласно пункту 1 статьи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14:paraId="00000B72" w14:textId="77777777" w:rsidR="008F0B86" w:rsidRDefault="00000000" w:rsidP="0047377F">
            <w:pPr>
              <w:tabs>
                <w:tab w:val="left" w:pos="1276"/>
                <w:tab w:val="left" w:pos="1365"/>
              </w:tabs>
              <w:spacing w:line="240" w:lineRule="auto"/>
              <w:ind w:firstLine="0"/>
              <w:rPr>
                <w:sz w:val="20"/>
                <w:szCs w:val="20"/>
              </w:rPr>
            </w:pPr>
            <w:r>
              <w:rPr>
                <w:sz w:val="20"/>
                <w:szCs w:val="20"/>
              </w:rPr>
              <w:t>В соответствии с пунктом 2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00000B73" w14:textId="77777777" w:rsidR="008F0B86" w:rsidRDefault="00000000" w:rsidP="0047377F">
            <w:pPr>
              <w:tabs>
                <w:tab w:val="left" w:pos="1276"/>
                <w:tab w:val="left" w:pos="1365"/>
              </w:tabs>
              <w:spacing w:line="240" w:lineRule="auto"/>
              <w:ind w:firstLine="0"/>
              <w:rPr>
                <w:sz w:val="20"/>
                <w:szCs w:val="20"/>
              </w:rPr>
            </w:pPr>
            <w:r>
              <w:rPr>
                <w:sz w:val="20"/>
                <w:szCs w:val="20"/>
              </w:rPr>
              <w:t>Поскольку суд апелляционной инстанции пришел к выводу о мнимости договора купли-продажи строительных материалов от 01.07.2018, то подлежит применению односторонняя реституция - восстановление задолженности ООО "</w:t>
            </w:r>
            <w:proofErr w:type="spellStart"/>
            <w:r>
              <w:rPr>
                <w:sz w:val="20"/>
                <w:szCs w:val="20"/>
              </w:rPr>
              <w:t>Строймонтажсервис</w:t>
            </w:r>
            <w:proofErr w:type="spellEnd"/>
            <w:r>
              <w:rPr>
                <w:sz w:val="20"/>
                <w:szCs w:val="20"/>
              </w:rPr>
              <w:t>" к Постовалову Владимиру Михайловичу на сумму 847 862,00 руб.</w:t>
            </w:r>
          </w:p>
          <w:p w14:paraId="00000B74" w14:textId="77777777" w:rsidR="008F0B86" w:rsidRDefault="00000000" w:rsidP="0047377F">
            <w:pPr>
              <w:tabs>
                <w:tab w:val="left" w:pos="1276"/>
                <w:tab w:val="left" w:pos="1365"/>
              </w:tabs>
              <w:spacing w:line="240" w:lineRule="auto"/>
              <w:ind w:firstLine="0"/>
              <w:rPr>
                <w:sz w:val="20"/>
                <w:szCs w:val="20"/>
              </w:rPr>
            </w:pPr>
            <w:r>
              <w:rPr>
                <w:sz w:val="20"/>
                <w:szCs w:val="20"/>
              </w:rPr>
              <w:t>Признать недействительным соглашение о прекращении взаимных обязательств зачетом встречных однородных требований от 11 января 2019 года, заключенное между ООО "</w:t>
            </w:r>
            <w:proofErr w:type="spellStart"/>
            <w:r>
              <w:rPr>
                <w:sz w:val="20"/>
                <w:szCs w:val="20"/>
              </w:rPr>
              <w:t>Строймонтажсервис</w:t>
            </w:r>
            <w:proofErr w:type="spellEnd"/>
            <w:r>
              <w:rPr>
                <w:sz w:val="20"/>
                <w:szCs w:val="20"/>
              </w:rPr>
              <w:t>" и Постоваловым Владимиром Михайловичем.</w:t>
            </w:r>
          </w:p>
          <w:p w14:paraId="00000B75" w14:textId="77777777" w:rsidR="008F0B86" w:rsidRDefault="00000000" w:rsidP="0047377F">
            <w:pPr>
              <w:tabs>
                <w:tab w:val="left" w:pos="1276"/>
                <w:tab w:val="left" w:pos="1365"/>
              </w:tabs>
              <w:spacing w:line="240" w:lineRule="auto"/>
              <w:ind w:firstLine="0"/>
              <w:rPr>
                <w:sz w:val="20"/>
                <w:szCs w:val="20"/>
              </w:rPr>
            </w:pPr>
            <w:r>
              <w:rPr>
                <w:sz w:val="20"/>
                <w:szCs w:val="20"/>
              </w:rPr>
              <w:t>Применить последствия недействительности сделки.</w:t>
            </w:r>
          </w:p>
          <w:p w14:paraId="00000B76" w14:textId="77777777" w:rsidR="008F0B86" w:rsidRDefault="00000000" w:rsidP="0047377F">
            <w:pPr>
              <w:tabs>
                <w:tab w:val="left" w:pos="1276"/>
                <w:tab w:val="left" w:pos="1365"/>
              </w:tabs>
              <w:spacing w:line="240" w:lineRule="auto"/>
              <w:ind w:firstLine="0"/>
              <w:rPr>
                <w:sz w:val="20"/>
                <w:szCs w:val="20"/>
              </w:rPr>
            </w:pPr>
            <w:r>
              <w:rPr>
                <w:b/>
                <w:sz w:val="20"/>
                <w:szCs w:val="20"/>
              </w:rPr>
              <w:t>Восстановить задолженность</w:t>
            </w:r>
            <w:r>
              <w:rPr>
                <w:sz w:val="20"/>
                <w:szCs w:val="20"/>
              </w:rPr>
              <w:t xml:space="preserve"> ООО "</w:t>
            </w:r>
            <w:proofErr w:type="spellStart"/>
            <w:r>
              <w:rPr>
                <w:sz w:val="20"/>
                <w:szCs w:val="20"/>
              </w:rPr>
              <w:t>Строймонтажсервис</w:t>
            </w:r>
            <w:proofErr w:type="spellEnd"/>
            <w:r>
              <w:rPr>
                <w:sz w:val="20"/>
                <w:szCs w:val="20"/>
              </w:rPr>
              <w:t>" к Постовалову Владимиру Михайловичу на сумму 847 862,00 руб.</w:t>
            </w:r>
          </w:p>
        </w:tc>
      </w:tr>
      <w:tr w:rsidR="008F0B86" w14:paraId="7752523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77" w14:textId="4D23C43B" w:rsidR="008F0B86" w:rsidRDefault="0047377F" w:rsidP="0047377F">
            <w:pPr>
              <w:tabs>
                <w:tab w:val="left" w:pos="1276"/>
                <w:tab w:val="left" w:pos="1365"/>
              </w:tabs>
              <w:spacing w:line="240" w:lineRule="auto"/>
              <w:ind w:left="-685"/>
              <w:rPr>
                <w:sz w:val="20"/>
                <w:szCs w:val="20"/>
              </w:rPr>
            </w:pPr>
            <w:r>
              <w:rPr>
                <w:sz w:val="20"/>
                <w:szCs w:val="20"/>
              </w:rPr>
              <w:lastRenderedPageBreak/>
              <w:t>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78" w14:textId="610A08F3"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13.04.2023 N 305-ЭС22-19217(3) по делу N А41-59922/2020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уступки права требования недействительным, применении последствий недействительности сделки в рамках дела о банкротстве. Обжалуемый </w:t>
            </w:r>
            <w:r>
              <w:rPr>
                <w:sz w:val="20"/>
                <w:szCs w:val="20"/>
              </w:rPr>
              <w:lastRenderedPageBreak/>
              <w:t>результат спора: Требование удовлетворено, поскольку сделка совершена по существенно заниженной цене и в пользу фактически аффилированного лица.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7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 рамках дела о банкротстве должника его конкурсный управляющий обратился в арбитражный суд с заявлением о признании недействительным договора уступки права требования к обществу с ограниченной ответственностью "</w:t>
            </w:r>
            <w:proofErr w:type="spellStart"/>
            <w:r>
              <w:rPr>
                <w:sz w:val="20"/>
                <w:szCs w:val="20"/>
              </w:rPr>
              <w:t>Назарьевская</w:t>
            </w:r>
            <w:proofErr w:type="spellEnd"/>
            <w:r>
              <w:rPr>
                <w:sz w:val="20"/>
                <w:szCs w:val="20"/>
              </w:rPr>
              <w:t xml:space="preserve"> слобода" от 23.12.2019 N 3, заключенного между должником и Лапшиной Галиной Александровной, и о применении последствий недействительности сделки </w:t>
            </w:r>
            <w:r>
              <w:rPr>
                <w:b/>
                <w:sz w:val="20"/>
                <w:szCs w:val="20"/>
              </w:rPr>
              <w:t>в виде восстановления задолженности по договору займа</w:t>
            </w:r>
            <w:r>
              <w:rPr>
                <w:sz w:val="20"/>
                <w:szCs w:val="20"/>
              </w:rPr>
              <w:t xml:space="preserve"> от 11.01.2017 и взыскании с общества "</w:t>
            </w:r>
            <w:proofErr w:type="spellStart"/>
            <w:r>
              <w:rPr>
                <w:sz w:val="20"/>
                <w:szCs w:val="20"/>
              </w:rPr>
              <w:t>Назарьевская</w:t>
            </w:r>
            <w:proofErr w:type="spellEnd"/>
            <w:r>
              <w:rPr>
                <w:sz w:val="20"/>
                <w:szCs w:val="20"/>
              </w:rPr>
              <w:t xml:space="preserve"> слобода" денежных средств.</w:t>
            </w:r>
          </w:p>
          <w:p w14:paraId="00000B7A" w14:textId="77777777" w:rsidR="008F0B86" w:rsidRDefault="00000000" w:rsidP="0047377F">
            <w:pPr>
              <w:tabs>
                <w:tab w:val="left" w:pos="1276"/>
                <w:tab w:val="left" w:pos="1365"/>
              </w:tabs>
              <w:spacing w:line="240" w:lineRule="auto"/>
              <w:ind w:firstLine="0"/>
              <w:rPr>
                <w:sz w:val="20"/>
                <w:szCs w:val="20"/>
              </w:rPr>
            </w:pPr>
            <w:r>
              <w:rPr>
                <w:sz w:val="20"/>
                <w:szCs w:val="20"/>
              </w:rPr>
              <w:t xml:space="preserve">Арбитражный суд Московской области определением от 10.11.2021 признал недействительным договор уступки права требования (цессии), </w:t>
            </w:r>
            <w:r>
              <w:rPr>
                <w:b/>
                <w:sz w:val="20"/>
                <w:szCs w:val="20"/>
              </w:rPr>
              <w:t>восстановил права требования</w:t>
            </w:r>
            <w:r>
              <w:rPr>
                <w:sz w:val="20"/>
                <w:szCs w:val="20"/>
              </w:rPr>
              <w:t xml:space="preserve"> общества к обществу "</w:t>
            </w:r>
            <w:proofErr w:type="spellStart"/>
            <w:r>
              <w:rPr>
                <w:sz w:val="20"/>
                <w:szCs w:val="20"/>
              </w:rPr>
              <w:t>Назарьевская</w:t>
            </w:r>
            <w:proofErr w:type="spellEnd"/>
            <w:r>
              <w:rPr>
                <w:sz w:val="20"/>
                <w:szCs w:val="20"/>
              </w:rPr>
              <w:t xml:space="preserve"> слобода" по договору займа от 11.01.2017 на сумму 10 000 000 руб.</w:t>
            </w:r>
          </w:p>
          <w:p w14:paraId="00000B7B" w14:textId="77777777" w:rsidR="008F0B86" w:rsidRDefault="00000000" w:rsidP="0047377F">
            <w:pPr>
              <w:tabs>
                <w:tab w:val="left" w:pos="1276"/>
                <w:tab w:val="left" w:pos="1365"/>
              </w:tabs>
              <w:spacing w:line="240" w:lineRule="auto"/>
              <w:ind w:firstLine="0"/>
              <w:rPr>
                <w:sz w:val="20"/>
                <w:szCs w:val="20"/>
              </w:rPr>
            </w:pPr>
            <w:r>
              <w:rPr>
                <w:sz w:val="20"/>
                <w:szCs w:val="20"/>
              </w:rPr>
              <w:t xml:space="preserve">Постановлением Десятого апелляционного арбитражного суда от 23.05.2022 определение от 10.11.2021 отменено, договор уступки признан недействительным, применены последствия недействительности сделки </w:t>
            </w:r>
            <w:r>
              <w:rPr>
                <w:b/>
                <w:sz w:val="20"/>
                <w:szCs w:val="20"/>
              </w:rPr>
              <w:t>в виде восстановления права требования</w:t>
            </w:r>
            <w:r>
              <w:rPr>
                <w:sz w:val="20"/>
                <w:szCs w:val="20"/>
              </w:rPr>
              <w:t xml:space="preserve"> общества к обществу "</w:t>
            </w:r>
            <w:proofErr w:type="spellStart"/>
            <w:r>
              <w:rPr>
                <w:sz w:val="20"/>
                <w:szCs w:val="20"/>
              </w:rPr>
              <w:t>Назарьевская</w:t>
            </w:r>
            <w:proofErr w:type="spellEnd"/>
            <w:r>
              <w:rPr>
                <w:sz w:val="20"/>
                <w:szCs w:val="20"/>
              </w:rPr>
              <w:t xml:space="preserve"> слобода" по договору займа на сумму 10 000 000 руб.</w:t>
            </w:r>
          </w:p>
          <w:p w14:paraId="00000B7C" w14:textId="77777777" w:rsidR="008F0B86" w:rsidRDefault="00000000" w:rsidP="0047377F">
            <w:pPr>
              <w:tabs>
                <w:tab w:val="left" w:pos="1276"/>
                <w:tab w:val="left" w:pos="1365"/>
              </w:tabs>
              <w:spacing w:line="240" w:lineRule="auto"/>
              <w:ind w:firstLine="0"/>
              <w:rPr>
                <w:b/>
                <w:sz w:val="20"/>
                <w:szCs w:val="20"/>
              </w:rPr>
            </w:pPr>
            <w:r>
              <w:rPr>
                <w:sz w:val="20"/>
                <w:szCs w:val="20"/>
              </w:rPr>
              <w:t xml:space="preserve">Принятым при новом рассмотрении спора постановлением Десятого арбитражного апелляционного суда от 04.10.2022, оставленным без изменения постановлением Арбитражного суда Московского округа от 15.12.2022, применены последствия недействительности договора уступки права требования (цессии) </w:t>
            </w:r>
            <w:r>
              <w:rPr>
                <w:b/>
                <w:sz w:val="20"/>
                <w:szCs w:val="20"/>
              </w:rPr>
              <w:t xml:space="preserve">в виде взыскания с Лапшиной </w:t>
            </w:r>
            <w:proofErr w:type="gramStart"/>
            <w:r>
              <w:rPr>
                <w:b/>
                <w:sz w:val="20"/>
                <w:szCs w:val="20"/>
              </w:rPr>
              <w:t>Г.А.</w:t>
            </w:r>
            <w:proofErr w:type="gramEnd"/>
            <w:r>
              <w:rPr>
                <w:b/>
                <w:sz w:val="20"/>
                <w:szCs w:val="20"/>
              </w:rPr>
              <w:t xml:space="preserve"> в пользу общества 13 152 930 руб. 61 коп. неосновательного обогащения.</w:t>
            </w:r>
          </w:p>
          <w:p w14:paraId="00000B7D" w14:textId="59064956" w:rsidR="008F0B86" w:rsidRDefault="00000000" w:rsidP="0047377F">
            <w:pPr>
              <w:tabs>
                <w:tab w:val="left" w:pos="1276"/>
                <w:tab w:val="left" w:pos="1365"/>
              </w:tabs>
              <w:spacing w:line="240" w:lineRule="auto"/>
              <w:ind w:firstLine="0"/>
              <w:rPr>
                <w:sz w:val="20"/>
                <w:szCs w:val="20"/>
              </w:rPr>
            </w:pPr>
            <w:r>
              <w:rPr>
                <w:sz w:val="20"/>
                <w:szCs w:val="20"/>
              </w:rPr>
              <w:t>При надлежащем исполнении должником денежного обязательства новому кредитору в случае последующего признания договора уступки права требования недействительным первоначальный кредитор вправе потребовать от нового кредитора исполненное ему должником по правилам главы 60 ГК РФ, а новый кредитор - потребовать возврата суммы, уплаченной им за переданное право.</w:t>
            </w:r>
          </w:p>
          <w:p w14:paraId="00000B7E" w14:textId="77777777" w:rsidR="008F0B86" w:rsidRDefault="00000000" w:rsidP="0047377F">
            <w:pPr>
              <w:tabs>
                <w:tab w:val="left" w:pos="1276"/>
                <w:tab w:val="left" w:pos="1365"/>
              </w:tabs>
              <w:spacing w:line="240" w:lineRule="auto"/>
              <w:ind w:firstLine="0"/>
              <w:rPr>
                <w:sz w:val="20"/>
                <w:szCs w:val="20"/>
              </w:rPr>
            </w:pPr>
            <w:r>
              <w:rPr>
                <w:sz w:val="20"/>
                <w:szCs w:val="20"/>
              </w:rPr>
              <w:t>Данное правило не подлежит применению только при условии, если будет установлено, что должник, исполняя обязательство перед новым кредитором, знал или должен был знать о противоправной цели оспариваемой сделки (Определение Верховного суда РФ от 26.11.2018 года N 305-ЭС17-11566(14).</w:t>
            </w:r>
          </w:p>
          <w:p w14:paraId="00000B7F" w14:textId="77777777" w:rsidR="008F0B86" w:rsidRDefault="00000000" w:rsidP="0047377F">
            <w:pPr>
              <w:tabs>
                <w:tab w:val="left" w:pos="1276"/>
                <w:tab w:val="left" w:pos="1365"/>
              </w:tabs>
              <w:spacing w:line="240" w:lineRule="auto"/>
              <w:ind w:firstLine="0"/>
              <w:rPr>
                <w:sz w:val="20"/>
                <w:szCs w:val="20"/>
              </w:rPr>
            </w:pPr>
            <w:r>
              <w:rPr>
                <w:sz w:val="20"/>
                <w:szCs w:val="20"/>
              </w:rPr>
              <w:t>В случае погашения задолженности новому кредитору последствия недействительности сделки могут быть применены также и в соответствии с пунктом 1 статьи 61.6 Закона о банкротстве в денежной форме.</w:t>
            </w:r>
          </w:p>
          <w:p w14:paraId="00000B80"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Апелляционный суд установил, что решением Старожиловского районного суд Рязанской области от 21.04.2020 по делу N </w:t>
            </w:r>
            <w:proofErr w:type="gramStart"/>
            <w:r>
              <w:rPr>
                <w:sz w:val="20"/>
                <w:szCs w:val="20"/>
              </w:rPr>
              <w:t>2-130</w:t>
            </w:r>
            <w:proofErr w:type="gramEnd"/>
            <w:r>
              <w:rPr>
                <w:sz w:val="20"/>
                <w:szCs w:val="20"/>
              </w:rPr>
              <w:t>/2020 с ООО "</w:t>
            </w:r>
            <w:proofErr w:type="spellStart"/>
            <w:r>
              <w:rPr>
                <w:sz w:val="20"/>
                <w:szCs w:val="20"/>
              </w:rPr>
              <w:t>Назарьевская</w:t>
            </w:r>
            <w:proofErr w:type="spellEnd"/>
            <w:r>
              <w:rPr>
                <w:sz w:val="20"/>
                <w:szCs w:val="20"/>
              </w:rPr>
              <w:t xml:space="preserve"> слобода" взыскана в пользу Лапшиной </w:t>
            </w:r>
            <w:proofErr w:type="gramStart"/>
            <w:r>
              <w:rPr>
                <w:sz w:val="20"/>
                <w:szCs w:val="20"/>
              </w:rPr>
              <w:t>Г.А.</w:t>
            </w:r>
            <w:proofErr w:type="gramEnd"/>
            <w:r>
              <w:rPr>
                <w:sz w:val="20"/>
                <w:szCs w:val="20"/>
              </w:rPr>
              <w:t xml:space="preserve"> задолженность по договору займа от 11.01.2017 в размере 13 152 930,61 руб.</w:t>
            </w:r>
          </w:p>
          <w:p w14:paraId="00000B81" w14:textId="77777777" w:rsidR="008F0B86" w:rsidRDefault="00000000" w:rsidP="0047377F">
            <w:pPr>
              <w:tabs>
                <w:tab w:val="left" w:pos="1276"/>
                <w:tab w:val="left" w:pos="1365"/>
              </w:tabs>
              <w:spacing w:line="240" w:lineRule="auto"/>
              <w:ind w:firstLine="0"/>
              <w:rPr>
                <w:sz w:val="20"/>
                <w:szCs w:val="20"/>
              </w:rPr>
            </w:pPr>
            <w:r>
              <w:rPr>
                <w:sz w:val="20"/>
                <w:szCs w:val="20"/>
              </w:rPr>
              <w:t>Указанное решение было исполнено ООО "</w:t>
            </w:r>
            <w:proofErr w:type="spellStart"/>
            <w:r>
              <w:rPr>
                <w:sz w:val="20"/>
                <w:szCs w:val="20"/>
              </w:rPr>
              <w:t>Назарьевская</w:t>
            </w:r>
            <w:proofErr w:type="spellEnd"/>
            <w:r>
              <w:rPr>
                <w:sz w:val="20"/>
                <w:szCs w:val="20"/>
              </w:rPr>
              <w:t xml:space="preserve"> слобода", что подтверждается платежными поручениями N 452 от 01.09.2020, N 424 от 20.08.2020, N 451 от 31.08.2020.</w:t>
            </w:r>
          </w:p>
          <w:p w14:paraId="00000B82" w14:textId="77777777" w:rsidR="008F0B86" w:rsidRDefault="00000000" w:rsidP="0047377F">
            <w:pPr>
              <w:tabs>
                <w:tab w:val="left" w:pos="1276"/>
                <w:tab w:val="left" w:pos="1365"/>
              </w:tabs>
              <w:spacing w:line="240" w:lineRule="auto"/>
              <w:ind w:firstLine="0"/>
              <w:rPr>
                <w:sz w:val="20"/>
                <w:szCs w:val="20"/>
              </w:rPr>
            </w:pPr>
            <w:r>
              <w:rPr>
                <w:sz w:val="20"/>
                <w:szCs w:val="20"/>
              </w:rPr>
              <w:t>Поскольку ООО "</w:t>
            </w:r>
            <w:proofErr w:type="spellStart"/>
            <w:r>
              <w:rPr>
                <w:sz w:val="20"/>
                <w:szCs w:val="20"/>
              </w:rPr>
              <w:t>Назарьевская</w:t>
            </w:r>
            <w:proofErr w:type="spellEnd"/>
            <w:r>
              <w:rPr>
                <w:sz w:val="20"/>
                <w:szCs w:val="20"/>
              </w:rPr>
              <w:t xml:space="preserve"> слобода" исполнило обязательства по оплате задолженности, права требования ООО "</w:t>
            </w:r>
            <w:proofErr w:type="spellStart"/>
            <w:r>
              <w:rPr>
                <w:sz w:val="20"/>
                <w:szCs w:val="20"/>
              </w:rPr>
              <w:t>Яузатехмонтаж</w:t>
            </w:r>
            <w:proofErr w:type="spellEnd"/>
            <w:r>
              <w:rPr>
                <w:sz w:val="20"/>
                <w:szCs w:val="20"/>
              </w:rPr>
              <w:t>" к ООО "</w:t>
            </w:r>
            <w:proofErr w:type="spellStart"/>
            <w:r>
              <w:rPr>
                <w:sz w:val="20"/>
                <w:szCs w:val="20"/>
              </w:rPr>
              <w:t>Назарьевская</w:t>
            </w:r>
            <w:proofErr w:type="spellEnd"/>
            <w:r>
              <w:rPr>
                <w:sz w:val="20"/>
                <w:szCs w:val="20"/>
              </w:rPr>
              <w:t xml:space="preserve"> слобода" не могут быть восстановлены, подлежат применению последствия недействительности сделки в денежной форме.</w:t>
            </w:r>
          </w:p>
        </w:tc>
      </w:tr>
      <w:tr w:rsidR="008F0B86" w14:paraId="2C29AAA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83" w14:textId="706A6B83" w:rsidR="008F0B86" w:rsidRDefault="0047377F" w:rsidP="0047377F">
            <w:pPr>
              <w:tabs>
                <w:tab w:val="left" w:pos="1276"/>
                <w:tab w:val="left" w:pos="1365"/>
              </w:tabs>
              <w:spacing w:line="240" w:lineRule="auto"/>
              <w:ind w:left="-733"/>
              <w:rPr>
                <w:sz w:val="20"/>
                <w:szCs w:val="20"/>
              </w:rPr>
            </w:pPr>
            <w:r>
              <w:rPr>
                <w:sz w:val="20"/>
                <w:szCs w:val="20"/>
              </w:rPr>
              <w:lastRenderedPageBreak/>
              <w:t>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84"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 Верховного Суда РФ от 13.11.2023 N 304-ЭС23-20826 по делу N А45-16381/2019 Требование: О пересмотре в кассационном порядке судебных актов по делу о признании недействительными сделками в рамках дела о банкротстве застройщика актов взаимозачета, применении последствий их недействительности в виде восстановления прав требований сторон по договору участия в долевом строительстве и </w:t>
            </w:r>
            <w:r>
              <w:rPr>
                <w:sz w:val="20"/>
                <w:szCs w:val="20"/>
              </w:rPr>
              <w:lastRenderedPageBreak/>
              <w:t>договору аренды нежилого помещения. Обжалуемый результат спора: Требование удовлетворено, поскольку сделки совершены в период подозрительности, с аффилированным лицом, осведомленным о нарушении прав должника на получение оплаты по договорам долевого участия, привели к выбытию ликвидного актива из конкурсной массы.</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85"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В деле о несостоятельности (банкротстве) ООО "Брик" определением от 30.01.2023 Арбитражного суда Новосибирской области признаны недействительными акты проведения зачета взаимных требований между </w:t>
            </w:r>
            <w:proofErr w:type="spellStart"/>
            <w:r>
              <w:rPr>
                <w:sz w:val="20"/>
                <w:szCs w:val="20"/>
              </w:rPr>
              <w:t>Ганифаевым</w:t>
            </w:r>
            <w:proofErr w:type="spellEnd"/>
            <w:r>
              <w:rPr>
                <w:sz w:val="20"/>
                <w:szCs w:val="20"/>
              </w:rPr>
              <w:t xml:space="preserve"> </w:t>
            </w:r>
            <w:proofErr w:type="spellStart"/>
            <w:r>
              <w:rPr>
                <w:sz w:val="20"/>
                <w:szCs w:val="20"/>
              </w:rPr>
              <w:t>А.И.о</w:t>
            </w:r>
            <w:proofErr w:type="spellEnd"/>
            <w:r>
              <w:rPr>
                <w:sz w:val="20"/>
                <w:szCs w:val="20"/>
              </w:rPr>
              <w:t>. и должником:</w:t>
            </w:r>
          </w:p>
          <w:p w14:paraId="00000B86" w14:textId="77777777" w:rsidR="008F0B86" w:rsidRPr="0047377F" w:rsidRDefault="00000000" w:rsidP="0047377F">
            <w:pPr>
              <w:pStyle w:val="a6"/>
              <w:numPr>
                <w:ilvl w:val="0"/>
                <w:numId w:val="48"/>
              </w:numPr>
              <w:tabs>
                <w:tab w:val="left" w:pos="1276"/>
                <w:tab w:val="left" w:pos="1365"/>
              </w:tabs>
              <w:spacing w:line="240" w:lineRule="auto"/>
              <w:rPr>
                <w:sz w:val="20"/>
                <w:szCs w:val="20"/>
              </w:rPr>
            </w:pPr>
            <w:r w:rsidRPr="0047377F">
              <w:rPr>
                <w:sz w:val="20"/>
                <w:szCs w:val="20"/>
              </w:rPr>
              <w:t xml:space="preserve">от 28.02.2017 на сумму 239 740 руб., применены последствия недействительности сделки: </w:t>
            </w:r>
            <w:r w:rsidRPr="0047377F">
              <w:rPr>
                <w:b/>
                <w:sz w:val="20"/>
                <w:szCs w:val="20"/>
              </w:rPr>
              <w:t>восстановлено право требования</w:t>
            </w:r>
            <w:r w:rsidRPr="0047377F">
              <w:rPr>
                <w:sz w:val="20"/>
                <w:szCs w:val="20"/>
              </w:rPr>
              <w:t xml:space="preserve"> </w:t>
            </w:r>
            <w:r w:rsidRPr="0047377F">
              <w:rPr>
                <w:b/>
                <w:sz w:val="20"/>
                <w:szCs w:val="20"/>
              </w:rPr>
              <w:t>должника к ответчику</w:t>
            </w:r>
            <w:r w:rsidRPr="0047377F">
              <w:rPr>
                <w:sz w:val="20"/>
                <w:szCs w:val="20"/>
              </w:rPr>
              <w:t xml:space="preserve"> по договору участия в долевом строительстве от 18.05.2015 N </w:t>
            </w:r>
            <w:proofErr w:type="gramStart"/>
            <w:r w:rsidRPr="0047377F">
              <w:rPr>
                <w:sz w:val="20"/>
                <w:szCs w:val="20"/>
              </w:rPr>
              <w:t>5-1</w:t>
            </w:r>
            <w:proofErr w:type="gramEnd"/>
            <w:r w:rsidRPr="0047377F">
              <w:rPr>
                <w:sz w:val="20"/>
                <w:szCs w:val="20"/>
              </w:rPr>
              <w:t xml:space="preserve"> в размере 239 740 руб., </w:t>
            </w:r>
            <w:r w:rsidRPr="0047377F">
              <w:rPr>
                <w:b/>
                <w:sz w:val="20"/>
                <w:szCs w:val="20"/>
              </w:rPr>
              <w:t>восстановлено право требования ответчика к должнику</w:t>
            </w:r>
            <w:r w:rsidRPr="0047377F">
              <w:rPr>
                <w:sz w:val="20"/>
                <w:szCs w:val="20"/>
              </w:rPr>
              <w:t xml:space="preserve"> по договору аренды нежилого помещения от 05.11.2015 в размере 239 740 руб.;</w:t>
            </w:r>
          </w:p>
          <w:p w14:paraId="00000B87" w14:textId="77777777" w:rsidR="008F0B86" w:rsidRPr="0047377F" w:rsidRDefault="00000000" w:rsidP="0047377F">
            <w:pPr>
              <w:pStyle w:val="a6"/>
              <w:numPr>
                <w:ilvl w:val="0"/>
                <w:numId w:val="48"/>
              </w:numPr>
              <w:tabs>
                <w:tab w:val="left" w:pos="1276"/>
                <w:tab w:val="left" w:pos="1365"/>
              </w:tabs>
              <w:spacing w:line="240" w:lineRule="auto"/>
              <w:rPr>
                <w:sz w:val="20"/>
                <w:szCs w:val="20"/>
              </w:rPr>
            </w:pPr>
            <w:r w:rsidRPr="0047377F">
              <w:rPr>
                <w:sz w:val="20"/>
                <w:szCs w:val="20"/>
              </w:rPr>
              <w:t xml:space="preserve">от 30.12.2017 на сумму 550 000 руб., применены последствия недействительности сделки: </w:t>
            </w:r>
            <w:r w:rsidRPr="0047377F">
              <w:rPr>
                <w:b/>
                <w:sz w:val="20"/>
                <w:szCs w:val="20"/>
              </w:rPr>
              <w:t>восстановлено право требования должника к ответчику</w:t>
            </w:r>
            <w:r w:rsidRPr="0047377F">
              <w:rPr>
                <w:sz w:val="20"/>
                <w:szCs w:val="20"/>
              </w:rPr>
              <w:t xml:space="preserve"> по договору участия в долевом строительстве от 18.05.2015 N </w:t>
            </w:r>
            <w:proofErr w:type="gramStart"/>
            <w:r w:rsidRPr="0047377F">
              <w:rPr>
                <w:sz w:val="20"/>
                <w:szCs w:val="20"/>
              </w:rPr>
              <w:t>5-1</w:t>
            </w:r>
            <w:proofErr w:type="gramEnd"/>
            <w:r w:rsidRPr="0047377F">
              <w:rPr>
                <w:sz w:val="20"/>
                <w:szCs w:val="20"/>
              </w:rPr>
              <w:t xml:space="preserve"> в размере 550 000 руб., </w:t>
            </w:r>
            <w:r w:rsidRPr="0047377F">
              <w:rPr>
                <w:b/>
                <w:sz w:val="20"/>
                <w:szCs w:val="20"/>
              </w:rPr>
              <w:t>восстановлено право требования ответчика к должнику</w:t>
            </w:r>
            <w:r w:rsidRPr="0047377F">
              <w:rPr>
                <w:sz w:val="20"/>
                <w:szCs w:val="20"/>
              </w:rPr>
              <w:t xml:space="preserve"> по договору аренды нежилого помещения от 01.02.2017 в размере 550 000 руб.</w:t>
            </w:r>
          </w:p>
          <w:p w14:paraId="00000B88" w14:textId="77777777" w:rsidR="008F0B86" w:rsidRDefault="00000000" w:rsidP="0047377F">
            <w:pPr>
              <w:tabs>
                <w:tab w:val="left" w:pos="1276"/>
                <w:tab w:val="left" w:pos="1365"/>
              </w:tabs>
              <w:spacing w:line="240" w:lineRule="auto"/>
              <w:ind w:firstLine="0"/>
              <w:rPr>
                <w:sz w:val="20"/>
                <w:szCs w:val="20"/>
              </w:rPr>
            </w:pPr>
            <w:r>
              <w:rPr>
                <w:sz w:val="20"/>
                <w:szCs w:val="20"/>
              </w:rPr>
              <w:t>Разрешая спор, суды первой и апелляционной инстанций руководствовались положениями Гражданского кодекса Российской Федерации, пунктом 2 статьи 61.2 Федерального закона от 26.10.2002 N 127-ФЗ "О несостоятельности (банкротстве)" и исходили из того, что оспариваемые акты взаимозачета заключены в период подозрительности при наличии признаков неплатежеспособности должника между аффилированными лицами в целях причинения вреда кредиторам. При таких условиях суды признали названные сделки недействительными и применили последствия их недействительности, с чем впоследствии согласился суд округа.</w:t>
            </w:r>
          </w:p>
          <w:p w14:paraId="00000B89" w14:textId="77777777" w:rsidR="008F0B86" w:rsidRDefault="008F0B86" w:rsidP="00021B03">
            <w:pPr>
              <w:tabs>
                <w:tab w:val="left" w:pos="1276"/>
                <w:tab w:val="left" w:pos="1365"/>
              </w:tabs>
              <w:spacing w:line="240" w:lineRule="auto"/>
              <w:rPr>
                <w:sz w:val="20"/>
                <w:szCs w:val="20"/>
              </w:rPr>
            </w:pPr>
          </w:p>
        </w:tc>
      </w:tr>
      <w:tr w:rsidR="008F0B86" w14:paraId="5583AC7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8A" w14:textId="620C98D2" w:rsidR="008F0B86" w:rsidRDefault="0047377F" w:rsidP="0047377F">
            <w:pPr>
              <w:tabs>
                <w:tab w:val="left" w:pos="1276"/>
                <w:tab w:val="left" w:pos="1365"/>
              </w:tabs>
              <w:spacing w:line="240" w:lineRule="auto"/>
              <w:ind w:left="-685"/>
              <w:rPr>
                <w:sz w:val="20"/>
                <w:szCs w:val="20"/>
              </w:rPr>
            </w:pPr>
            <w:r>
              <w:rPr>
                <w:sz w:val="20"/>
                <w:szCs w:val="20"/>
              </w:rPr>
              <w:t>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8B" w14:textId="3FFCB3F1"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25.06.2024 N 305-ЭС23-1321(3) по делу N А40-165766/2020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дарения недействительным, </w:t>
            </w:r>
            <w:r>
              <w:rPr>
                <w:sz w:val="20"/>
                <w:szCs w:val="20"/>
              </w:rPr>
              <w:lastRenderedPageBreak/>
              <w:t>применении последствий недействительности сделки в рамках дела о банкротстве. Обжалуемый результат спора: Требование удовлетворено, поскольку оспариваемый договор дарения носит односторонний характер ввиду того, что должник никакого встречного исполнения по данной сделке не получил, таким образом, совершение спорной сделки не имело для должника экономической выгоды.</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8C"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В Арбитражный суд города Москвы поступило заявление финансового управляющего о признании сделки должника недействительной, а именно: договора дарения квартиры от 18.01.2013, заключенного между Йост Риммой Семеновной и Йост Еленой </w:t>
            </w:r>
            <w:proofErr w:type="spellStart"/>
            <w:r>
              <w:rPr>
                <w:sz w:val="20"/>
                <w:szCs w:val="20"/>
              </w:rPr>
              <w:t>Варисовной</w:t>
            </w:r>
            <w:proofErr w:type="spellEnd"/>
            <w:r>
              <w:rPr>
                <w:sz w:val="20"/>
                <w:szCs w:val="20"/>
              </w:rPr>
              <w:t>; применении последствий недействительности сделки.</w:t>
            </w:r>
          </w:p>
          <w:p w14:paraId="00000B8D" w14:textId="77777777" w:rsidR="008F0B86" w:rsidRDefault="00000000" w:rsidP="0047377F">
            <w:pPr>
              <w:tabs>
                <w:tab w:val="left" w:pos="1276"/>
                <w:tab w:val="left" w:pos="1365"/>
              </w:tabs>
              <w:spacing w:line="240" w:lineRule="auto"/>
              <w:ind w:firstLine="0"/>
              <w:rPr>
                <w:sz w:val="20"/>
                <w:szCs w:val="20"/>
              </w:rPr>
            </w:pPr>
            <w:r>
              <w:rPr>
                <w:sz w:val="20"/>
                <w:szCs w:val="20"/>
              </w:rPr>
              <w:t>Определением Арбитражного суда города Москвы от 06.06.2022 в удовлетворении заявления финансового управляющего судом отказано. Постановлением Девятого арбитражного апелляционного суда от 31.08.2022, определение Арбитражного суда города Москвы от 06.06.2022 оставлено без изменения.</w:t>
            </w:r>
          </w:p>
          <w:p w14:paraId="00000B8E" w14:textId="77777777" w:rsidR="008F0B86" w:rsidRDefault="00000000" w:rsidP="0047377F">
            <w:pPr>
              <w:tabs>
                <w:tab w:val="left" w:pos="1276"/>
                <w:tab w:val="left" w:pos="1365"/>
              </w:tabs>
              <w:spacing w:line="240" w:lineRule="auto"/>
              <w:ind w:firstLine="0"/>
              <w:rPr>
                <w:sz w:val="20"/>
                <w:szCs w:val="20"/>
              </w:rPr>
            </w:pPr>
            <w:r>
              <w:rPr>
                <w:sz w:val="20"/>
                <w:szCs w:val="20"/>
              </w:rPr>
              <w:t>Постановлением Арбитражного суда Московского округа от 22.11.2022 определение Арбитражного суда города Москвы от 05.06.2022, постановление Девятого арбитражного апелляционного суда от 31.08.2022 отменены, обособленный спор направлен на новое рассмотрение в Арбитражный суд города Москвы.</w:t>
            </w:r>
          </w:p>
          <w:p w14:paraId="00000B8F" w14:textId="77777777" w:rsidR="008F0B86" w:rsidRDefault="00000000" w:rsidP="0047377F">
            <w:pPr>
              <w:tabs>
                <w:tab w:val="left" w:pos="1276"/>
                <w:tab w:val="left" w:pos="1365"/>
              </w:tabs>
              <w:spacing w:line="240" w:lineRule="auto"/>
              <w:ind w:firstLine="0"/>
              <w:rPr>
                <w:sz w:val="20"/>
                <w:szCs w:val="20"/>
              </w:rPr>
            </w:pPr>
            <w:r>
              <w:rPr>
                <w:sz w:val="20"/>
                <w:szCs w:val="20"/>
              </w:rPr>
              <w:t xml:space="preserve">При новом рассмотрении спора, определением Арбитражного суда города Москвы от 27.09.2023, оставленным без изменения постановлением Девятого арбитражного апелляционного суда от 20.11.2023 признан недействительным договор дарения от 18.01.2013, заключенный между Йост Риммой Семеновной и Йост Еленой </w:t>
            </w:r>
            <w:proofErr w:type="spellStart"/>
            <w:r>
              <w:rPr>
                <w:sz w:val="20"/>
                <w:szCs w:val="20"/>
              </w:rPr>
              <w:t>Варисовной</w:t>
            </w:r>
            <w:proofErr w:type="spellEnd"/>
            <w:r>
              <w:rPr>
                <w:sz w:val="20"/>
                <w:szCs w:val="20"/>
              </w:rPr>
              <w:t xml:space="preserve">. Применены последствия недействительности сделки, а именно обязать Йост Елену </w:t>
            </w:r>
            <w:proofErr w:type="spellStart"/>
            <w:r>
              <w:rPr>
                <w:sz w:val="20"/>
                <w:szCs w:val="20"/>
              </w:rPr>
              <w:t>Варисовну</w:t>
            </w:r>
            <w:proofErr w:type="spellEnd"/>
            <w:r>
              <w:rPr>
                <w:sz w:val="20"/>
                <w:szCs w:val="20"/>
              </w:rPr>
              <w:t xml:space="preserve"> </w:t>
            </w:r>
            <w:r>
              <w:rPr>
                <w:b/>
                <w:sz w:val="20"/>
                <w:szCs w:val="20"/>
              </w:rPr>
              <w:t>возвратить в конкурсную массу</w:t>
            </w:r>
            <w:r>
              <w:rPr>
                <w:sz w:val="20"/>
                <w:szCs w:val="20"/>
              </w:rPr>
              <w:t xml:space="preserve"> Йост Риммы Семеновны </w:t>
            </w:r>
            <w:r>
              <w:rPr>
                <w:b/>
                <w:sz w:val="20"/>
                <w:szCs w:val="20"/>
              </w:rPr>
              <w:t xml:space="preserve">квартиру N 24 с кадастровым номером 77:05:0008005:33:78, расположенную по </w:t>
            </w:r>
            <w:r>
              <w:rPr>
                <w:b/>
                <w:sz w:val="20"/>
                <w:szCs w:val="20"/>
              </w:rPr>
              <w:lastRenderedPageBreak/>
              <w:t>адресу: г. Москва, ул. Газопровод, д. 13, корп. 3</w:t>
            </w:r>
            <w:r>
              <w:rPr>
                <w:sz w:val="20"/>
                <w:szCs w:val="20"/>
              </w:rPr>
              <w:t>. Также указанным определением отказано в удовлетворении ходатайств об отложении судебного заседания и истребовании доказательств.</w:t>
            </w:r>
          </w:p>
          <w:p w14:paraId="00000B90" w14:textId="77777777" w:rsidR="008F0B86" w:rsidRDefault="008F0B86" w:rsidP="00021B03">
            <w:pPr>
              <w:tabs>
                <w:tab w:val="left" w:pos="1276"/>
                <w:tab w:val="left" w:pos="1365"/>
              </w:tabs>
              <w:spacing w:line="240" w:lineRule="auto"/>
              <w:rPr>
                <w:sz w:val="20"/>
                <w:szCs w:val="20"/>
              </w:rPr>
            </w:pPr>
          </w:p>
        </w:tc>
      </w:tr>
      <w:tr w:rsidR="008F0B86" w14:paraId="377B4F9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91" w14:textId="5C101C1F" w:rsidR="008F0B86" w:rsidRDefault="0047377F" w:rsidP="0047377F">
            <w:pPr>
              <w:tabs>
                <w:tab w:val="left" w:pos="1276"/>
                <w:tab w:val="left" w:pos="1365"/>
              </w:tabs>
              <w:spacing w:line="240" w:lineRule="auto"/>
              <w:ind w:left="-697"/>
              <w:rPr>
                <w:sz w:val="20"/>
                <w:szCs w:val="20"/>
              </w:rPr>
            </w:pPr>
            <w:r>
              <w:rPr>
                <w:sz w:val="20"/>
                <w:szCs w:val="20"/>
              </w:rPr>
              <w:lastRenderedPageBreak/>
              <w:t>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92" w14:textId="4D81A202"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16.02.2024 N 305-ЭС23-29252 по делу N А40-94385/2021 Требование</w:t>
            </w:r>
            <w:proofErr w:type="gramStart"/>
            <w:r>
              <w:rPr>
                <w:sz w:val="20"/>
                <w:szCs w:val="20"/>
              </w:rPr>
              <w:t>: О</w:t>
            </w:r>
            <w:proofErr w:type="gramEnd"/>
            <w:r>
              <w:rPr>
                <w:sz w:val="20"/>
                <w:szCs w:val="20"/>
              </w:rPr>
              <w:t xml:space="preserve"> пересмотре в кассационном </w:t>
            </w:r>
            <w:r>
              <w:rPr>
                <w:sz w:val="20"/>
                <w:szCs w:val="20"/>
              </w:rPr>
              <w:lastRenderedPageBreak/>
              <w:t xml:space="preserve">порядке судебных актов по делу о признании договоров купли-продажи </w:t>
            </w:r>
            <w:proofErr w:type="gramStart"/>
            <w:r>
              <w:rPr>
                <w:sz w:val="20"/>
                <w:szCs w:val="20"/>
              </w:rPr>
              <w:t>недействительны</w:t>
            </w:r>
            <w:r w:rsidR="0047377F">
              <w:rPr>
                <w:sz w:val="20"/>
                <w:szCs w:val="20"/>
              </w:rPr>
              <w:t>-</w:t>
            </w:r>
            <w:r>
              <w:rPr>
                <w:sz w:val="20"/>
                <w:szCs w:val="20"/>
              </w:rPr>
              <w:t>ми</w:t>
            </w:r>
            <w:proofErr w:type="gramEnd"/>
            <w:r>
              <w:rPr>
                <w:sz w:val="20"/>
                <w:szCs w:val="20"/>
              </w:rPr>
              <w:t xml:space="preserve">, применении последствий недействительности сделок в рамках дела о банкротстве. Обжалуемый результат спора: Требование удовлетворено, поскольку спорные договоры заключены после принятия судом заявления о признании должника банкротом и после введения в отношении должника процедуры наблюдения.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93" w14:textId="1D83347F" w:rsidR="008F0B86" w:rsidRDefault="0047377F" w:rsidP="0047377F">
            <w:pPr>
              <w:tabs>
                <w:tab w:val="left" w:pos="1276"/>
                <w:tab w:val="left" w:pos="1365"/>
              </w:tabs>
              <w:spacing w:line="240" w:lineRule="auto"/>
              <w:ind w:firstLine="0"/>
              <w:rPr>
                <w:sz w:val="20"/>
                <w:szCs w:val="20"/>
              </w:rPr>
            </w:pPr>
            <w:r>
              <w:rPr>
                <w:sz w:val="20"/>
                <w:szCs w:val="20"/>
              </w:rPr>
              <w:lastRenderedPageBreak/>
              <w:t xml:space="preserve">В рамках дела о банкротстве должника его конкурсный управляющий обратился в суд с заявлением о признании недействительными договора купли-продажи транспортного средства от 15.09.2021, заключенного должником (продавцом) и </w:t>
            </w:r>
            <w:proofErr w:type="spellStart"/>
            <w:r>
              <w:rPr>
                <w:sz w:val="20"/>
                <w:szCs w:val="20"/>
              </w:rPr>
              <w:t>Хуршудовым</w:t>
            </w:r>
            <w:proofErr w:type="spellEnd"/>
            <w:r>
              <w:rPr>
                <w:sz w:val="20"/>
                <w:szCs w:val="20"/>
              </w:rPr>
              <w:t xml:space="preserve"> Г.Г. (покупателем), договора купли-продажи транспортного средства от 18.11.2021, заключенного </w:t>
            </w:r>
            <w:proofErr w:type="spellStart"/>
            <w:r>
              <w:rPr>
                <w:sz w:val="20"/>
                <w:szCs w:val="20"/>
              </w:rPr>
              <w:t>Хуршудовым</w:t>
            </w:r>
            <w:proofErr w:type="spellEnd"/>
            <w:r>
              <w:rPr>
                <w:sz w:val="20"/>
                <w:szCs w:val="20"/>
              </w:rPr>
              <w:t xml:space="preserve"> Г.Г. (продавцом) и </w:t>
            </w:r>
            <w:proofErr w:type="spellStart"/>
            <w:r>
              <w:rPr>
                <w:sz w:val="20"/>
                <w:szCs w:val="20"/>
              </w:rPr>
              <w:t>Низрюхиным</w:t>
            </w:r>
            <w:proofErr w:type="spellEnd"/>
            <w:r>
              <w:rPr>
                <w:sz w:val="20"/>
                <w:szCs w:val="20"/>
              </w:rPr>
              <w:t xml:space="preserve"> А.С. (покупателем), а также о применении последствий их недействительности.</w:t>
            </w:r>
          </w:p>
          <w:p w14:paraId="00000B94"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Определением Арбитражного суда города Москвы от 02.05.2023 договоры купли-продажи транспортного средства признаны недействительными, </w:t>
            </w:r>
            <w:r>
              <w:rPr>
                <w:b/>
                <w:sz w:val="20"/>
                <w:szCs w:val="20"/>
              </w:rPr>
              <w:t xml:space="preserve">применены последствия их недействительности в виде обязания </w:t>
            </w:r>
            <w:proofErr w:type="spellStart"/>
            <w:r>
              <w:rPr>
                <w:b/>
                <w:sz w:val="20"/>
                <w:szCs w:val="20"/>
              </w:rPr>
              <w:t>Низрюхина</w:t>
            </w:r>
            <w:proofErr w:type="spellEnd"/>
            <w:r>
              <w:rPr>
                <w:b/>
                <w:sz w:val="20"/>
                <w:szCs w:val="20"/>
              </w:rPr>
              <w:t xml:space="preserve"> А.С. возвратить в конкурсную массу должника автомашину. </w:t>
            </w:r>
            <w:r>
              <w:rPr>
                <w:sz w:val="20"/>
                <w:szCs w:val="20"/>
              </w:rPr>
              <w:t xml:space="preserve">В удовлетворении заявления управляющего в части взыскания с </w:t>
            </w:r>
            <w:proofErr w:type="spellStart"/>
            <w:r>
              <w:rPr>
                <w:sz w:val="20"/>
                <w:szCs w:val="20"/>
              </w:rPr>
              <w:t>Хуршудовым</w:t>
            </w:r>
            <w:proofErr w:type="spellEnd"/>
            <w:r>
              <w:rPr>
                <w:sz w:val="20"/>
                <w:szCs w:val="20"/>
              </w:rPr>
              <w:t xml:space="preserve"> </w:t>
            </w:r>
            <w:proofErr w:type="gramStart"/>
            <w:r>
              <w:rPr>
                <w:sz w:val="20"/>
                <w:szCs w:val="20"/>
              </w:rPr>
              <w:t>Г.Г.</w:t>
            </w:r>
            <w:proofErr w:type="gramEnd"/>
            <w:r>
              <w:rPr>
                <w:sz w:val="20"/>
                <w:szCs w:val="20"/>
              </w:rPr>
              <w:t xml:space="preserve"> действительной стоимости этого транспортного средства отказано.</w:t>
            </w:r>
          </w:p>
          <w:p w14:paraId="00000B95" w14:textId="77777777" w:rsidR="008F0B86" w:rsidRDefault="00000000" w:rsidP="0047377F">
            <w:pPr>
              <w:tabs>
                <w:tab w:val="left" w:pos="1276"/>
                <w:tab w:val="left" w:pos="1365"/>
              </w:tabs>
              <w:spacing w:line="240" w:lineRule="auto"/>
              <w:ind w:firstLine="0"/>
              <w:rPr>
                <w:b/>
                <w:sz w:val="20"/>
                <w:szCs w:val="20"/>
              </w:rPr>
            </w:pPr>
            <w:r>
              <w:rPr>
                <w:sz w:val="20"/>
                <w:szCs w:val="20"/>
              </w:rPr>
              <w:lastRenderedPageBreak/>
              <w:t xml:space="preserve">Применяя последствия недействительности сделок, суды исходили из требований статьи 61.6 Закона о банкротстве с учетом разъяснений, изложенных в пункте 16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статьи 167 Гражданского кодекса Российской Федерации, указав, на </w:t>
            </w:r>
            <w:r>
              <w:rPr>
                <w:b/>
                <w:sz w:val="20"/>
                <w:szCs w:val="20"/>
              </w:rPr>
              <w:t>нахождение спорного имущества во владении ответчика, реальность получения вещи в натуре в ходе исполнительного производства.</w:t>
            </w:r>
          </w:p>
          <w:p w14:paraId="00000B96" w14:textId="77777777" w:rsidR="008F0B86" w:rsidRDefault="008F0B86" w:rsidP="00021B03">
            <w:pPr>
              <w:tabs>
                <w:tab w:val="left" w:pos="1276"/>
                <w:tab w:val="left" w:pos="1365"/>
              </w:tabs>
              <w:spacing w:line="240" w:lineRule="auto"/>
              <w:rPr>
                <w:sz w:val="20"/>
                <w:szCs w:val="20"/>
              </w:rPr>
            </w:pPr>
          </w:p>
        </w:tc>
      </w:tr>
      <w:tr w:rsidR="008F0B86" w14:paraId="10A9BE0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97" w14:textId="536204A5" w:rsidR="008F0B86" w:rsidRDefault="0047377F" w:rsidP="0047377F">
            <w:pPr>
              <w:tabs>
                <w:tab w:val="left" w:pos="1276"/>
                <w:tab w:val="left" w:pos="1365"/>
              </w:tabs>
              <w:spacing w:line="240" w:lineRule="auto"/>
              <w:ind w:left="-685"/>
              <w:rPr>
                <w:sz w:val="20"/>
                <w:szCs w:val="20"/>
              </w:rPr>
            </w:pPr>
            <w:r>
              <w:rPr>
                <w:sz w:val="20"/>
                <w:szCs w:val="20"/>
              </w:rPr>
              <w:lastRenderedPageBreak/>
              <w:t>10</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98" w14:textId="58ED86E6"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27.05.2024 N 309-ЭС22-19782(7) по делу N А34-10156/2021 Требование</w:t>
            </w:r>
            <w:proofErr w:type="gramStart"/>
            <w:r>
              <w:rPr>
                <w:sz w:val="20"/>
                <w:szCs w:val="20"/>
              </w:rPr>
              <w:t>: О</w:t>
            </w:r>
            <w:proofErr w:type="gramEnd"/>
            <w:r>
              <w:rPr>
                <w:sz w:val="20"/>
                <w:szCs w:val="20"/>
              </w:rPr>
              <w:t xml:space="preserve"> пересмотре в кассационном </w:t>
            </w:r>
            <w:r>
              <w:rPr>
                <w:sz w:val="20"/>
                <w:szCs w:val="20"/>
              </w:rPr>
              <w:lastRenderedPageBreak/>
              <w:t xml:space="preserve">порядке судебных актов по делу о признании недействительными сделками в деле о банкротстве договоров купли-продажи тракторов, применении последствий </w:t>
            </w:r>
            <w:proofErr w:type="spellStart"/>
            <w:r>
              <w:rPr>
                <w:sz w:val="20"/>
                <w:szCs w:val="20"/>
              </w:rPr>
              <w:t>недействитель</w:t>
            </w:r>
            <w:r w:rsidR="0047377F">
              <w:rPr>
                <w:sz w:val="20"/>
                <w:szCs w:val="20"/>
              </w:rPr>
              <w:t>-</w:t>
            </w:r>
            <w:r>
              <w:rPr>
                <w:sz w:val="20"/>
                <w:szCs w:val="20"/>
              </w:rPr>
              <w:t>ности</w:t>
            </w:r>
            <w:proofErr w:type="spellEnd"/>
            <w:r>
              <w:rPr>
                <w:sz w:val="20"/>
                <w:szCs w:val="20"/>
              </w:rPr>
              <w:t xml:space="preserve">. Обжалуемый результат спора: Требование удовлетворено, поскольку установлена заинтересованность сторон сделок, доказательств равноценного встречного предоставления не имеется, причинен вред кредиторам, участники сделок входят в группу взаимозависимых и аффилированных лиц, совершена цепочка взаимосвязанных сделок для предотвращения обращения взыскания на имущество, </w:t>
            </w:r>
            <w:r>
              <w:rPr>
                <w:sz w:val="20"/>
                <w:szCs w:val="20"/>
              </w:rPr>
              <w:lastRenderedPageBreak/>
              <w:t>сохранения техники за лицами, входящими в группу.</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9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В Арбитражный суд Курганской области 01.04.2022 поступило заявление исполняющего обязанности конкурсного управляющего </w:t>
            </w:r>
            <w:proofErr w:type="spellStart"/>
            <w:r>
              <w:rPr>
                <w:sz w:val="20"/>
                <w:szCs w:val="20"/>
              </w:rPr>
              <w:t>Заморовой</w:t>
            </w:r>
            <w:proofErr w:type="spellEnd"/>
            <w:r>
              <w:rPr>
                <w:sz w:val="20"/>
                <w:szCs w:val="20"/>
              </w:rPr>
              <w:t xml:space="preserve"> М.В. (с учетом принятых судом уточнений) о признании недействительными сделками договор купли-продажи N ЗН-кп-02/21 от 17.02.2022, между обществом "Зауральская Нива" и обществом с ограниченной ответственностью "</w:t>
            </w:r>
            <w:proofErr w:type="spellStart"/>
            <w:r>
              <w:rPr>
                <w:sz w:val="20"/>
                <w:szCs w:val="20"/>
              </w:rPr>
              <w:t>Зернотрейд</w:t>
            </w:r>
            <w:proofErr w:type="spellEnd"/>
            <w:r>
              <w:rPr>
                <w:sz w:val="20"/>
                <w:szCs w:val="20"/>
              </w:rPr>
              <w:t>" (далее - ответчик 1) и договор купли-продажи N 2021-01-1КП/ЗРТ от 15.03.2021, между обществом "</w:t>
            </w:r>
            <w:proofErr w:type="spellStart"/>
            <w:r>
              <w:rPr>
                <w:sz w:val="20"/>
                <w:szCs w:val="20"/>
              </w:rPr>
              <w:t>Зернотрейд</w:t>
            </w:r>
            <w:proofErr w:type="spellEnd"/>
            <w:r>
              <w:rPr>
                <w:sz w:val="20"/>
                <w:szCs w:val="20"/>
              </w:rPr>
              <w:t>" и обществом с ограниченной ответственностью "Нивы Зауралья" (далее - ответчик 2) как цепочку последовательных сделок. Применить последствия недействительности - обязать общество "Нивы Зауралья" возвратить в конкурсную массу следующее имущество:</w:t>
            </w:r>
          </w:p>
          <w:p w14:paraId="00000B9A" w14:textId="4445083C"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 xml:space="preserve">трактор колесный "Беларус-1221.2", предприятие изготовитель ОАО "ПО ЕлАЗ" ПАТС, год выпуска 2011, заводской N машины (рамы) Е12001571, двигатель N 104428, коробка передач N 051764, основной ведущий мост N 3312-05/47221, цвет синий, вид двигателя колесный, </w:t>
            </w:r>
            <w:r w:rsidRPr="0047377F">
              <w:rPr>
                <w:sz w:val="20"/>
                <w:szCs w:val="20"/>
              </w:rPr>
              <w:lastRenderedPageBreak/>
              <w:t>мощность двигателя, 90,4/130 кВт (л.с.), конструкционная масса 5150 кг, максимальная конструктивная скорость 35 км/ч, габаритные размеры 2250x4950x2850;</w:t>
            </w:r>
          </w:p>
          <w:p w14:paraId="00000B9B" w14:textId="39503F6E"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трактор колесный "Беларус-1221.2", предприятие изготовитель ОАО "ПО ЕлАЗ" ПАТС, год выпуска 2011, заводской N машины (рамы) Е12001053, двигатель N 102965, коробка передач N 050452, основной ведущий мост N 24196-05/46585, цвет синий, вид двигателя колесный, мощность двигателя, 90,4/130 кВт (л.с.), конструкционная масса 5150 кг, максимальная конструктивная скорость 35 км/ч, габаритные размеры 2250x4950x2850;</w:t>
            </w:r>
          </w:p>
          <w:p w14:paraId="00000B9C" w14:textId="0EA845A4"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трактор колесный "Беларус-1221.2", предприятие изготовитель ОАО "ПО ЕлАЗ" ПАТС, год выпуска 2011, заводской N машины (рамы) Е12001578, двигатель N 104580, коробка передач N 051807, основной ведущий мост N 33156-05/47227, цвет синий, вид двигателя колесный, мощность двигателя, 90,4/130 кВт (л.с.), конструкционная масса 5150 кг, максимальная конструктивная скорость 35 км/ч, габаритные размеры 2250x4950x2850.</w:t>
            </w:r>
          </w:p>
          <w:p w14:paraId="00000B9D"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Определением суда от 06.05.2022 приняты обеспечительные меры по заявлению исполняющего обязанности конкурсного управляющего </w:t>
            </w:r>
            <w:proofErr w:type="spellStart"/>
            <w:r>
              <w:rPr>
                <w:sz w:val="20"/>
                <w:szCs w:val="20"/>
              </w:rPr>
              <w:t>Заморовой</w:t>
            </w:r>
            <w:proofErr w:type="spellEnd"/>
            <w:r>
              <w:rPr>
                <w:sz w:val="20"/>
                <w:szCs w:val="20"/>
              </w:rPr>
              <w:t xml:space="preserve"> </w:t>
            </w:r>
            <w:proofErr w:type="gramStart"/>
            <w:r>
              <w:rPr>
                <w:sz w:val="20"/>
                <w:szCs w:val="20"/>
              </w:rPr>
              <w:t>М.В.</w:t>
            </w:r>
            <w:proofErr w:type="gramEnd"/>
            <w:r>
              <w:rPr>
                <w:sz w:val="20"/>
                <w:szCs w:val="20"/>
              </w:rPr>
              <w:t xml:space="preserve"> в виде запрета Управлению Гостехнадзора Департамента Агропромышленного комплекса Курганской области производить регистрационные действия в отношении спорных тракторов.</w:t>
            </w:r>
          </w:p>
          <w:p w14:paraId="00000B9E"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Определением Арбитражного суда Курганской области от 31.05.2023 заявление удовлетворено в полном объеме. </w:t>
            </w:r>
            <w:r>
              <w:rPr>
                <w:b/>
                <w:sz w:val="20"/>
                <w:szCs w:val="20"/>
              </w:rPr>
              <w:t>Применены последствия недействительности сделки. Спорное имущество возвращено в конкурсную массу должника.</w:t>
            </w:r>
            <w:r>
              <w:rPr>
                <w:sz w:val="20"/>
                <w:szCs w:val="20"/>
              </w:rPr>
              <w:t xml:space="preserve"> Восстановлено право требования общества "</w:t>
            </w:r>
            <w:proofErr w:type="spellStart"/>
            <w:r>
              <w:rPr>
                <w:sz w:val="20"/>
                <w:szCs w:val="20"/>
              </w:rPr>
              <w:t>Зернотрейд</w:t>
            </w:r>
            <w:proofErr w:type="spellEnd"/>
            <w:r>
              <w:rPr>
                <w:sz w:val="20"/>
                <w:szCs w:val="20"/>
              </w:rPr>
              <w:t>" к обществу "Зауральская нива" по договору купли-продажи от 17.02.2021 в размере 990 000 руб.</w:t>
            </w:r>
          </w:p>
          <w:p w14:paraId="00000B9F" w14:textId="77777777" w:rsidR="008F0B86" w:rsidRDefault="008F0B86" w:rsidP="00021B03">
            <w:pPr>
              <w:tabs>
                <w:tab w:val="left" w:pos="1276"/>
                <w:tab w:val="left" w:pos="1365"/>
              </w:tabs>
              <w:spacing w:line="240" w:lineRule="auto"/>
              <w:rPr>
                <w:sz w:val="20"/>
                <w:szCs w:val="20"/>
              </w:rPr>
            </w:pPr>
          </w:p>
          <w:p w14:paraId="00000BA0" w14:textId="77777777" w:rsidR="008F0B86" w:rsidRDefault="008F0B86" w:rsidP="00021B03">
            <w:pPr>
              <w:tabs>
                <w:tab w:val="left" w:pos="1276"/>
                <w:tab w:val="left" w:pos="1365"/>
              </w:tabs>
              <w:spacing w:line="240" w:lineRule="auto"/>
              <w:rPr>
                <w:sz w:val="20"/>
                <w:szCs w:val="20"/>
              </w:rPr>
            </w:pPr>
          </w:p>
        </w:tc>
      </w:tr>
      <w:tr w:rsidR="008F0B86" w14:paraId="5AEB1E4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A1" w14:textId="167A900A" w:rsidR="008F0B86" w:rsidRDefault="0047377F" w:rsidP="0047377F">
            <w:pPr>
              <w:tabs>
                <w:tab w:val="left" w:pos="1276"/>
                <w:tab w:val="left" w:pos="1365"/>
              </w:tabs>
              <w:spacing w:line="240" w:lineRule="auto"/>
              <w:ind w:left="-817" w:firstLine="733"/>
              <w:rPr>
                <w:sz w:val="20"/>
                <w:szCs w:val="20"/>
              </w:rPr>
            </w:pPr>
            <w:r>
              <w:rPr>
                <w:sz w:val="20"/>
                <w:szCs w:val="20"/>
              </w:rPr>
              <w:lastRenderedPageBreak/>
              <w:t>11</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2" w14:textId="1D92F821"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24.06.2024 N 305-ЭС17-13186(2) по делу N А40-141078/2015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купли-продажи объектов недвижимости недействительным, применении последствий недействительности сделки в рамках дела о банкротстве. Обжалуемый результат спора: Требование удовлетворено, поскольку спорная сделка совершена в период подозрительности с целью причинения вреда имущественным правам кредиторов.</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A3" w14:textId="77777777" w:rsidR="008F0B86" w:rsidRDefault="00000000" w:rsidP="0047377F">
            <w:pPr>
              <w:tabs>
                <w:tab w:val="left" w:pos="1276"/>
                <w:tab w:val="left" w:pos="1365"/>
              </w:tabs>
              <w:spacing w:line="240" w:lineRule="auto"/>
              <w:ind w:firstLine="0"/>
              <w:rPr>
                <w:sz w:val="20"/>
                <w:szCs w:val="20"/>
              </w:rPr>
            </w:pPr>
            <w:r>
              <w:rPr>
                <w:sz w:val="20"/>
                <w:szCs w:val="20"/>
              </w:rPr>
              <w:t>Постановлением Девятого арбитражного апелляционного суда от 17.11.2023 определение Арбитражного суда города Москвы от 07.06.2023 отменено, признан недействительным Договор купли-продажи недвижимости от 08.10.2014, заключенный между ООО "Строительно-монтажное управление "</w:t>
            </w:r>
            <w:proofErr w:type="spellStart"/>
            <w:r>
              <w:rPr>
                <w:sz w:val="20"/>
                <w:szCs w:val="20"/>
              </w:rPr>
              <w:t>Севтепломонтаж</w:t>
            </w:r>
            <w:proofErr w:type="spellEnd"/>
            <w:r>
              <w:rPr>
                <w:sz w:val="20"/>
                <w:szCs w:val="20"/>
              </w:rPr>
              <w:t>" (ИНН 7826136463) и ООО "</w:t>
            </w:r>
            <w:proofErr w:type="spellStart"/>
            <w:r>
              <w:rPr>
                <w:sz w:val="20"/>
                <w:szCs w:val="20"/>
              </w:rPr>
              <w:t>ТрансИнКом</w:t>
            </w:r>
            <w:proofErr w:type="spellEnd"/>
            <w:r>
              <w:rPr>
                <w:sz w:val="20"/>
                <w:szCs w:val="20"/>
              </w:rPr>
              <w:t>" (ИНН 7706251256); применены последствия недействительности Договора купли-продажи недвижимости от 08.10.2014, заключенный между ООО "Строительно-монтажное управление "</w:t>
            </w:r>
            <w:proofErr w:type="spellStart"/>
            <w:r>
              <w:rPr>
                <w:sz w:val="20"/>
                <w:szCs w:val="20"/>
              </w:rPr>
              <w:t>Севтепломонтаж</w:t>
            </w:r>
            <w:proofErr w:type="spellEnd"/>
            <w:r>
              <w:rPr>
                <w:sz w:val="20"/>
                <w:szCs w:val="20"/>
              </w:rPr>
              <w:t>" (ИНН 7826136463) и ООО "</w:t>
            </w:r>
            <w:proofErr w:type="spellStart"/>
            <w:r>
              <w:rPr>
                <w:sz w:val="20"/>
                <w:szCs w:val="20"/>
              </w:rPr>
              <w:t>ТрансИнКом</w:t>
            </w:r>
            <w:proofErr w:type="spellEnd"/>
            <w:r>
              <w:rPr>
                <w:sz w:val="20"/>
                <w:szCs w:val="20"/>
              </w:rPr>
              <w:t>" (ИНН 7706251256) и возвратить в конкурсную массу ООО "</w:t>
            </w:r>
            <w:proofErr w:type="spellStart"/>
            <w:r>
              <w:rPr>
                <w:sz w:val="20"/>
                <w:szCs w:val="20"/>
              </w:rPr>
              <w:t>ТрансИнКом</w:t>
            </w:r>
            <w:proofErr w:type="spellEnd"/>
            <w:r>
              <w:rPr>
                <w:sz w:val="20"/>
                <w:szCs w:val="20"/>
              </w:rPr>
              <w:t>" (ИНН 7706251256) имущество, принадлежащее в настоящий момент ООО "Северная база логистики и снабжения" (ИНН 7839130980):</w:t>
            </w:r>
          </w:p>
          <w:p w14:paraId="00000BA4" w14:textId="77777777" w:rsidR="008F0B86" w:rsidRDefault="00000000" w:rsidP="0047377F">
            <w:pPr>
              <w:tabs>
                <w:tab w:val="left" w:pos="1276"/>
                <w:tab w:val="left" w:pos="1365"/>
              </w:tabs>
              <w:spacing w:line="240" w:lineRule="auto"/>
              <w:ind w:firstLine="0"/>
              <w:rPr>
                <w:sz w:val="20"/>
                <w:szCs w:val="20"/>
              </w:rPr>
            </w:pPr>
            <w:r>
              <w:rPr>
                <w:sz w:val="20"/>
                <w:szCs w:val="20"/>
              </w:rPr>
              <w:t xml:space="preserve">1. Склад N 1, назначение: склад, 1-этажный, общая площадь 549,8 кв. м, инвентарный N 2134, лит. А, кадастровый номер 89:05:010310:12850,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5" w14:textId="77777777" w:rsidR="008F0B86" w:rsidRDefault="00000000" w:rsidP="0047377F">
            <w:pPr>
              <w:tabs>
                <w:tab w:val="left" w:pos="1276"/>
                <w:tab w:val="left" w:pos="1365"/>
              </w:tabs>
              <w:spacing w:line="240" w:lineRule="auto"/>
              <w:ind w:firstLine="0"/>
              <w:rPr>
                <w:sz w:val="20"/>
                <w:szCs w:val="20"/>
              </w:rPr>
            </w:pPr>
            <w:r>
              <w:rPr>
                <w:sz w:val="20"/>
                <w:szCs w:val="20"/>
              </w:rPr>
              <w:t xml:space="preserve">2. Склад N 2, назначение: производственное здание, общая площадь 551,8 кв. м, инвентарный N 2138, лит. А, кадастровый номер 89:05:010310:11844,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6" w14:textId="77777777" w:rsidR="008F0B86" w:rsidRDefault="00000000" w:rsidP="0047377F">
            <w:pPr>
              <w:tabs>
                <w:tab w:val="left" w:pos="1276"/>
                <w:tab w:val="left" w:pos="1365"/>
              </w:tabs>
              <w:spacing w:line="240" w:lineRule="auto"/>
              <w:ind w:firstLine="0"/>
              <w:rPr>
                <w:sz w:val="20"/>
                <w:szCs w:val="20"/>
              </w:rPr>
            </w:pPr>
            <w:r>
              <w:rPr>
                <w:sz w:val="20"/>
                <w:szCs w:val="20"/>
              </w:rPr>
              <w:t xml:space="preserve">3 Склад закрытый N 3, назначение: производственное здание, 1-этажный, общая площадь 967,4 кв. м, инвентарный N 2147, лит. А, кадастровый номер 89:05:010310:12871,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w:t>
            </w:r>
          </w:p>
          <w:p w14:paraId="00000BA7" w14:textId="77777777" w:rsidR="008F0B86" w:rsidRDefault="00000000" w:rsidP="0047377F">
            <w:pPr>
              <w:tabs>
                <w:tab w:val="left" w:pos="1276"/>
                <w:tab w:val="left" w:pos="1365"/>
              </w:tabs>
              <w:spacing w:line="240" w:lineRule="auto"/>
              <w:ind w:firstLine="0"/>
              <w:rPr>
                <w:sz w:val="20"/>
                <w:szCs w:val="20"/>
              </w:rPr>
            </w:pPr>
            <w:r>
              <w:rPr>
                <w:sz w:val="20"/>
                <w:szCs w:val="20"/>
              </w:rPr>
              <w:t xml:space="preserve">4. Склад N 4 вагон-дом, назначение: производственное здание, общая площадь 737,2 кв. м, инвентарный N 2148, лит. А, кадастровый номер 89:05:010310:12872,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w:t>
            </w:r>
          </w:p>
          <w:p w14:paraId="00000BA8" w14:textId="77777777" w:rsidR="008F0B86" w:rsidRDefault="00000000" w:rsidP="0047377F">
            <w:pPr>
              <w:tabs>
                <w:tab w:val="left" w:pos="1276"/>
                <w:tab w:val="left" w:pos="1365"/>
              </w:tabs>
              <w:spacing w:line="240" w:lineRule="auto"/>
              <w:ind w:firstLine="0"/>
              <w:rPr>
                <w:sz w:val="20"/>
                <w:szCs w:val="20"/>
              </w:rPr>
            </w:pPr>
            <w:r>
              <w:rPr>
                <w:sz w:val="20"/>
                <w:szCs w:val="20"/>
              </w:rPr>
              <w:t xml:space="preserve">5. Тупик и железнодорожные пути, назначение: производственное, общая протяженность прямых участков - 1375 м, кривых 1135 м, инвентарный N 2751, кадастровый номер 89:05:010310:11868,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w:t>
            </w:r>
          </w:p>
          <w:p w14:paraId="00000BA9" w14:textId="77777777" w:rsidR="008F0B86" w:rsidRDefault="00000000" w:rsidP="0047377F">
            <w:pPr>
              <w:tabs>
                <w:tab w:val="left" w:pos="1276"/>
                <w:tab w:val="left" w:pos="1365"/>
              </w:tabs>
              <w:spacing w:line="240" w:lineRule="auto"/>
              <w:ind w:firstLine="0"/>
              <w:rPr>
                <w:sz w:val="20"/>
                <w:szCs w:val="20"/>
              </w:rPr>
            </w:pPr>
            <w:r>
              <w:rPr>
                <w:sz w:val="20"/>
                <w:szCs w:val="20"/>
              </w:rPr>
              <w:t xml:space="preserve">6. Административно-бытовой корпус, назначение: административное здание, 1-этажный, общая площадь 398,7 кв. м, инвентарный N 2136, лит. А, кадастровый номер 89:05:010310:12829,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A" w14:textId="77777777" w:rsidR="008F0B86" w:rsidRDefault="00000000" w:rsidP="0047377F">
            <w:pPr>
              <w:tabs>
                <w:tab w:val="left" w:pos="1276"/>
                <w:tab w:val="left" w:pos="1365"/>
              </w:tabs>
              <w:spacing w:line="240" w:lineRule="auto"/>
              <w:ind w:firstLine="0"/>
              <w:rPr>
                <w:sz w:val="20"/>
                <w:szCs w:val="20"/>
              </w:rPr>
            </w:pPr>
            <w:r>
              <w:rPr>
                <w:sz w:val="20"/>
                <w:szCs w:val="20"/>
              </w:rPr>
              <w:t xml:space="preserve">7. Вагон дом ВЖК АБК (таможенный контроль), назначение: производственное здание, 1-этажный, общая площадь 396 кв. м, инвентарный N 2133, лит. А, кадастровый номер 89:05:010310:12833,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B" w14:textId="77777777" w:rsidR="008F0B86" w:rsidRDefault="00000000" w:rsidP="0047377F">
            <w:pPr>
              <w:tabs>
                <w:tab w:val="left" w:pos="1276"/>
                <w:tab w:val="left" w:pos="1365"/>
              </w:tabs>
              <w:spacing w:line="240" w:lineRule="auto"/>
              <w:ind w:firstLine="0"/>
              <w:rPr>
                <w:sz w:val="20"/>
                <w:szCs w:val="20"/>
              </w:rPr>
            </w:pPr>
            <w:r>
              <w:rPr>
                <w:sz w:val="20"/>
                <w:szCs w:val="20"/>
              </w:rPr>
              <w:t xml:space="preserve">8. Водозаборная скважина N 2, назначение: водозаборная, глубина 34 м, кадастровый номер 89:05:010310:11925,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C" w14:textId="77777777" w:rsidR="008F0B86" w:rsidRDefault="00000000" w:rsidP="0047377F">
            <w:pPr>
              <w:tabs>
                <w:tab w:val="left" w:pos="1276"/>
                <w:tab w:val="left" w:pos="1365"/>
              </w:tabs>
              <w:spacing w:line="240" w:lineRule="auto"/>
              <w:ind w:firstLine="0"/>
              <w:rPr>
                <w:sz w:val="20"/>
                <w:szCs w:val="20"/>
              </w:rPr>
            </w:pPr>
            <w:r>
              <w:rPr>
                <w:sz w:val="20"/>
                <w:szCs w:val="20"/>
              </w:rPr>
              <w:t xml:space="preserve">9. Водозаборная скважина N 1, назначение: водозаборная, глубина 30 м, кадастровый номер 89:05:010310:11772,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D" w14:textId="77777777" w:rsidR="008F0B86" w:rsidRDefault="00000000" w:rsidP="0047377F">
            <w:pPr>
              <w:tabs>
                <w:tab w:val="left" w:pos="1276"/>
                <w:tab w:val="left" w:pos="1365"/>
              </w:tabs>
              <w:spacing w:line="240" w:lineRule="auto"/>
              <w:ind w:firstLine="0"/>
              <w:rPr>
                <w:sz w:val="20"/>
                <w:szCs w:val="20"/>
              </w:rPr>
            </w:pPr>
            <w:r>
              <w:rPr>
                <w:sz w:val="20"/>
                <w:szCs w:val="20"/>
              </w:rPr>
              <w:t xml:space="preserve">10. Водогрейная котельная ВБКУ-6,0 ГМ, назначение: производственное, 1-этажный, общая площадь 106,3 кв. м, инвентарный N 06057249, лит. Б, кадастровый номер 89:05:010310:11864,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w:t>
            </w:r>
          </w:p>
          <w:p w14:paraId="00000BAE"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11. Диспетчерская ГСМ, назначение: производственное здание, 1-этажный, общая площадь 150,5 кв. м, инв. N 2137, лит. А, кадастровый номер 89:05:010310:12831,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AF" w14:textId="77777777" w:rsidR="008F0B86" w:rsidRDefault="00000000" w:rsidP="0047377F">
            <w:pPr>
              <w:tabs>
                <w:tab w:val="left" w:pos="1276"/>
                <w:tab w:val="left" w:pos="1365"/>
              </w:tabs>
              <w:spacing w:line="240" w:lineRule="auto"/>
              <w:ind w:firstLine="0"/>
              <w:rPr>
                <w:sz w:val="20"/>
                <w:szCs w:val="20"/>
              </w:rPr>
            </w:pPr>
            <w:r>
              <w:rPr>
                <w:sz w:val="20"/>
                <w:szCs w:val="20"/>
              </w:rPr>
              <w:t xml:space="preserve">12. Котельная, назначение: котельная, общая площадь 357 кв. м, инв. N 2130, лит. А, кадастровый номер 89:11:000000:2656,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0" w14:textId="77777777" w:rsidR="008F0B86" w:rsidRDefault="00000000" w:rsidP="0047377F">
            <w:pPr>
              <w:tabs>
                <w:tab w:val="left" w:pos="1276"/>
                <w:tab w:val="left" w:pos="1365"/>
              </w:tabs>
              <w:spacing w:line="240" w:lineRule="auto"/>
              <w:ind w:firstLine="0"/>
              <w:rPr>
                <w:sz w:val="20"/>
                <w:szCs w:val="20"/>
              </w:rPr>
            </w:pPr>
            <w:r>
              <w:rPr>
                <w:sz w:val="20"/>
                <w:szCs w:val="20"/>
              </w:rPr>
              <w:t xml:space="preserve">13. ЛЭП-0,4кВ, назначение: линия электропередач, протяженность общая 1579 м, металлические опоры - 20 шт., железобетонные опоры - 14 шт., кадастровый номер 89:05:010310:12810,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1" w14:textId="77777777" w:rsidR="008F0B86" w:rsidRDefault="00000000" w:rsidP="0047377F">
            <w:pPr>
              <w:tabs>
                <w:tab w:val="left" w:pos="1276"/>
                <w:tab w:val="left" w:pos="1365"/>
              </w:tabs>
              <w:spacing w:line="240" w:lineRule="auto"/>
              <w:ind w:firstLine="0"/>
              <w:rPr>
                <w:sz w:val="20"/>
                <w:szCs w:val="20"/>
              </w:rPr>
            </w:pPr>
            <w:r>
              <w:rPr>
                <w:sz w:val="20"/>
                <w:szCs w:val="20"/>
              </w:rPr>
              <w:t xml:space="preserve">14. Пожарное депо, назначение: производственное здание, 1-этажный, общая площадь 156,9 кв. м, инвентарный N 1663, лит. А, кадастровый номер 89:05:010310:12832,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2" w14:textId="77777777" w:rsidR="008F0B86" w:rsidRDefault="00000000" w:rsidP="0047377F">
            <w:pPr>
              <w:tabs>
                <w:tab w:val="left" w:pos="1276"/>
                <w:tab w:val="left" w:pos="1365"/>
              </w:tabs>
              <w:spacing w:line="240" w:lineRule="auto"/>
              <w:ind w:firstLine="0"/>
              <w:rPr>
                <w:sz w:val="20"/>
                <w:szCs w:val="20"/>
              </w:rPr>
            </w:pPr>
            <w:r>
              <w:rPr>
                <w:sz w:val="20"/>
                <w:szCs w:val="20"/>
              </w:rPr>
              <w:t xml:space="preserve">15. Проходная диспетчерская, назначение: производственное здание, 1-этажный, общая площадь 59,9 кв. м, инвентарный N 2132, лит. А, кадастровый номер 89:05:010310:12827,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3" w14:textId="77777777" w:rsidR="008F0B86" w:rsidRDefault="00000000" w:rsidP="0047377F">
            <w:pPr>
              <w:tabs>
                <w:tab w:val="left" w:pos="1276"/>
                <w:tab w:val="left" w:pos="1365"/>
              </w:tabs>
              <w:spacing w:line="240" w:lineRule="auto"/>
              <w:ind w:firstLine="0"/>
              <w:rPr>
                <w:sz w:val="20"/>
                <w:szCs w:val="20"/>
              </w:rPr>
            </w:pPr>
            <w:r>
              <w:rPr>
                <w:sz w:val="20"/>
                <w:szCs w:val="20"/>
              </w:rPr>
              <w:t xml:space="preserve">16. Распределительный газопровод в районе ст. </w:t>
            </w:r>
            <w:proofErr w:type="spellStart"/>
            <w:r>
              <w:rPr>
                <w:sz w:val="20"/>
                <w:szCs w:val="20"/>
              </w:rPr>
              <w:t>Фарафонтьевская</w:t>
            </w:r>
            <w:proofErr w:type="spellEnd"/>
            <w:r>
              <w:rPr>
                <w:sz w:val="20"/>
                <w:szCs w:val="20"/>
              </w:rPr>
              <w:t xml:space="preserve"> от 1 нитки газопровода отвода ДУ 700 на Уренгойскую ГРЭС до существующей котельной ООО "</w:t>
            </w:r>
            <w:proofErr w:type="spellStart"/>
            <w:r>
              <w:rPr>
                <w:sz w:val="20"/>
                <w:szCs w:val="20"/>
              </w:rPr>
              <w:t>ТрансИнКом</w:t>
            </w:r>
            <w:proofErr w:type="spellEnd"/>
            <w:r>
              <w:rPr>
                <w:sz w:val="20"/>
                <w:szCs w:val="20"/>
              </w:rPr>
              <w:t xml:space="preserve">" ЯНАО, назначение: производственное, инвентарный N 02111224, состав: 1. Распределительный газопровод, протяженность - 1957,2 п. м, лит. I; 2. Операторная, площадь - 15,4 кв. м, </w:t>
            </w:r>
            <w:proofErr w:type="spellStart"/>
            <w:r>
              <w:rPr>
                <w:sz w:val="20"/>
                <w:szCs w:val="20"/>
              </w:rPr>
              <w:t>лит.А</w:t>
            </w:r>
            <w:proofErr w:type="spellEnd"/>
            <w:r>
              <w:rPr>
                <w:sz w:val="20"/>
                <w:szCs w:val="20"/>
              </w:rPr>
              <w:t xml:space="preserve">; 3. Технологический блок, площадь - 26,1 кв. м, лит.А1, кадастровый номер 89:05:010310:11847,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w:t>
            </w:r>
          </w:p>
          <w:p w14:paraId="00000BB4" w14:textId="77777777" w:rsidR="008F0B86" w:rsidRDefault="00000000" w:rsidP="0047377F">
            <w:pPr>
              <w:tabs>
                <w:tab w:val="left" w:pos="1276"/>
                <w:tab w:val="left" w:pos="1365"/>
              </w:tabs>
              <w:spacing w:line="240" w:lineRule="auto"/>
              <w:ind w:firstLine="0"/>
              <w:rPr>
                <w:sz w:val="20"/>
                <w:szCs w:val="20"/>
              </w:rPr>
            </w:pPr>
            <w:r>
              <w:rPr>
                <w:sz w:val="20"/>
                <w:szCs w:val="20"/>
              </w:rPr>
              <w:t xml:space="preserve">17. Ремонтно-механические мастерские, назначение: производственное здание, 2-этажный, общая площадь 1169,8 кв. м, инвентарный N 2139, лит. А, кадастровый номер 89:05:010310:12830,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5" w14:textId="77777777" w:rsidR="008F0B86" w:rsidRDefault="00000000" w:rsidP="0047377F">
            <w:pPr>
              <w:tabs>
                <w:tab w:val="left" w:pos="1276"/>
                <w:tab w:val="left" w:pos="1365"/>
              </w:tabs>
              <w:spacing w:line="240" w:lineRule="auto"/>
              <w:ind w:firstLine="0"/>
              <w:rPr>
                <w:sz w:val="20"/>
                <w:szCs w:val="20"/>
              </w:rPr>
            </w:pPr>
            <w:r>
              <w:rPr>
                <w:sz w:val="20"/>
                <w:szCs w:val="20"/>
              </w:rPr>
              <w:t xml:space="preserve">18. Сети водоснабжения, назначение: водопровод, протяженность трубопровода -1319,14 </w:t>
            </w:r>
            <w:proofErr w:type="spellStart"/>
            <w:r>
              <w:rPr>
                <w:sz w:val="20"/>
                <w:szCs w:val="20"/>
              </w:rPr>
              <w:t>пог.м</w:t>
            </w:r>
            <w:proofErr w:type="spellEnd"/>
            <w:r>
              <w:rPr>
                <w:sz w:val="20"/>
                <w:szCs w:val="20"/>
              </w:rPr>
              <w:t xml:space="preserve">., задвижек - 20 шт., инвентарный N 4105, кадастровый номер 89:05:010310:11824,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6" w14:textId="77777777" w:rsidR="008F0B86" w:rsidRDefault="00000000" w:rsidP="0047377F">
            <w:pPr>
              <w:tabs>
                <w:tab w:val="left" w:pos="1276"/>
                <w:tab w:val="left" w:pos="1365"/>
              </w:tabs>
              <w:spacing w:line="240" w:lineRule="auto"/>
              <w:ind w:firstLine="0"/>
              <w:rPr>
                <w:sz w:val="20"/>
                <w:szCs w:val="20"/>
              </w:rPr>
            </w:pPr>
            <w:r>
              <w:rPr>
                <w:sz w:val="20"/>
                <w:szCs w:val="20"/>
              </w:rPr>
              <w:t xml:space="preserve">19. ЦЕХ пенополистирола, назначение: производственное, 1-этажный, площадь по литеру А - 141,2 кв. м, по литеру А - 20,3 кв. м, инвентарный N 3201, лит. А, кадастровый номер 89:05:020502:2754,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w:t>
            </w:r>
          </w:p>
          <w:p w14:paraId="00000BB7" w14:textId="77777777" w:rsidR="008F0B86" w:rsidRDefault="00000000" w:rsidP="0047377F">
            <w:pPr>
              <w:tabs>
                <w:tab w:val="left" w:pos="1276"/>
                <w:tab w:val="left" w:pos="1365"/>
              </w:tabs>
              <w:spacing w:line="240" w:lineRule="auto"/>
              <w:ind w:firstLine="0"/>
              <w:rPr>
                <w:sz w:val="20"/>
                <w:szCs w:val="20"/>
              </w:rPr>
            </w:pPr>
            <w:r>
              <w:rPr>
                <w:sz w:val="20"/>
                <w:szCs w:val="20"/>
              </w:rPr>
              <w:t xml:space="preserve">20. Теплосеть, назначение: трубопровод, протяженность трубопровода 1363,44 </w:t>
            </w:r>
            <w:proofErr w:type="spellStart"/>
            <w:r>
              <w:rPr>
                <w:sz w:val="20"/>
                <w:szCs w:val="20"/>
              </w:rPr>
              <w:t>пог.м</w:t>
            </w:r>
            <w:proofErr w:type="spellEnd"/>
            <w:r>
              <w:rPr>
                <w:sz w:val="20"/>
                <w:szCs w:val="20"/>
              </w:rPr>
              <w:t xml:space="preserve">., задвижек - 49 шт., кадастровый номер 89:05:010310:11823,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w:t>
            </w:r>
          </w:p>
          <w:p w14:paraId="00000BB8" w14:textId="77777777" w:rsidR="008F0B86" w:rsidRDefault="00000000" w:rsidP="0047377F">
            <w:pPr>
              <w:tabs>
                <w:tab w:val="left" w:pos="1276"/>
                <w:tab w:val="left" w:pos="1365"/>
              </w:tabs>
              <w:spacing w:line="240" w:lineRule="auto"/>
              <w:ind w:firstLine="0"/>
              <w:rPr>
                <w:sz w:val="20"/>
                <w:szCs w:val="20"/>
              </w:rPr>
            </w:pPr>
            <w:r>
              <w:rPr>
                <w:sz w:val="20"/>
                <w:szCs w:val="20"/>
              </w:rPr>
              <w:t xml:space="preserve">21. Столовая, назначение: производственное здание, 1-этажный, общая площадь 482 кв. м, инвентарный N 2135, лит. А, кадастровый номер 89:05:010310:12849,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БПТК УТПС;</w:t>
            </w:r>
          </w:p>
          <w:p w14:paraId="00000BB9" w14:textId="77777777" w:rsidR="008F0B86" w:rsidRDefault="00000000" w:rsidP="0047377F">
            <w:pPr>
              <w:tabs>
                <w:tab w:val="left" w:pos="1276"/>
                <w:tab w:val="left" w:pos="1365"/>
              </w:tabs>
              <w:spacing w:line="240" w:lineRule="auto"/>
              <w:ind w:firstLine="0"/>
              <w:rPr>
                <w:sz w:val="20"/>
                <w:szCs w:val="20"/>
              </w:rPr>
            </w:pPr>
            <w:r>
              <w:rPr>
                <w:sz w:val="20"/>
                <w:szCs w:val="20"/>
              </w:rPr>
              <w:t xml:space="preserve">22. Склад ГСМ (резервуарный парк), назначение: производственное, 38 емкостей и резервуаров, инвентарный N 2684, кадастровый номер 89:05:000000:0000:2684, расположенный по адресу: Российской Федерации, Ямало-Ненецкий автономный округ, Пуровский район, станция </w:t>
            </w:r>
            <w:proofErr w:type="spellStart"/>
            <w:r>
              <w:rPr>
                <w:sz w:val="20"/>
                <w:szCs w:val="20"/>
              </w:rPr>
              <w:t>Фарафонтьевская</w:t>
            </w:r>
            <w:proofErr w:type="spellEnd"/>
            <w:r>
              <w:rPr>
                <w:sz w:val="20"/>
                <w:szCs w:val="20"/>
              </w:rPr>
              <w:t>; а также право аренды следующих земельных участков:</w:t>
            </w:r>
          </w:p>
          <w:p w14:paraId="00000BBA"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23. Земельный участок площадью 450 793 кв. м, кадастровый N 89:05:010310:12195. Расположенный по адресу (местоположение): Российской Федерации, Ямало-Ненецкий автономный округ, Пуровский район, в районе станции </w:t>
            </w:r>
            <w:proofErr w:type="spellStart"/>
            <w:r>
              <w:rPr>
                <w:sz w:val="20"/>
                <w:szCs w:val="20"/>
              </w:rPr>
              <w:t>Фарафонтьевская</w:t>
            </w:r>
            <w:proofErr w:type="spellEnd"/>
            <w:r>
              <w:rPr>
                <w:sz w:val="20"/>
                <w:szCs w:val="20"/>
              </w:rPr>
              <w:t>.</w:t>
            </w:r>
          </w:p>
          <w:p w14:paraId="00000BBB" w14:textId="77777777" w:rsidR="008F0B86" w:rsidRDefault="00000000" w:rsidP="0047377F">
            <w:pPr>
              <w:tabs>
                <w:tab w:val="left" w:pos="1276"/>
                <w:tab w:val="left" w:pos="1365"/>
              </w:tabs>
              <w:spacing w:line="240" w:lineRule="auto"/>
              <w:ind w:firstLine="0"/>
              <w:rPr>
                <w:sz w:val="20"/>
                <w:szCs w:val="20"/>
              </w:rPr>
            </w:pPr>
            <w:r>
              <w:rPr>
                <w:sz w:val="20"/>
                <w:szCs w:val="20"/>
              </w:rPr>
              <w:t xml:space="preserve">24. Земельный участок площадью 48 475 кв. м, кадастровый N 89:05:010310:12605. Расположенный по адресу (местоположение): Российской Федерации, Ямало-Ненецкий автономный округ, Пуровский район, в районе станции </w:t>
            </w:r>
            <w:proofErr w:type="spellStart"/>
            <w:r>
              <w:rPr>
                <w:sz w:val="20"/>
                <w:szCs w:val="20"/>
              </w:rPr>
              <w:t>Фарафонтьевская</w:t>
            </w:r>
            <w:proofErr w:type="spellEnd"/>
            <w:r>
              <w:rPr>
                <w:sz w:val="20"/>
                <w:szCs w:val="20"/>
              </w:rPr>
              <w:t>.</w:t>
            </w:r>
          </w:p>
          <w:p w14:paraId="00000BBC" w14:textId="77777777" w:rsidR="008F0B86" w:rsidRDefault="00000000" w:rsidP="0047377F">
            <w:pPr>
              <w:tabs>
                <w:tab w:val="left" w:pos="1276"/>
                <w:tab w:val="left" w:pos="1365"/>
              </w:tabs>
              <w:spacing w:line="240" w:lineRule="auto"/>
              <w:ind w:firstLine="0"/>
              <w:rPr>
                <w:sz w:val="20"/>
                <w:szCs w:val="20"/>
              </w:rPr>
            </w:pPr>
            <w:r>
              <w:rPr>
                <w:sz w:val="20"/>
                <w:szCs w:val="20"/>
              </w:rPr>
              <w:t xml:space="preserve">25. Земельный участок площадью 30 663 кв. м, кадастровый N 89:05:020501:3663. Расположенный по адресу (местоположение): Российской Федерации, Ямало-Ненецкий автономный округ, Пуровский район, в районе станции </w:t>
            </w:r>
            <w:proofErr w:type="spellStart"/>
            <w:r>
              <w:rPr>
                <w:sz w:val="20"/>
                <w:szCs w:val="20"/>
              </w:rPr>
              <w:t>Фарафонтьевская</w:t>
            </w:r>
            <w:proofErr w:type="spellEnd"/>
            <w:r>
              <w:rPr>
                <w:sz w:val="20"/>
                <w:szCs w:val="20"/>
              </w:rPr>
              <w:t>.</w:t>
            </w:r>
          </w:p>
          <w:p w14:paraId="00000BBD" w14:textId="77777777" w:rsidR="008F0B86" w:rsidRDefault="00000000" w:rsidP="0047377F">
            <w:pPr>
              <w:tabs>
                <w:tab w:val="left" w:pos="1276"/>
                <w:tab w:val="left" w:pos="1365"/>
              </w:tabs>
              <w:spacing w:line="240" w:lineRule="auto"/>
              <w:ind w:firstLine="0"/>
              <w:rPr>
                <w:sz w:val="20"/>
                <w:szCs w:val="20"/>
              </w:rPr>
            </w:pPr>
            <w:r>
              <w:rPr>
                <w:sz w:val="20"/>
                <w:szCs w:val="20"/>
              </w:rPr>
              <w:t xml:space="preserve">26. Земельный участок площадью 25 298 кв. м, кадастровый N 89:05:010310:9981. Расположенный по адресу (местоположение): Российской Федерации, Ямало-Ненецкий автономный округ, Пуровский район, в районе станции </w:t>
            </w:r>
            <w:proofErr w:type="spellStart"/>
            <w:r>
              <w:rPr>
                <w:sz w:val="20"/>
                <w:szCs w:val="20"/>
              </w:rPr>
              <w:t>Фарафонтьевская</w:t>
            </w:r>
            <w:proofErr w:type="spellEnd"/>
            <w:r>
              <w:rPr>
                <w:sz w:val="20"/>
                <w:szCs w:val="20"/>
              </w:rPr>
              <w:t>;</w:t>
            </w:r>
          </w:p>
          <w:p w14:paraId="00000BBE" w14:textId="77777777" w:rsidR="008F0B86" w:rsidRDefault="00000000" w:rsidP="0047377F">
            <w:pPr>
              <w:tabs>
                <w:tab w:val="left" w:pos="1276"/>
                <w:tab w:val="left" w:pos="1365"/>
              </w:tabs>
              <w:spacing w:line="240" w:lineRule="auto"/>
              <w:ind w:firstLine="0"/>
              <w:rPr>
                <w:sz w:val="20"/>
                <w:szCs w:val="20"/>
              </w:rPr>
            </w:pPr>
            <w:r>
              <w:rPr>
                <w:sz w:val="20"/>
                <w:szCs w:val="20"/>
              </w:rPr>
              <w:t>Апелляционный суд указал, что ООО "</w:t>
            </w:r>
            <w:proofErr w:type="spellStart"/>
            <w:r>
              <w:rPr>
                <w:sz w:val="20"/>
                <w:szCs w:val="20"/>
              </w:rPr>
              <w:t>ТрансИнКом</w:t>
            </w:r>
            <w:proofErr w:type="spellEnd"/>
            <w:r>
              <w:rPr>
                <w:sz w:val="20"/>
                <w:szCs w:val="20"/>
              </w:rPr>
              <w:t>" в материалы дела были представлены бухгалтерские балансы за 2013 и 2014 годы. Согласно разделу V бухгалтерского баланса ООО "</w:t>
            </w:r>
            <w:proofErr w:type="spellStart"/>
            <w:r>
              <w:rPr>
                <w:sz w:val="20"/>
                <w:szCs w:val="20"/>
              </w:rPr>
              <w:t>ТрансИнКом</w:t>
            </w:r>
            <w:proofErr w:type="spellEnd"/>
            <w:r>
              <w:rPr>
                <w:sz w:val="20"/>
                <w:szCs w:val="20"/>
              </w:rPr>
              <w:t>" за 2013 г. (краткосрочные обязательства) размер заемных и иных обязательств должника составляет 77 638 000 рублей, тогда как актив баланса составляет только 77 048 000 рублей. Непокрытый убыток - 600 000 рублей (раздел III баланса). Исходя из анализа указанного бухгалтерского баланса видно, что ООО "</w:t>
            </w:r>
            <w:proofErr w:type="spellStart"/>
            <w:r>
              <w:rPr>
                <w:sz w:val="20"/>
                <w:szCs w:val="20"/>
              </w:rPr>
              <w:t>ТрансИнКом</w:t>
            </w:r>
            <w:proofErr w:type="spellEnd"/>
            <w:r>
              <w:rPr>
                <w:sz w:val="20"/>
                <w:szCs w:val="20"/>
              </w:rPr>
              <w:t>" отвечало признаку недостаточности имущества, в связи с превышением размера денежных обязательств и обязанностей по уплате обязательных платежей должника над стоимостью имущества (активов) должника. При этом, согласно бухгалтерскому балансу за 2014 год размер активов должника составил на 31.12.2014 г. - 60 219 000 рублей. Таким образом, ни до, ни после совершения оспариваемой сделки (08.10.2014 г.) размер активов должника не превышал 77 048 000 рублей.</w:t>
            </w:r>
          </w:p>
          <w:p w14:paraId="00000BBF" w14:textId="77777777" w:rsidR="008F0B86" w:rsidRDefault="00000000" w:rsidP="0047377F">
            <w:pPr>
              <w:tabs>
                <w:tab w:val="left" w:pos="1276"/>
                <w:tab w:val="left" w:pos="1365"/>
              </w:tabs>
              <w:spacing w:line="240" w:lineRule="auto"/>
              <w:ind w:firstLine="0"/>
              <w:rPr>
                <w:sz w:val="20"/>
                <w:szCs w:val="20"/>
              </w:rPr>
            </w:pPr>
            <w:r>
              <w:rPr>
                <w:sz w:val="20"/>
                <w:szCs w:val="20"/>
              </w:rPr>
              <w:t xml:space="preserve">В связи с этим, для расчета 20% от балансовой стоимости активов должника необходимо учитывать данные бухгалтерского баланса за 2013 год (сделка совершена в 2014), согласно которому на последнюю отчетную дату (31.12.2013) размер активов должника составляет 77 048 600 рублей, 20% от которой составляет - 15 409 600 рублей, исходя из расчета: 77 048 000 * 20% = 15 409 600 рублей. С учетом соотношения стоимости отчужденного имущества, </w:t>
            </w:r>
            <w:r>
              <w:rPr>
                <w:b/>
                <w:sz w:val="20"/>
                <w:szCs w:val="20"/>
              </w:rPr>
              <w:t>независимо от того, использовать ли стоимость, указанную в договоре (22 000 000 руб.) или рыночную стоимость, с балансовой стоимостью активов должника, цена переданного имущества в любом случае превышает 20% от балансовой стоимости активов</w:t>
            </w:r>
            <w:r>
              <w:rPr>
                <w:sz w:val="20"/>
                <w:szCs w:val="20"/>
              </w:rPr>
              <w:t>, то есть превышает 15 409 600 руб.</w:t>
            </w:r>
          </w:p>
          <w:p w14:paraId="00000BC0" w14:textId="77777777" w:rsidR="008F0B86" w:rsidRDefault="00000000" w:rsidP="0047377F">
            <w:pPr>
              <w:tabs>
                <w:tab w:val="left" w:pos="1276"/>
                <w:tab w:val="left" w:pos="1365"/>
              </w:tabs>
              <w:spacing w:line="240" w:lineRule="auto"/>
              <w:ind w:firstLine="0"/>
              <w:rPr>
                <w:sz w:val="20"/>
                <w:szCs w:val="20"/>
              </w:rPr>
            </w:pPr>
            <w:r>
              <w:rPr>
                <w:sz w:val="20"/>
                <w:szCs w:val="20"/>
              </w:rPr>
              <w:t xml:space="preserve">Также суд апелляционной инстанции обратил внимание на то, что </w:t>
            </w:r>
            <w:r>
              <w:rPr>
                <w:b/>
                <w:sz w:val="20"/>
                <w:szCs w:val="20"/>
              </w:rPr>
              <w:t>Должник продолжил пользоваться частью спорного имущества после его отчуждения</w:t>
            </w:r>
            <w:r>
              <w:rPr>
                <w:sz w:val="20"/>
                <w:szCs w:val="20"/>
              </w:rPr>
              <w:t xml:space="preserve"> - часть отчужденного земельного участка была взята в субаренду у ООО "Логистика Северо-Европейских Газопроводов", что подтверждается Договором субаренды N 8АР-4/107/01/15 от 28.10.2014.</w:t>
            </w:r>
          </w:p>
          <w:p w14:paraId="00000BC1" w14:textId="2A45D9A4" w:rsidR="008F0B86" w:rsidRDefault="00000000" w:rsidP="0047377F">
            <w:pPr>
              <w:tabs>
                <w:tab w:val="left" w:pos="1276"/>
                <w:tab w:val="left" w:pos="1365"/>
              </w:tabs>
              <w:spacing w:line="240" w:lineRule="auto"/>
              <w:ind w:firstLine="0"/>
              <w:rPr>
                <w:sz w:val="20"/>
                <w:szCs w:val="20"/>
              </w:rPr>
            </w:pPr>
            <w:r>
              <w:rPr>
                <w:sz w:val="20"/>
                <w:szCs w:val="20"/>
              </w:rPr>
              <w:t xml:space="preserve">В связи с чем суд апелляционный суд пришел к верному выводу, что требование о признании сделки недействительной и возврате имущества в конкурсную массу обосновано, в том числе, и </w:t>
            </w:r>
            <w:r>
              <w:rPr>
                <w:b/>
                <w:sz w:val="20"/>
                <w:szCs w:val="20"/>
              </w:rPr>
              <w:t>к правопреемнику</w:t>
            </w:r>
            <w:r>
              <w:rPr>
                <w:sz w:val="20"/>
                <w:szCs w:val="20"/>
              </w:rPr>
              <w:t xml:space="preserve"> ООО "СМУ "</w:t>
            </w:r>
            <w:proofErr w:type="spellStart"/>
            <w:r>
              <w:rPr>
                <w:sz w:val="20"/>
                <w:szCs w:val="20"/>
              </w:rPr>
              <w:t>Севтепломонтаж</w:t>
            </w:r>
            <w:proofErr w:type="spellEnd"/>
            <w:r>
              <w:rPr>
                <w:sz w:val="20"/>
                <w:szCs w:val="20"/>
              </w:rPr>
              <w:t>" - ООО "СБЛХ".</w:t>
            </w:r>
          </w:p>
        </w:tc>
      </w:tr>
      <w:tr w:rsidR="008F0B86" w14:paraId="08F4810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C2" w14:textId="7A661DEA" w:rsidR="008F0B86" w:rsidRDefault="0047377F" w:rsidP="0047377F">
            <w:pPr>
              <w:tabs>
                <w:tab w:val="left" w:pos="1276"/>
                <w:tab w:val="left" w:pos="1365"/>
              </w:tabs>
              <w:spacing w:line="240" w:lineRule="auto"/>
              <w:ind w:left="-709"/>
              <w:rPr>
                <w:sz w:val="20"/>
                <w:szCs w:val="20"/>
              </w:rPr>
            </w:pPr>
            <w:r>
              <w:rPr>
                <w:sz w:val="20"/>
                <w:szCs w:val="20"/>
              </w:rPr>
              <w:lastRenderedPageBreak/>
              <w:t>12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C3" w14:textId="1713CE79"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10.10.2023 N 305-ЭС23-18388 по делу N А41-44177/2019 Требование</w:t>
            </w:r>
            <w:proofErr w:type="gramStart"/>
            <w:r>
              <w:rPr>
                <w:sz w:val="20"/>
                <w:szCs w:val="20"/>
              </w:rPr>
              <w:t>: О</w:t>
            </w:r>
            <w:proofErr w:type="gramEnd"/>
            <w:r>
              <w:rPr>
                <w:sz w:val="20"/>
                <w:szCs w:val="20"/>
              </w:rPr>
              <w:t xml:space="preserve"> пересмотре в кассационном порядке судебных актов по делу о </w:t>
            </w:r>
            <w:r>
              <w:rPr>
                <w:sz w:val="20"/>
                <w:szCs w:val="20"/>
              </w:rPr>
              <w:lastRenderedPageBreak/>
              <w:t xml:space="preserve">признании договоров купли-продажи </w:t>
            </w:r>
            <w:proofErr w:type="gramStart"/>
            <w:r>
              <w:rPr>
                <w:sz w:val="20"/>
                <w:szCs w:val="20"/>
              </w:rPr>
              <w:t>недействительны</w:t>
            </w:r>
            <w:r w:rsidR="0047377F">
              <w:rPr>
                <w:sz w:val="20"/>
                <w:szCs w:val="20"/>
              </w:rPr>
              <w:t>-</w:t>
            </w:r>
            <w:r>
              <w:rPr>
                <w:sz w:val="20"/>
                <w:szCs w:val="20"/>
              </w:rPr>
              <w:t>ми</w:t>
            </w:r>
            <w:proofErr w:type="gramEnd"/>
            <w:r>
              <w:rPr>
                <w:sz w:val="20"/>
                <w:szCs w:val="20"/>
              </w:rPr>
              <w:t xml:space="preserve">, применении последствий недействительности сделок в рамках дела о банкротстве. Обжалуемый результат спора: Требование удовлетворено, поскольку оспариваемые договоры купли-продажи по смыслу п. 2 ст. 170 ГК РФ прикрывали мнимую сделку по выводу активов должника, направленную на сохранение фактического контроля должника над имуществом.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C4"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Постановлением Десятого арбитражного апелляционного суда от 21.03.2023 определение Арбитражного суда Московской области от 22.12.2022 отменено, признана недействительной цепочка сделок:</w:t>
            </w:r>
          </w:p>
          <w:p w14:paraId="00000BC5" w14:textId="29ABB133"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дарения от 01.11.2005, заключенный между Железняком Александром Дмитриевичем и Железняк Ольгой Сергеевной;</w:t>
            </w:r>
          </w:p>
          <w:p w14:paraId="00000BC6" w14:textId="011B3099"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27.02.2015, заключенный между Железняк Ольгой Сергеевной и частной закрытой акционерной компании РЕНРЕЙРОД ХОЛДИНГС ЛИМИТЕД (Кипр);</w:t>
            </w:r>
          </w:p>
          <w:p w14:paraId="00000BC7" w14:textId="7FE072F1"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21.03.2018, заключенный между частной закрытой акционерной компании РЕНРЕЙРОД ХОЛДИНГС ЛИМИТЕД и гражданином Республики Молдова Битка Корнелием;</w:t>
            </w:r>
          </w:p>
          <w:p w14:paraId="00000BC8" w14:textId="6D4D146E"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13.08.2021, заключенный между гражданином Республики Молдова Битка Корнелием и Аслановой Екатериной Николаевной.</w:t>
            </w:r>
          </w:p>
          <w:p w14:paraId="00000BC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Применены последствия недействительности сделки, суд обязал Асланову Екатерину Николаевну возвратить в конкурсную массу должника следующее имущество:</w:t>
            </w:r>
          </w:p>
          <w:p w14:paraId="00000BCA" w14:textId="03072828" w:rsidR="008F0B86" w:rsidRPr="0047377F" w:rsidRDefault="0047377F"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50:20:0050204:189, по адресу: Московская обл., р-н Одинцовский, с/о Успенский, уч. 21А, в районе п. ДСК "РАНИС", АКБ "Пробизнесбанк";</w:t>
            </w:r>
          </w:p>
          <w:p w14:paraId="00000BCB" w14:textId="382253A2"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50:20:0050204:190, по адресу: Московская обл., р-н Одинцовский, с/о Успенский, уч. 20Б, в районе п. ДСК "РАНИС", АКБ "Пробизнесбанк";</w:t>
            </w:r>
          </w:p>
          <w:p w14:paraId="00000BCC" w14:textId="533090DE"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50:20:0050204:191, по адресу: Московская обл., р-н Одинцовский, с/о Успенский, уч. 21Б, в районе п. ДСК "РАНИС", АКБ "Пробизнесбанк";</w:t>
            </w:r>
          </w:p>
          <w:p w14:paraId="00000BCD" w14:textId="6E7AC671"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здание (662,00 кв. м) с кадастровым номером 50:20:0050211:4386 (условный номер 50-50-20/022/</w:t>
            </w:r>
            <w:proofErr w:type="gramStart"/>
            <w:r w:rsidRPr="0047377F">
              <w:rPr>
                <w:sz w:val="20"/>
                <w:szCs w:val="20"/>
              </w:rPr>
              <w:t>2005-529</w:t>
            </w:r>
            <w:proofErr w:type="gramEnd"/>
            <w:r w:rsidRPr="0047377F">
              <w:rPr>
                <w:sz w:val="20"/>
                <w:szCs w:val="20"/>
              </w:rPr>
              <w:t>), по адресу: Московская обл., р-н Одинцовский, с/о Успенский, пос. ДСК "РАНИС", АКБ "Пробизнесбанк", д. 21А;</w:t>
            </w:r>
          </w:p>
          <w:p w14:paraId="00000BCE" w14:textId="01C1E6D9"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здание (189,10 кв. м) с кадастровым номером 50:20:0050201:287 (условный номер 50-50-20/007/</w:t>
            </w:r>
            <w:proofErr w:type="gramStart"/>
            <w:r w:rsidRPr="0047377F">
              <w:rPr>
                <w:sz w:val="20"/>
                <w:szCs w:val="20"/>
              </w:rPr>
              <w:t>2010-131</w:t>
            </w:r>
            <w:proofErr w:type="gramEnd"/>
            <w:r w:rsidRPr="0047377F">
              <w:rPr>
                <w:sz w:val="20"/>
                <w:szCs w:val="20"/>
              </w:rPr>
              <w:t>), по адресу: Московская обл., р-н Одинцовский, с/о Успенский, в районе пос. ДСК "РАНИС", АКБ "Пробизнесбанк", уч. 20Б.</w:t>
            </w:r>
          </w:p>
          <w:p w14:paraId="00000BCF" w14:textId="77777777" w:rsidR="008F0B86" w:rsidRDefault="00000000" w:rsidP="0047377F">
            <w:pPr>
              <w:tabs>
                <w:tab w:val="left" w:pos="1276"/>
                <w:tab w:val="left" w:pos="1365"/>
              </w:tabs>
              <w:spacing w:line="240" w:lineRule="auto"/>
              <w:ind w:firstLine="0"/>
              <w:rPr>
                <w:sz w:val="20"/>
                <w:szCs w:val="20"/>
              </w:rPr>
            </w:pPr>
            <w:r>
              <w:rPr>
                <w:sz w:val="20"/>
                <w:szCs w:val="20"/>
              </w:rPr>
              <w:t>Как следует из позиции Верховного Суда Российской Федерации, изложенной в Определении от 27.08.2020 N 306-ЭС17-11031(6), возможна ситуация, при которой первый приобретатель, формально выражая волю на получение права собственности на имущество должника путем подписания договора об отчуждении, не намеревается породить отраженные в этом договоре правовые последствия.</w:t>
            </w:r>
          </w:p>
          <w:p w14:paraId="00000BD0" w14:textId="77777777" w:rsidR="008F0B86" w:rsidRDefault="00000000" w:rsidP="00021B03">
            <w:pPr>
              <w:tabs>
                <w:tab w:val="left" w:pos="1276"/>
                <w:tab w:val="left" w:pos="1365"/>
              </w:tabs>
              <w:spacing w:line="240" w:lineRule="auto"/>
              <w:rPr>
                <w:sz w:val="20"/>
                <w:szCs w:val="20"/>
              </w:rPr>
            </w:pPr>
            <w:r>
              <w:rPr>
                <w:sz w:val="20"/>
                <w:szCs w:val="20"/>
              </w:rPr>
              <w:t>Например, личность первого, а, зачастую, и последующих приобретателей может использоваться в качестве инструмента для вывода активов (сокрытия принадлежащего должнику имущества от обращения на него взыскания по требованиям кредиторов), создания лишь видимости широкого вовлечения имущества должника в гражданский оборот, иллюзии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передаче права собственности на имущество от должника к бенефициару указанной сделки по выводу активов (далее - бенефициар): лицу, числящемуся конечным приобретателем, либо вообще не названному в формально составленных договорах.</w:t>
            </w:r>
          </w:p>
          <w:p w14:paraId="00000BD1" w14:textId="77777777" w:rsidR="008F0B86" w:rsidRDefault="00000000" w:rsidP="00021B03">
            <w:pPr>
              <w:tabs>
                <w:tab w:val="left" w:pos="1276"/>
                <w:tab w:val="left" w:pos="1365"/>
              </w:tabs>
              <w:spacing w:line="240" w:lineRule="auto"/>
              <w:rPr>
                <w:b/>
                <w:sz w:val="20"/>
                <w:szCs w:val="20"/>
              </w:rPr>
            </w:pPr>
            <w:r>
              <w:rPr>
                <w:b/>
                <w:sz w:val="20"/>
                <w:szCs w:val="20"/>
              </w:rPr>
              <w:t>Имущество после отчуждения его должником все время находится под контролем этого бенефициара, он принимает решения относительно данного имущества.</w:t>
            </w:r>
          </w:p>
          <w:p w14:paraId="00000BD2" w14:textId="77777777" w:rsidR="008F0B86" w:rsidRDefault="00000000" w:rsidP="00021B03">
            <w:pPr>
              <w:tabs>
                <w:tab w:val="left" w:pos="1276"/>
                <w:tab w:val="left" w:pos="1365"/>
              </w:tabs>
              <w:spacing w:line="240" w:lineRule="auto"/>
              <w:rPr>
                <w:sz w:val="20"/>
                <w:szCs w:val="20"/>
              </w:rPr>
            </w:pPr>
            <w:r>
              <w:rPr>
                <w:sz w:val="20"/>
                <w:szCs w:val="20"/>
              </w:rPr>
              <w:t>Таким образом, цепочкой последовательных сделок купли-продажи с разным субъектным составом может прикрываться одна единственная сделка, направленная на прямое отчуждение должником своего имущества в пользу бенефициара или (как указано выше) направленная на сохранение имущества у должника.</w:t>
            </w:r>
          </w:p>
          <w:p w14:paraId="00000BD3" w14:textId="77777777" w:rsidR="008F0B86" w:rsidRDefault="00000000" w:rsidP="00021B03">
            <w:pPr>
              <w:tabs>
                <w:tab w:val="left" w:pos="1276"/>
                <w:tab w:val="left" w:pos="1365"/>
              </w:tabs>
              <w:spacing w:line="240" w:lineRule="auto"/>
              <w:rPr>
                <w:sz w:val="20"/>
                <w:szCs w:val="20"/>
              </w:rPr>
            </w:pPr>
            <w:r>
              <w:rPr>
                <w:sz w:val="20"/>
                <w:szCs w:val="20"/>
              </w:rPr>
              <w:t>По смыслу приведенных разъяснений, взаимосвязанными могут быть признаны такие сделки, которыми опосредуется ряд хозяйственных операций, направленных на достижение одной общей (генеральной) экономической цели.</w:t>
            </w:r>
          </w:p>
          <w:p w14:paraId="00000BD4" w14:textId="77777777" w:rsidR="008F0B86" w:rsidRDefault="00000000" w:rsidP="00021B03">
            <w:pPr>
              <w:tabs>
                <w:tab w:val="left" w:pos="1276"/>
                <w:tab w:val="left" w:pos="1365"/>
              </w:tabs>
              <w:spacing w:line="240" w:lineRule="auto"/>
              <w:rPr>
                <w:b/>
                <w:sz w:val="20"/>
                <w:szCs w:val="20"/>
              </w:rPr>
            </w:pPr>
            <w:r>
              <w:rPr>
                <w:sz w:val="20"/>
                <w:szCs w:val="20"/>
              </w:rPr>
              <w:t xml:space="preserve">Таким образом, </w:t>
            </w:r>
            <w:r>
              <w:rPr>
                <w:b/>
                <w:sz w:val="20"/>
                <w:szCs w:val="20"/>
              </w:rPr>
              <w:t>временной критерий</w:t>
            </w:r>
            <w:r>
              <w:rPr>
                <w:sz w:val="20"/>
                <w:szCs w:val="20"/>
              </w:rPr>
              <w:t xml:space="preserve"> между совершенными сделками </w:t>
            </w:r>
            <w:r>
              <w:rPr>
                <w:b/>
                <w:sz w:val="20"/>
                <w:szCs w:val="20"/>
              </w:rPr>
              <w:t>не является основным для определения цепочки сделок.</w:t>
            </w:r>
          </w:p>
          <w:p w14:paraId="00000BD5" w14:textId="77777777" w:rsidR="008F0B86" w:rsidRDefault="00000000" w:rsidP="00021B03">
            <w:pPr>
              <w:tabs>
                <w:tab w:val="left" w:pos="1276"/>
                <w:tab w:val="left" w:pos="1365"/>
              </w:tabs>
              <w:spacing w:line="240" w:lineRule="auto"/>
              <w:rPr>
                <w:sz w:val="20"/>
                <w:szCs w:val="20"/>
              </w:rPr>
            </w:pPr>
            <w:r>
              <w:rPr>
                <w:sz w:val="20"/>
                <w:szCs w:val="20"/>
              </w:rPr>
              <w:t>В настоящем споре, все фактические обстоятельства указывают на наличие цепочки сделок: - аффилированность сторон сделок; - нерыночные условия договоров купли-продажи, недоступные иным участникам рынка (отсутствие оплаты или не представление доказательств оплаты, сохранение фактического контроля должника над имуществом).</w:t>
            </w:r>
          </w:p>
        </w:tc>
      </w:tr>
      <w:tr w:rsidR="008F0B86" w14:paraId="2707969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D6" w14:textId="4CB89157" w:rsidR="008F0B86" w:rsidRDefault="0047377F" w:rsidP="0047377F">
            <w:pPr>
              <w:tabs>
                <w:tab w:val="left" w:pos="1276"/>
                <w:tab w:val="left" w:pos="1365"/>
              </w:tabs>
              <w:spacing w:line="240" w:lineRule="auto"/>
              <w:ind w:left="-675"/>
              <w:rPr>
                <w:sz w:val="20"/>
                <w:szCs w:val="20"/>
              </w:rPr>
            </w:pPr>
            <w:r>
              <w:rPr>
                <w:sz w:val="20"/>
                <w:szCs w:val="20"/>
              </w:rPr>
              <w:lastRenderedPageBreak/>
              <w:t>13</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7" w14:textId="754C0C20"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24.08.2022 N 305-ЭС22-</w:t>
            </w:r>
            <w:r>
              <w:rPr>
                <w:sz w:val="20"/>
                <w:szCs w:val="20"/>
              </w:rPr>
              <w:lastRenderedPageBreak/>
              <w:t>14277(1,2) по делу N А40-196893/2020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договоров уступки права требования </w:t>
            </w:r>
            <w:proofErr w:type="gramStart"/>
            <w:r>
              <w:rPr>
                <w:sz w:val="20"/>
                <w:szCs w:val="20"/>
              </w:rPr>
              <w:t>недействительны</w:t>
            </w:r>
            <w:r w:rsidR="0047377F">
              <w:rPr>
                <w:sz w:val="20"/>
                <w:szCs w:val="20"/>
              </w:rPr>
              <w:t>-</w:t>
            </w:r>
            <w:r>
              <w:rPr>
                <w:sz w:val="20"/>
                <w:szCs w:val="20"/>
              </w:rPr>
              <w:t>ми</w:t>
            </w:r>
            <w:proofErr w:type="gramEnd"/>
            <w:r>
              <w:rPr>
                <w:sz w:val="20"/>
                <w:szCs w:val="20"/>
              </w:rPr>
              <w:t>, применении последствий недействительности сделок в рамках дела о банкротстве. Обжалуемый результат спора: Требование удовлетворено, поскольку сделки совершены с аффилированными лицами, которые были осведомлены о наличии у должника неисполненных обязательств и нарушении прав и интересов кредиторов должника.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D8"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Постановлением Девятого арбитражного апелляционного суда от 20.12.2021, определение Арбитражного суда города Москвы от 29.07.2021 по делу N А40-196893/20 отменено. Признаны недействительным сделками договор уступки права требования от 30.10.2017, заключенный между АО "Гранд-Строй" и </w:t>
            </w:r>
            <w:proofErr w:type="spellStart"/>
            <w:r>
              <w:rPr>
                <w:sz w:val="20"/>
                <w:szCs w:val="20"/>
              </w:rPr>
              <w:t>Ботвинниковым</w:t>
            </w:r>
            <w:proofErr w:type="spellEnd"/>
            <w:r>
              <w:rPr>
                <w:sz w:val="20"/>
                <w:szCs w:val="20"/>
              </w:rPr>
              <w:t xml:space="preserve"> </w:t>
            </w:r>
            <w:proofErr w:type="gramStart"/>
            <w:r>
              <w:rPr>
                <w:sz w:val="20"/>
                <w:szCs w:val="20"/>
              </w:rPr>
              <w:t>М.В.</w:t>
            </w:r>
            <w:proofErr w:type="gramEnd"/>
            <w:r>
              <w:rPr>
                <w:sz w:val="20"/>
                <w:szCs w:val="20"/>
              </w:rPr>
              <w:t xml:space="preserve">, и договор уступки права требования от 31.11.2017 N </w:t>
            </w:r>
            <w:proofErr w:type="gramStart"/>
            <w:r>
              <w:rPr>
                <w:sz w:val="20"/>
                <w:szCs w:val="20"/>
              </w:rPr>
              <w:t>3/10-2017</w:t>
            </w:r>
            <w:proofErr w:type="gramEnd"/>
            <w:r>
              <w:rPr>
                <w:sz w:val="20"/>
                <w:szCs w:val="20"/>
              </w:rPr>
              <w:t xml:space="preserve">, заключенный между </w:t>
            </w:r>
            <w:proofErr w:type="spellStart"/>
            <w:r>
              <w:rPr>
                <w:sz w:val="20"/>
                <w:szCs w:val="20"/>
              </w:rPr>
              <w:t>Ботвинниковым</w:t>
            </w:r>
            <w:proofErr w:type="spellEnd"/>
            <w:r>
              <w:rPr>
                <w:sz w:val="20"/>
                <w:szCs w:val="20"/>
              </w:rPr>
              <w:t xml:space="preserve"> </w:t>
            </w:r>
            <w:proofErr w:type="gramStart"/>
            <w:r>
              <w:rPr>
                <w:sz w:val="20"/>
                <w:szCs w:val="20"/>
              </w:rPr>
              <w:t>М.В.</w:t>
            </w:r>
            <w:proofErr w:type="gramEnd"/>
            <w:r>
              <w:rPr>
                <w:sz w:val="20"/>
                <w:szCs w:val="20"/>
              </w:rPr>
              <w:t xml:space="preserve"> </w:t>
            </w:r>
            <w:r>
              <w:rPr>
                <w:sz w:val="20"/>
                <w:szCs w:val="20"/>
              </w:rPr>
              <w:lastRenderedPageBreak/>
              <w:t xml:space="preserve">и ООО "РИН". Применены последствия недействительности сделки </w:t>
            </w:r>
            <w:r>
              <w:rPr>
                <w:b/>
                <w:sz w:val="20"/>
                <w:szCs w:val="20"/>
              </w:rPr>
              <w:t>в виде возврата в конкурсную массу прав требования</w:t>
            </w:r>
            <w:r>
              <w:rPr>
                <w:sz w:val="20"/>
                <w:szCs w:val="20"/>
              </w:rPr>
              <w:t xml:space="preserve"> к ООО "Клиника-М" в общем размере 139 597 656,73 руб.</w:t>
            </w:r>
          </w:p>
          <w:p w14:paraId="00000BD9" w14:textId="77777777" w:rsidR="008F0B86" w:rsidRDefault="00000000" w:rsidP="0047377F">
            <w:pPr>
              <w:tabs>
                <w:tab w:val="left" w:pos="1276"/>
                <w:tab w:val="left" w:pos="1365"/>
              </w:tabs>
              <w:spacing w:line="240" w:lineRule="auto"/>
              <w:ind w:firstLine="0"/>
              <w:rPr>
                <w:sz w:val="20"/>
                <w:szCs w:val="20"/>
              </w:rPr>
            </w:pPr>
            <w:r>
              <w:rPr>
                <w:sz w:val="20"/>
                <w:szCs w:val="20"/>
              </w:rPr>
              <w:t>Повторно разрешая спор, суды апелляционной инстанции и округа, руководствуясь статьями 10, 168 Гражданского кодекса Российской Федерации, статьями 2, 19, пунктом 2 статьи 61.2 Федерального закона от 26.10.2002 N 127-ФЗ "О несостоятельности (банкротстве)", исходили из того, что в результате совершения во вред кредиторам, со злоупотреблением правом оспариваемой группы подозрительных, экономически невыгодных для должника сделок последний лишился своего ликвидного имущества (право требования дебиторской задолженности), в связи с чем пришли к выводам о наличии оснований для удовлетворения заявления конкурсного управляющего.</w:t>
            </w:r>
          </w:p>
          <w:p w14:paraId="00000BDA" w14:textId="77777777" w:rsidR="008F0B86" w:rsidRDefault="008F0B86" w:rsidP="00021B03">
            <w:pPr>
              <w:tabs>
                <w:tab w:val="left" w:pos="1276"/>
                <w:tab w:val="left" w:pos="1365"/>
              </w:tabs>
              <w:spacing w:line="240" w:lineRule="auto"/>
              <w:rPr>
                <w:sz w:val="20"/>
                <w:szCs w:val="20"/>
              </w:rPr>
            </w:pPr>
          </w:p>
          <w:p w14:paraId="00000BDB" w14:textId="77777777" w:rsidR="008F0B86" w:rsidRDefault="008F0B86" w:rsidP="00021B03">
            <w:pPr>
              <w:tabs>
                <w:tab w:val="left" w:pos="1276"/>
                <w:tab w:val="left" w:pos="1365"/>
              </w:tabs>
              <w:spacing w:line="240" w:lineRule="auto"/>
              <w:rPr>
                <w:sz w:val="20"/>
                <w:szCs w:val="20"/>
              </w:rPr>
            </w:pPr>
          </w:p>
          <w:p w14:paraId="00000BDC" w14:textId="77777777" w:rsidR="008F0B86" w:rsidRDefault="008F0B86" w:rsidP="00021B03">
            <w:pPr>
              <w:tabs>
                <w:tab w:val="left" w:pos="1276"/>
                <w:tab w:val="left" w:pos="1365"/>
              </w:tabs>
              <w:spacing w:line="240" w:lineRule="auto"/>
              <w:rPr>
                <w:sz w:val="20"/>
                <w:szCs w:val="20"/>
              </w:rPr>
            </w:pPr>
          </w:p>
        </w:tc>
      </w:tr>
      <w:tr w:rsidR="008F0B86" w14:paraId="69298BB4"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DD"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E" w14:textId="77777777" w:rsidR="008F0B86" w:rsidRDefault="008F0B86" w:rsidP="00021B03">
            <w:pPr>
              <w:tabs>
                <w:tab w:val="left" w:pos="1276"/>
                <w:tab w:val="left" w:pos="1365"/>
              </w:tabs>
              <w:spacing w:line="240" w:lineRule="auto"/>
              <w:ind w:firstLine="0"/>
              <w:rPr>
                <w:sz w:val="20"/>
                <w:szCs w:val="20"/>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DF" w14:textId="77777777" w:rsidR="008F0B86" w:rsidRDefault="008F0B86" w:rsidP="00021B03">
            <w:pPr>
              <w:tabs>
                <w:tab w:val="left" w:pos="1276"/>
                <w:tab w:val="left" w:pos="1365"/>
              </w:tabs>
              <w:spacing w:line="240" w:lineRule="auto"/>
              <w:rPr>
                <w:sz w:val="20"/>
                <w:szCs w:val="20"/>
              </w:rPr>
            </w:pPr>
          </w:p>
        </w:tc>
      </w:tr>
      <w:tr w:rsidR="008F0B86" w14:paraId="79E15898" w14:textId="77777777" w:rsidTr="004975B8">
        <w:trPr>
          <w:trHeight w:val="200"/>
        </w:trPr>
        <w:tc>
          <w:tcPr>
            <w:tcW w:w="15404"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E0" w14:textId="77777777" w:rsidR="008F0B86" w:rsidRDefault="00000000" w:rsidP="00021B03">
            <w:pPr>
              <w:tabs>
                <w:tab w:val="left" w:pos="1276"/>
                <w:tab w:val="left" w:pos="1365"/>
              </w:tabs>
              <w:spacing w:line="240" w:lineRule="auto"/>
              <w:jc w:val="center"/>
              <w:rPr>
                <w:b/>
                <w:sz w:val="20"/>
                <w:szCs w:val="20"/>
              </w:rPr>
            </w:pPr>
            <w:r>
              <w:rPr>
                <w:b/>
                <w:sz w:val="20"/>
                <w:szCs w:val="20"/>
              </w:rPr>
              <w:t>Возврат в конкурсную массу денежных средств</w:t>
            </w:r>
          </w:p>
        </w:tc>
      </w:tr>
      <w:tr w:rsidR="008F0B86" w14:paraId="5510C81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E3" w14:textId="429F4C7F" w:rsidR="008F0B86" w:rsidRDefault="0047377F" w:rsidP="0047377F">
            <w:pPr>
              <w:tabs>
                <w:tab w:val="left" w:pos="1276"/>
                <w:tab w:val="left" w:pos="1365"/>
              </w:tabs>
              <w:spacing w:line="240" w:lineRule="auto"/>
              <w:ind w:left="-675" w:firstLine="675"/>
              <w:rPr>
                <w:sz w:val="20"/>
                <w:szCs w:val="20"/>
              </w:rPr>
            </w:pPr>
            <w:r>
              <w:rPr>
                <w:sz w:val="20"/>
                <w:szCs w:val="20"/>
              </w:rPr>
              <w:t>14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E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w:t>
            </w:r>
            <w:r>
              <w:rPr>
                <w:sz w:val="20"/>
                <w:szCs w:val="20"/>
                <w:highlight w:val="white"/>
              </w:rPr>
              <w:lastRenderedPageBreak/>
              <w:t xml:space="preserve">РФ от 22.04.2024 N 304-ЭС24-4902(1,2) по делу N А70-5422/2022 Требование: О пересмотре в кассационном порядке судебных актов по делу о признании недействительной сделкой в рамках дела о банкротстве гражданина совершенных подконтрольным ему обществом перечислений денежных средств в пользу сына должника, применении последствий недействительности сделки в виде взыскания спорной суммы в конкурсную массу. Обжалуемый результат спора: Требование удовлетворено, поскольку трудовые отношения между сыном должника и обществом </w:t>
            </w:r>
            <w:r>
              <w:rPr>
                <w:sz w:val="20"/>
                <w:szCs w:val="20"/>
                <w:highlight w:val="white"/>
              </w:rPr>
              <w:lastRenderedPageBreak/>
              <w:t xml:space="preserve">отсутствовали, денежные средства в счет выплаты заработной платы получены без встречного предоставления, платежи привели к понижению стоимости основного актива должника.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E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Как следует из материалов дела, в ходе проведения мероприятий в процедуре реализации имущества должника-гражданина управляющий установил, что Федотов </w:t>
            </w:r>
            <w:proofErr w:type="gramStart"/>
            <w:r>
              <w:rPr>
                <w:sz w:val="20"/>
                <w:szCs w:val="20"/>
                <w:highlight w:val="white"/>
              </w:rPr>
              <w:t>Н.В.</w:t>
            </w:r>
            <w:proofErr w:type="gramEnd"/>
            <w:r>
              <w:rPr>
                <w:sz w:val="20"/>
                <w:szCs w:val="20"/>
                <w:highlight w:val="white"/>
              </w:rPr>
              <w:t xml:space="preserve"> является единственным участником общества "</w:t>
            </w:r>
            <w:proofErr w:type="spellStart"/>
            <w:r>
              <w:rPr>
                <w:sz w:val="20"/>
                <w:szCs w:val="20"/>
                <w:highlight w:val="white"/>
              </w:rPr>
              <w:t>Фаст</w:t>
            </w:r>
            <w:proofErr w:type="spellEnd"/>
            <w:r>
              <w:rPr>
                <w:sz w:val="20"/>
                <w:szCs w:val="20"/>
                <w:highlight w:val="white"/>
              </w:rPr>
              <w:t xml:space="preserve">", созданного в 2021 году. С момента образования общества и до </w:t>
            </w:r>
            <w:r>
              <w:rPr>
                <w:sz w:val="20"/>
                <w:szCs w:val="20"/>
                <w:highlight w:val="white"/>
              </w:rPr>
              <w:lastRenderedPageBreak/>
              <w:t xml:space="preserve">12.01.2023 Федотов </w:t>
            </w:r>
            <w:proofErr w:type="gramStart"/>
            <w:r>
              <w:rPr>
                <w:sz w:val="20"/>
                <w:szCs w:val="20"/>
                <w:highlight w:val="white"/>
              </w:rPr>
              <w:t>Н.В.</w:t>
            </w:r>
            <w:proofErr w:type="gramEnd"/>
            <w:r>
              <w:rPr>
                <w:sz w:val="20"/>
                <w:szCs w:val="20"/>
                <w:highlight w:val="white"/>
              </w:rPr>
              <w:t xml:space="preserve"> исполнял обязанности единоличного исполнительного органа, с 13.01.2023 обязанности руководителя общества "</w:t>
            </w:r>
            <w:proofErr w:type="spellStart"/>
            <w:r>
              <w:rPr>
                <w:sz w:val="20"/>
                <w:szCs w:val="20"/>
                <w:highlight w:val="white"/>
              </w:rPr>
              <w:t>Фаст</w:t>
            </w:r>
            <w:proofErr w:type="spellEnd"/>
            <w:r>
              <w:rPr>
                <w:sz w:val="20"/>
                <w:szCs w:val="20"/>
                <w:highlight w:val="white"/>
              </w:rPr>
              <w:t>" осуществляет Ветлугин Олег Николаевич.</w:t>
            </w:r>
          </w:p>
          <w:p w14:paraId="00000BE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Доля участия должника в обществе включена в конкурсную массу как объект, потенциально имеющий инвестиционную привлекательность, находящуюся в причинно-следственной связи с его финансовой состоятельностью.</w:t>
            </w:r>
          </w:p>
          <w:p w14:paraId="00000BE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ходе анализа выписки по расчетному счету общества "</w:t>
            </w:r>
            <w:proofErr w:type="spellStart"/>
            <w:r>
              <w:rPr>
                <w:sz w:val="20"/>
                <w:szCs w:val="20"/>
                <w:highlight w:val="white"/>
              </w:rPr>
              <w:t>Фаст</w:t>
            </w:r>
            <w:proofErr w:type="spellEnd"/>
            <w:r>
              <w:rPr>
                <w:sz w:val="20"/>
                <w:szCs w:val="20"/>
                <w:highlight w:val="white"/>
              </w:rPr>
              <w:t>", открытому в акционерном обществе коммерческий банк "Локо-Банк", управляющим выявлен факт перечисления денежных средств со счета общества в пользу ответчика, приходящегося сыном должнику, в период с декабря 2021 года по февраль 2022 года в общей сумме 148 500 руб.</w:t>
            </w:r>
          </w:p>
          <w:p w14:paraId="00000BE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Все перечисления осуществлены с назначением: выплата зарплаты за соответствующий календарный период (месяц).</w:t>
            </w:r>
          </w:p>
          <w:p w14:paraId="00000BE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Полагая, что платежные операции обладают признаками притворности, направлены на вывод активов общества "</w:t>
            </w:r>
            <w:proofErr w:type="spellStart"/>
            <w:r>
              <w:rPr>
                <w:sz w:val="20"/>
                <w:szCs w:val="20"/>
                <w:highlight w:val="white"/>
              </w:rPr>
              <w:t>Фаст</w:t>
            </w:r>
            <w:proofErr w:type="spellEnd"/>
            <w:r>
              <w:rPr>
                <w:sz w:val="20"/>
                <w:szCs w:val="20"/>
                <w:highlight w:val="white"/>
              </w:rPr>
              <w:t>" и, соответственно, уменьшение инвестиционной привлекательности подлежащего реализации актива должника, с сопутствующим намерением на уменьшение его имущественной массы и причинение вреда кредиторам, управляющий со ссылкой на пункт 1 статьи 170 ГК РФ обратился в арбитражный суд с настоящим заявлением.</w:t>
            </w:r>
          </w:p>
          <w:p w14:paraId="00000BE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 общему правилу, сделка, совершенная обществом, доля участия в котором принадлежит несостоятельному должнику, не является сделкой, совершенной должником, и не обладает явными признаками сделки, совершенной за счет его имущества.</w:t>
            </w:r>
          </w:p>
          <w:p w14:paraId="00000BE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Однако уменьшение стоимости имущества общества влияет на стоимость доли его участника, что, в свою очередь, может нарушать права и законные интересы кредиторов данного лица, рассчитывающих на удовлетворение своих требований за счет конкурсной массы должника.</w:t>
            </w:r>
          </w:p>
          <w:p w14:paraId="00000BE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При этом в материалах обособленного спора отсутствуют доказательства трудоустройства Федотова </w:t>
            </w:r>
            <w:proofErr w:type="gramStart"/>
            <w:r>
              <w:rPr>
                <w:sz w:val="20"/>
                <w:szCs w:val="20"/>
                <w:highlight w:val="white"/>
              </w:rPr>
              <w:t>Н.Н.</w:t>
            </w:r>
            <w:proofErr w:type="gramEnd"/>
            <w:r>
              <w:rPr>
                <w:sz w:val="20"/>
                <w:szCs w:val="20"/>
                <w:highlight w:val="white"/>
              </w:rPr>
              <w:t xml:space="preserve"> в обществе "</w:t>
            </w:r>
            <w:proofErr w:type="spellStart"/>
            <w:r>
              <w:rPr>
                <w:sz w:val="20"/>
                <w:szCs w:val="20"/>
                <w:highlight w:val="white"/>
              </w:rPr>
              <w:t>Фаст</w:t>
            </w:r>
            <w:proofErr w:type="spellEnd"/>
            <w:r>
              <w:rPr>
                <w:sz w:val="20"/>
                <w:szCs w:val="20"/>
                <w:highlight w:val="white"/>
              </w:rPr>
              <w:t>", либо иного обоснования встречного предоставления со стороны ответчика в пользу общества, то есть, по сути, в рассматриваемом случае имело место безвозмездное выбытие денежных средств из имущественной сферы общества.</w:t>
            </w:r>
          </w:p>
          <w:p w14:paraId="00000BE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Совершение обществом "</w:t>
            </w:r>
            <w:proofErr w:type="spellStart"/>
            <w:r>
              <w:rPr>
                <w:sz w:val="20"/>
                <w:szCs w:val="20"/>
                <w:highlight w:val="white"/>
              </w:rPr>
              <w:t>Фаст</w:t>
            </w:r>
            <w:proofErr w:type="spellEnd"/>
            <w:r>
              <w:rPr>
                <w:sz w:val="20"/>
                <w:szCs w:val="20"/>
                <w:highlight w:val="white"/>
              </w:rPr>
              <w:t xml:space="preserve">" в лице директора Федотова </w:t>
            </w:r>
            <w:proofErr w:type="gramStart"/>
            <w:r>
              <w:rPr>
                <w:sz w:val="20"/>
                <w:szCs w:val="20"/>
                <w:highlight w:val="white"/>
              </w:rPr>
              <w:t>Н.В.</w:t>
            </w:r>
            <w:proofErr w:type="gramEnd"/>
            <w:r>
              <w:rPr>
                <w:sz w:val="20"/>
                <w:szCs w:val="20"/>
                <w:highlight w:val="white"/>
              </w:rPr>
              <w:t xml:space="preserve"> недействительных сделок предполагает уменьшение стоимости доли участника в уставном капитале юридического лица и сокращение его конкурсной массы в условиях неплатежеспособности самого должника, наличие которой в рассматриваемом случае на поставлено под сомнение кассатором.</w:t>
            </w:r>
          </w:p>
          <w:p w14:paraId="00000BE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Довод должника о том, что обжалуемые судебные акты не отвечают принципу исполнимости, поскольку 17.01.2024 в ЕГРЮЛ внесена запись о прекращении деятельности общества "</w:t>
            </w:r>
            <w:proofErr w:type="spellStart"/>
            <w:r>
              <w:rPr>
                <w:sz w:val="20"/>
                <w:szCs w:val="20"/>
                <w:highlight w:val="white"/>
              </w:rPr>
              <w:t>Фаст</w:t>
            </w:r>
            <w:proofErr w:type="spellEnd"/>
            <w:r>
              <w:rPr>
                <w:sz w:val="20"/>
                <w:szCs w:val="20"/>
                <w:highlight w:val="white"/>
              </w:rPr>
              <w:t xml:space="preserve">" в связи с ликвидацией, отклоняется судом округа, </w:t>
            </w:r>
            <w:proofErr w:type="gramStart"/>
            <w:r>
              <w:rPr>
                <w:sz w:val="20"/>
                <w:szCs w:val="20"/>
                <w:highlight w:val="white"/>
              </w:rPr>
              <w:t>поскольку</w:t>
            </w:r>
            <w:proofErr w:type="gramEnd"/>
            <w:r>
              <w:rPr>
                <w:sz w:val="20"/>
                <w:szCs w:val="20"/>
                <w:highlight w:val="white"/>
              </w:rPr>
              <w:t xml:space="preserve"> на момент рассмотрения обособленного спора общество "</w:t>
            </w:r>
            <w:proofErr w:type="spellStart"/>
            <w:r>
              <w:rPr>
                <w:sz w:val="20"/>
                <w:szCs w:val="20"/>
                <w:highlight w:val="white"/>
              </w:rPr>
              <w:t>Фаст</w:t>
            </w:r>
            <w:proofErr w:type="spellEnd"/>
            <w:r>
              <w:rPr>
                <w:sz w:val="20"/>
                <w:szCs w:val="20"/>
                <w:highlight w:val="white"/>
              </w:rPr>
              <w:t>" являлось действующим юридическим лицом.</w:t>
            </w:r>
          </w:p>
          <w:p w14:paraId="00000BE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Тюменской области от 19.09.2023 по делу N А70-5422/2022 заявленные требования удовлетворены. Признаны недействительными сделками перечисление в период с декабря 2021 года по февраль 2022 года ООО "</w:t>
            </w:r>
            <w:proofErr w:type="spellStart"/>
            <w:r>
              <w:rPr>
                <w:sz w:val="20"/>
                <w:szCs w:val="20"/>
                <w:highlight w:val="white"/>
              </w:rPr>
              <w:t>Фаст</w:t>
            </w:r>
            <w:proofErr w:type="spellEnd"/>
            <w:r>
              <w:rPr>
                <w:sz w:val="20"/>
                <w:szCs w:val="20"/>
                <w:highlight w:val="white"/>
              </w:rPr>
              <w:t>" денежных средств Федотову Никите Николаевичу в размере 148 500 руб. Применены последствия недействительности сделки. С Федотова Никиты Николаевича в пользу ООО "</w:t>
            </w:r>
            <w:proofErr w:type="spellStart"/>
            <w:r>
              <w:rPr>
                <w:sz w:val="20"/>
                <w:szCs w:val="20"/>
                <w:highlight w:val="white"/>
              </w:rPr>
              <w:t>Фаст</w:t>
            </w:r>
            <w:proofErr w:type="spellEnd"/>
            <w:r>
              <w:rPr>
                <w:sz w:val="20"/>
                <w:szCs w:val="20"/>
                <w:highlight w:val="white"/>
              </w:rPr>
              <w:t>" взысканы денежные средства в размере 148 500 руб. с Федотова Никиты Николаевича в доход федерального бюджета взыскано 9 000 руб. государственной пошлины.</w:t>
            </w:r>
          </w:p>
        </w:tc>
      </w:tr>
      <w:tr w:rsidR="008F0B86" w14:paraId="7FD9D4F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F0" w14:textId="67E52999" w:rsidR="008F0B86" w:rsidRDefault="0047377F" w:rsidP="0047377F">
            <w:pPr>
              <w:tabs>
                <w:tab w:val="left" w:pos="1276"/>
                <w:tab w:val="left" w:pos="1365"/>
              </w:tabs>
              <w:spacing w:line="240" w:lineRule="auto"/>
              <w:ind w:left="-685"/>
              <w:rPr>
                <w:sz w:val="20"/>
                <w:szCs w:val="20"/>
              </w:rPr>
            </w:pPr>
            <w:r>
              <w:rPr>
                <w:sz w:val="20"/>
                <w:szCs w:val="20"/>
              </w:rPr>
              <w:lastRenderedPageBreak/>
              <w:t>15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F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 Арбитражного суда Северо-Западного округа от 19.07.2023 N Ф07-6888/2023 по делу N А13-11649/2017</w:t>
            </w:r>
          </w:p>
          <w:p w14:paraId="00000BF2"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F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Варганов В.Ф. 20.09.2022 обратился в суд с заявлением, уточнив его в порядке статьи 49 Арбитражного процессуального кодекса Российской Федерации (далее - АПК РФ), о признании недействительными сделками списания денежных средств на основании инкассовых поручений от 23.03.2022 и от 30.06.2022 в общей сумме 169 406 руб. 27 коп. со счета Общества в пользу Межрайонной инспекции Федеральной налоговой службы N 1 по Вологодской области (далее - МИФНС N 1 по Вологодской области, налоговый орган).</w:t>
            </w:r>
          </w:p>
          <w:p w14:paraId="00000BF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порядке применения последствий недействительности сделки конкурсный управляющий просил взыскать 169 406 руб. 27 коп. с налогового органа в конкурсную массу.</w:t>
            </w:r>
          </w:p>
          <w:p w14:paraId="00000BF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Определением от 23.01.2023, оставленным без изменения постановлением Четырнадцатого арбитражного апелляционного суда от 17.04.2023, с учетом определения от 23.01.2023 об исправлении опечатки, признана недействительной сделка по перечислению денежных средств в сумме 117 871 руб. 70 коп. </w:t>
            </w:r>
            <w:r>
              <w:rPr>
                <w:b/>
                <w:sz w:val="20"/>
                <w:szCs w:val="20"/>
                <w:highlight w:val="white"/>
              </w:rPr>
              <w:t>Указанная сумма взыскана в конкурсную массу с МИФНС N 1 по Вологодской области.</w:t>
            </w:r>
          </w:p>
          <w:p w14:paraId="00000BF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 установил, что спорные платежи относятся к пятой очереди удовлетворения требований, следовательно, были произведены преимущественно по отношению к имевшимся на момент списания денежных средств текущим требованиям первой и второй очереди. Размер платежей превышал 1 процент балансовой стоимости активов должника.</w:t>
            </w:r>
          </w:p>
        </w:tc>
      </w:tr>
      <w:tr w:rsidR="008F0B86" w14:paraId="62CC6FD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F7" w14:textId="48B131E7" w:rsidR="008F0B86" w:rsidRDefault="0047377F" w:rsidP="0047377F">
            <w:pPr>
              <w:tabs>
                <w:tab w:val="left" w:pos="1276"/>
                <w:tab w:val="left" w:pos="1365"/>
              </w:tabs>
              <w:spacing w:line="240" w:lineRule="auto"/>
              <w:ind w:left="-733"/>
              <w:rPr>
                <w:sz w:val="20"/>
                <w:szCs w:val="20"/>
              </w:rPr>
            </w:pPr>
            <w:r>
              <w:rPr>
                <w:sz w:val="20"/>
                <w:szCs w:val="20"/>
              </w:rPr>
              <w:t>16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F8" w14:textId="0A55AAFB"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26.02.2024 N 304-ЭС23-29907 по делу N А45-13387/2021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недействительной </w:t>
            </w:r>
            <w:r>
              <w:rPr>
                <w:sz w:val="20"/>
                <w:szCs w:val="20"/>
                <w:highlight w:val="white"/>
              </w:rPr>
              <w:lastRenderedPageBreak/>
              <w:t xml:space="preserve">сделкой в рамках дела о банкротстве общества договора цессии, применении последствий ее </w:t>
            </w:r>
            <w:proofErr w:type="spellStart"/>
            <w:r>
              <w:rPr>
                <w:sz w:val="20"/>
                <w:szCs w:val="20"/>
                <w:highlight w:val="white"/>
              </w:rPr>
              <w:t>недействитель</w:t>
            </w:r>
            <w:r w:rsidR="0047377F">
              <w:rPr>
                <w:sz w:val="20"/>
                <w:szCs w:val="20"/>
                <w:highlight w:val="white"/>
              </w:rPr>
              <w:t>-</w:t>
            </w:r>
            <w:r>
              <w:rPr>
                <w:sz w:val="20"/>
                <w:szCs w:val="20"/>
                <w:highlight w:val="white"/>
              </w:rPr>
              <w:t>ности</w:t>
            </w:r>
            <w:proofErr w:type="spellEnd"/>
            <w:r>
              <w:rPr>
                <w:sz w:val="20"/>
                <w:szCs w:val="20"/>
                <w:highlight w:val="white"/>
              </w:rPr>
              <w:t>. Обжалуемый результат спора: Требование частично удовлетворено, поскольку договор заключен в период подозрительности, при наличии у должника неисполненных обязательств перед кредиторами, контрагент представлял интересы должника в суде и был осведомлен о его финансовом состоянии, ликвидный актив в виде дебиторской задолженности реализован по многократно заниженной стоимости; последствия недействительност</w:t>
            </w:r>
            <w:r>
              <w:rPr>
                <w:sz w:val="20"/>
                <w:szCs w:val="20"/>
                <w:highlight w:val="white"/>
              </w:rPr>
              <w:lastRenderedPageBreak/>
              <w:t>и сделки скорректированы судом.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F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силу пункта 2 статьи 61.2 Закона о банкротстве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w:t>
            </w:r>
          </w:p>
          <w:p w14:paraId="00000BF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Для признания сделки недействительной по данному основанию необходимо, чтобы оспаривающее сделку лицо доказало наличие совокупности следующих обстоятельств: сделка была совершена с целью причинить вред имущественным правам кредиторов; в результате совершения сделки был причинен вред имущественным правам кредиторов; другая сторона сделки знала или должна была знать об указанной цели должника к моменту совершения сделки; недоказанность хотя бы одного из которых является основанием для отказа в признании сделки недействительной по данному основанию (пункт 5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(далее - Постановление N 63)).</w:t>
            </w:r>
          </w:p>
          <w:p w14:paraId="00000BF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Цель причинения вреда имущественным правам кредиторов предполагается, в частности, если на момент совершения сделки должник отвечал признаку неплатежеспособности или недостаточности имущества и сделка была совершена безвозмездно или в отношении заинтересованного </w:t>
            </w:r>
            <w:r>
              <w:rPr>
                <w:sz w:val="20"/>
                <w:szCs w:val="20"/>
                <w:highlight w:val="white"/>
              </w:rPr>
              <w:lastRenderedPageBreak/>
              <w:t>лица (абзац второй пункта 2 статьи 61.2 Закона о банкротстве, пункт 7 постановления Пленума Высшего Арбитражного Суда Российской Федерации от 23.12.2010 N 63 "О некоторых вопросах, связанных с применением главы III.1 Закона о банкротстве" (далее - Постановление N 63).</w:t>
            </w:r>
          </w:p>
          <w:p w14:paraId="00000BF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Наличие у должника на дату совершения сделки просроченного обязательства, которое не было исполнено впоследствии и включено в реестр, подтверждает факт неплатежеспособности должника в период заключения оспариваемой сделки (определение Верховного Суда Российской Федерации от 12.02.2018 N 305-ЭС17-11710(3)).</w:t>
            </w:r>
          </w:p>
          <w:p w14:paraId="00000BF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Оценив условия договора цессии (статья 431 ГК РФ), поведение сторон и представленные доказательства по правилам статьи 71 АПК РФ, установив, что спорный договор заключен между заинтересованными сторонами со значительным дисконтом в преддверии банкротства должника, суды пришли к правомерному выводу о наличии оснований для признания оспариваемой сделки недействительной по пункту 2 статьи 61.2 Закона о банкротстве.</w:t>
            </w:r>
          </w:p>
          <w:p w14:paraId="00000BF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В рассматриваемом случае экономическая целесообразность для должника в совершении данной сделки, наличие положительного экономического эффекта от ее совершения </w:t>
            </w:r>
            <w:proofErr w:type="spellStart"/>
            <w:r>
              <w:rPr>
                <w:sz w:val="20"/>
                <w:szCs w:val="20"/>
                <w:highlight w:val="white"/>
              </w:rPr>
              <w:t>необоснованы</w:t>
            </w:r>
            <w:proofErr w:type="spellEnd"/>
            <w:r>
              <w:rPr>
                <w:sz w:val="20"/>
                <w:szCs w:val="20"/>
                <w:highlight w:val="white"/>
              </w:rPr>
              <w:t>, необходимости уступки права по существенно заниженной цене при условии наличия у должника возможности самостоятельно осуществить взыскание дебиторской не приведено, по существу из имущественной сферы должника в результате исполнения договора цессии выбыл ликвидный актив (право требования к его дебитору), за счет которого могли быть удовлетворены требования кредиторов, нестандартность поведения сторон, в том числе подтверждает обстоятельства заинтересованности сторон.</w:t>
            </w:r>
          </w:p>
          <w:p w14:paraId="00000BF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Отказывая в удовлетворении ходатайства ответчика о назначении по спору экспертизы, судами правомерно принято во внимание обстоятельства погашения дебиторской задолженности в полном объеме в размере номинальной стоимости задолженности.</w:t>
            </w:r>
          </w:p>
          <w:p w14:paraId="00000C0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Последствия недействительности указанной сделки применены судами в соответствии с требованиями статьи 167 Гражданского кодекса Российской Федерации, статьи 61.6 Закона о банкротстве и с учетом фактических обстоятельств дела.</w:t>
            </w:r>
          </w:p>
          <w:p w14:paraId="00000C0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от 30.06.2023 суд признал недействительной сделку - договор возмездной уступки прав (цессии) N 05/У/07 от 05.02.2021, заключенный между ООО "Правозащита" и ООО СПК "</w:t>
            </w:r>
            <w:proofErr w:type="spellStart"/>
            <w:r>
              <w:rPr>
                <w:sz w:val="20"/>
                <w:szCs w:val="20"/>
                <w:highlight w:val="white"/>
              </w:rPr>
              <w:t>Сиброст</w:t>
            </w:r>
            <w:proofErr w:type="spellEnd"/>
            <w:r>
              <w:rPr>
                <w:sz w:val="20"/>
                <w:szCs w:val="20"/>
                <w:highlight w:val="white"/>
              </w:rPr>
              <w:t>". Применены последствия недействительности сделки:</w:t>
            </w:r>
          </w:p>
          <w:p w14:paraId="00000C0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с ООО "Правозащита" в конкурсную массу должника - ООО СПК "</w:t>
            </w:r>
            <w:proofErr w:type="spellStart"/>
            <w:r>
              <w:rPr>
                <w:sz w:val="20"/>
                <w:szCs w:val="20"/>
                <w:highlight w:val="white"/>
              </w:rPr>
              <w:t>Сиброст</w:t>
            </w:r>
            <w:proofErr w:type="spellEnd"/>
            <w:r>
              <w:rPr>
                <w:sz w:val="20"/>
                <w:szCs w:val="20"/>
                <w:highlight w:val="white"/>
              </w:rPr>
              <w:t>" взыскано 1 083 231 руб. 17 коп.</w:t>
            </w:r>
          </w:p>
          <w:p w14:paraId="00000C0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восстановлена задолженность ООО СПК "</w:t>
            </w:r>
            <w:proofErr w:type="spellStart"/>
            <w:r>
              <w:rPr>
                <w:sz w:val="20"/>
                <w:szCs w:val="20"/>
                <w:highlight w:val="white"/>
              </w:rPr>
              <w:t>Сиброст</w:t>
            </w:r>
            <w:proofErr w:type="spellEnd"/>
            <w:r>
              <w:rPr>
                <w:sz w:val="20"/>
                <w:szCs w:val="20"/>
                <w:highlight w:val="white"/>
              </w:rPr>
              <w:t>" по договору оказания правовых услуг N 07/19 от 27.04.2019 к ООО "Правозащита" в размере 110 706 руб. 32 коп.</w:t>
            </w:r>
          </w:p>
        </w:tc>
      </w:tr>
      <w:tr w:rsidR="008F0B86" w14:paraId="57EC1A45"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04" w14:textId="2681CA06" w:rsidR="008F0B86" w:rsidRDefault="0047377F" w:rsidP="0047377F">
            <w:pPr>
              <w:tabs>
                <w:tab w:val="left" w:pos="1276"/>
                <w:tab w:val="left" w:pos="1365"/>
              </w:tabs>
              <w:spacing w:line="240" w:lineRule="auto"/>
              <w:ind w:left="-709"/>
              <w:rPr>
                <w:sz w:val="20"/>
                <w:szCs w:val="20"/>
              </w:rPr>
            </w:pPr>
            <w:r>
              <w:rPr>
                <w:sz w:val="20"/>
                <w:szCs w:val="20"/>
              </w:rPr>
              <w:lastRenderedPageBreak/>
              <w:t>17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5" w14:textId="6B6A1AD3"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06.04.2023 N 309-ЭС22-6958(3) по делу N А07-22247/2019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недействительными сделками в деле о банкротстве перечислений должником денежных средств, применении последствий недействительности. Обжалуемый результат спора: Требование удовлетворено в части, поскольку ссылки на наличие значительных оборотов не подтверждают экономической целесообразности установления столь высокого </w:t>
            </w:r>
            <w:r>
              <w:rPr>
                <w:sz w:val="20"/>
                <w:szCs w:val="20"/>
                <w:highlight w:val="white"/>
              </w:rPr>
              <w:lastRenderedPageBreak/>
              <w:t xml:space="preserve">вознаграждения агента с учетом всех расходов должника, перечисления средств в сумме, превышающей реальный размер оплаты менеджера по продажам, носят притворный характер, направлены на вывод ликвидного имущества должника в преддверии банкротства.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0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Определением арбитражного суда первой инстанции от 11.04.2022, оставленным без изменения постановлениями судов апелляционной инстанции от 07.07.2022 и округа от 12.12.2022, заявленные требования удовлетворены частично, признаны недействительными сделками платежи должника в пользу </w:t>
            </w:r>
            <w:proofErr w:type="spellStart"/>
            <w:r>
              <w:rPr>
                <w:sz w:val="20"/>
                <w:szCs w:val="20"/>
                <w:highlight w:val="white"/>
              </w:rPr>
              <w:t>Масычева</w:t>
            </w:r>
            <w:proofErr w:type="spellEnd"/>
            <w:r>
              <w:rPr>
                <w:sz w:val="20"/>
                <w:szCs w:val="20"/>
                <w:highlight w:val="white"/>
              </w:rPr>
              <w:t xml:space="preserve"> С.А. в период с 22.01.2015 по 09.11.2017 в общей сумме 3 275 688,48 руб., применены последствия недействительности сделок в виде взыскания с </w:t>
            </w:r>
            <w:proofErr w:type="spellStart"/>
            <w:r>
              <w:rPr>
                <w:sz w:val="20"/>
                <w:szCs w:val="20"/>
                <w:highlight w:val="white"/>
              </w:rPr>
              <w:t>Масычева</w:t>
            </w:r>
            <w:proofErr w:type="spellEnd"/>
            <w:r>
              <w:rPr>
                <w:sz w:val="20"/>
                <w:szCs w:val="20"/>
                <w:highlight w:val="white"/>
              </w:rPr>
              <w:t xml:space="preserve"> С.А. в конкурсную массу должника денежных средств в указанной сумме.</w:t>
            </w:r>
          </w:p>
          <w:p w14:paraId="00000C0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Разрешая спор, 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10, 167, 168, 170 Гражданского кодекса Российской Федерации, статей 61.1, 61.6 Федерального закона от 26.10.2002 N 127-ФЗ "О несостоятельности (банкротстве)" с учетом разъяснений, изложенных в пункте 4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и исходили из того, что спорные перечисления в сумме 3 275 688,48 руб. носят притворный характер; действительная воля сторон была направлена на вывод ликвидного имущества должника без равноценного предоставления и причинение вреда кредиторам.</w:t>
            </w:r>
          </w:p>
          <w:p w14:paraId="00000C0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Разрешая спор в обжалуемой части, суды, руководствуясь положениями статьи 19, пункта 2 статьи 61.2 и статьи 61.6 Федерального закона от 26.10.2002 N 127-ФЗ "О несостоятельности (банкротстве)", установив совершение части оспариваемых сделок в пределах периода подозрительности аффилированными лицами с противоправной целью, при наличии признаков несостоятельности должника, отсутствии надлежащих доказательств встречного исполнения, пришли к выводу о частичной обоснованности заявления, указав на следствие сделок - причинение вреда имущественным правам кредиторов должника, правомерно применив последствия недействительности сделок.</w:t>
            </w:r>
          </w:p>
          <w:p w14:paraId="00000C09" w14:textId="77777777" w:rsidR="008F0B86" w:rsidRDefault="008F0B86" w:rsidP="00021B03">
            <w:pPr>
              <w:tabs>
                <w:tab w:val="left" w:pos="1276"/>
                <w:tab w:val="left" w:pos="1365"/>
              </w:tabs>
              <w:spacing w:line="240" w:lineRule="auto"/>
              <w:ind w:left="60" w:firstLine="0"/>
              <w:rPr>
                <w:sz w:val="20"/>
                <w:szCs w:val="20"/>
                <w:highlight w:val="white"/>
              </w:rPr>
            </w:pPr>
          </w:p>
          <w:p w14:paraId="00000C0A" w14:textId="77777777" w:rsidR="008F0B86" w:rsidRDefault="008F0B86" w:rsidP="00021B03">
            <w:pPr>
              <w:tabs>
                <w:tab w:val="left" w:pos="1276"/>
                <w:tab w:val="left" w:pos="1365"/>
              </w:tabs>
              <w:spacing w:line="240" w:lineRule="auto"/>
              <w:ind w:left="60" w:firstLine="0"/>
              <w:rPr>
                <w:sz w:val="20"/>
                <w:szCs w:val="20"/>
                <w:highlight w:val="white"/>
              </w:rPr>
            </w:pPr>
          </w:p>
          <w:p w14:paraId="00000C0B"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17B8B09F"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0C" w14:textId="2660EC78" w:rsidR="008F0B86" w:rsidRDefault="0047377F" w:rsidP="0047377F">
            <w:pPr>
              <w:tabs>
                <w:tab w:val="left" w:pos="1276"/>
                <w:tab w:val="left" w:pos="1365"/>
              </w:tabs>
              <w:spacing w:line="240" w:lineRule="auto"/>
              <w:ind w:left="-721"/>
              <w:rPr>
                <w:sz w:val="20"/>
                <w:szCs w:val="20"/>
              </w:rPr>
            </w:pPr>
            <w:r>
              <w:rPr>
                <w:sz w:val="20"/>
                <w:szCs w:val="20"/>
              </w:rPr>
              <w:t>18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D" w14:textId="3BD0E7CF"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16.02.2024 N 304-ЭС23-29778(1) по делу N А45-29898/2021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недействительными сделками в рамках дела о банкротстве совершенных должником перечислений </w:t>
            </w:r>
            <w:r>
              <w:rPr>
                <w:sz w:val="20"/>
                <w:szCs w:val="20"/>
                <w:highlight w:val="white"/>
              </w:rPr>
              <w:lastRenderedPageBreak/>
              <w:t>денежных средств в счет исполнения обязательств по договору субподряда, применении последствий их недействительности. Обжалуемый результат спора: Требование удовлетворено по части платежей, попадающих в период подозрительности, поскольку стороны являются аффилированными лицами, осведомленность контрагента о возникновении у должника признаков неплатежеспособности предполагается, выполнение работ силами контрагента не доказано, сделки направлены на причинение вреда кредиторам.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0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Определением Арбитражного суда Новосибирской области от 17.05.2023, оставленным без изменения постановлениями Седьмого арбитражного апелляционного суда от 13.07.2023 и Арбитражного суда Западно-Сибирского округа от 23.10.2023, заявление удовлетворено частично; признаны недействительными сделками операции за период с 23.11.2018 по 03.10.2019 на 19 057 000 рублей; применены последствия недействительности сделок в виде взыскания с общества в конкурсную массу должника 19 057 000 рублей; отказано в удовлетворении требований в остальной части.</w:t>
            </w:r>
          </w:p>
          <w:p w14:paraId="00000C0F"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235C784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0" w14:textId="04AEF594" w:rsidR="008F0B86" w:rsidRDefault="0047377F" w:rsidP="0047377F">
            <w:pPr>
              <w:tabs>
                <w:tab w:val="left" w:pos="1276"/>
                <w:tab w:val="left" w:pos="1365"/>
              </w:tabs>
              <w:spacing w:line="240" w:lineRule="auto"/>
              <w:ind w:left="-685"/>
              <w:rPr>
                <w:sz w:val="20"/>
                <w:szCs w:val="20"/>
              </w:rPr>
            </w:pPr>
            <w:r>
              <w:rPr>
                <w:sz w:val="20"/>
                <w:szCs w:val="20"/>
              </w:rPr>
              <w:t>19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1" w14:textId="5487A240"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w:t>
            </w:r>
            <w:r>
              <w:rPr>
                <w:sz w:val="20"/>
                <w:szCs w:val="20"/>
                <w:highlight w:val="white"/>
              </w:rPr>
              <w:lastRenderedPageBreak/>
              <w:t>РФ от 22.03.2023 N 309-ЭС20-21774(11) по делу N А76-43527/2018 Требование</w:t>
            </w:r>
            <w:proofErr w:type="gramStart"/>
            <w:r>
              <w:rPr>
                <w:sz w:val="20"/>
                <w:szCs w:val="20"/>
                <w:highlight w:val="white"/>
              </w:rPr>
              <w:t>: О</w:t>
            </w:r>
            <w:proofErr w:type="gramEnd"/>
            <w:r>
              <w:rPr>
                <w:sz w:val="20"/>
                <w:szCs w:val="20"/>
                <w:highlight w:val="white"/>
              </w:rPr>
              <w:t xml:space="preserve"> пересмотре в кассационном порядке судебных актов по делу о признании недействительными сделками в деле о банкротстве выплат по трудовому договору, договорам подряда, применении последствий </w:t>
            </w:r>
            <w:proofErr w:type="spellStart"/>
            <w:r>
              <w:rPr>
                <w:sz w:val="20"/>
                <w:szCs w:val="20"/>
                <w:highlight w:val="white"/>
              </w:rPr>
              <w:t>недействитель</w:t>
            </w:r>
            <w:r w:rsidR="00C41FCE">
              <w:rPr>
                <w:sz w:val="20"/>
                <w:szCs w:val="20"/>
                <w:highlight w:val="white"/>
              </w:rPr>
              <w:t>-</w:t>
            </w:r>
            <w:r>
              <w:rPr>
                <w:sz w:val="20"/>
                <w:szCs w:val="20"/>
                <w:highlight w:val="white"/>
              </w:rPr>
              <w:t>ности</w:t>
            </w:r>
            <w:proofErr w:type="spellEnd"/>
            <w:r>
              <w:rPr>
                <w:sz w:val="20"/>
                <w:szCs w:val="20"/>
                <w:highlight w:val="white"/>
              </w:rPr>
              <w:t xml:space="preserve"> сделок. Обжалуемый результат спора: Требование удовлетворено, поскольку сделки совершены в период, когда должник имел признаки неплатежеспособности, занимая должность генерального директора, ответчик должен </w:t>
            </w:r>
            <w:r>
              <w:rPr>
                <w:sz w:val="20"/>
                <w:szCs w:val="20"/>
                <w:highlight w:val="white"/>
              </w:rPr>
              <w:lastRenderedPageBreak/>
              <w:t>был знать о неплатежеспособности должника к моменту принятия решения о начислении премии.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Постановлением суда апелляционной инстанции от 05.09.2022, оставленным без изменения постановлением суда округа от 24.11.2022, определение суда от 29.03.2022 изменено, заявление конкурсного управляющего </w:t>
            </w:r>
            <w:proofErr w:type="spellStart"/>
            <w:r>
              <w:rPr>
                <w:sz w:val="20"/>
                <w:szCs w:val="20"/>
                <w:highlight w:val="white"/>
              </w:rPr>
              <w:t>Шляпина</w:t>
            </w:r>
            <w:proofErr w:type="spellEnd"/>
            <w:r>
              <w:rPr>
                <w:sz w:val="20"/>
                <w:szCs w:val="20"/>
                <w:highlight w:val="white"/>
              </w:rPr>
              <w:t xml:space="preserve"> Л.А. о признании сделок недействительными </w:t>
            </w:r>
            <w:r>
              <w:rPr>
                <w:sz w:val="20"/>
                <w:szCs w:val="20"/>
                <w:highlight w:val="white"/>
              </w:rPr>
              <w:lastRenderedPageBreak/>
              <w:t xml:space="preserve">удовлетворено частично: признаны недействительными сделки по выплате в пользу </w:t>
            </w:r>
            <w:proofErr w:type="spellStart"/>
            <w:r>
              <w:rPr>
                <w:sz w:val="20"/>
                <w:szCs w:val="20"/>
                <w:highlight w:val="white"/>
              </w:rPr>
              <w:t>Зеновой</w:t>
            </w:r>
            <w:proofErr w:type="spellEnd"/>
            <w:r>
              <w:rPr>
                <w:sz w:val="20"/>
                <w:szCs w:val="20"/>
                <w:highlight w:val="white"/>
              </w:rPr>
              <w:t xml:space="preserve"> С.Н. месячной премии за июнь 2018 г. в сумме 188 200 руб., месячной премии за июль 2018 г. в сумме 196 560 руб. и премии за напряженность и интенсивность в сумме 1 840 000 руб., применены последствия недействительности сделок в виде взыскания с </w:t>
            </w:r>
            <w:proofErr w:type="spellStart"/>
            <w:r>
              <w:rPr>
                <w:sz w:val="20"/>
                <w:szCs w:val="20"/>
                <w:highlight w:val="white"/>
              </w:rPr>
              <w:t>Зеновой</w:t>
            </w:r>
            <w:proofErr w:type="spellEnd"/>
            <w:r>
              <w:rPr>
                <w:sz w:val="20"/>
                <w:szCs w:val="20"/>
                <w:highlight w:val="white"/>
              </w:rPr>
              <w:t xml:space="preserve"> С.Н. в пользу должника 2 224 760 руб. В остальной части в удовлетворении заявления конкурсного управляющего отказано.</w:t>
            </w:r>
          </w:p>
          <w:p w14:paraId="00000C1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Разрешая спор и изменяя определение суда первой инстанции, суд апелляционной инстанции, повторно оценив представленные доказательства по правилам главы 7 Арбитражного процессуального кодекса Российской Федерации, руководствовался положениями статей 19, 61.2, 61.6, 61.9 Федерального закона от 26.10.2002 N 127-ФЗ "О несостоятельности (банкротстве)" с учетом разъяснений, изложенных в постановлении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и исходил из того, что выплата руководителем </w:t>
            </w:r>
            <w:proofErr w:type="spellStart"/>
            <w:r>
              <w:rPr>
                <w:sz w:val="20"/>
                <w:szCs w:val="20"/>
                <w:highlight w:val="white"/>
              </w:rPr>
              <w:t>Зеновой</w:t>
            </w:r>
            <w:proofErr w:type="spellEnd"/>
            <w:r>
              <w:rPr>
                <w:sz w:val="20"/>
                <w:szCs w:val="20"/>
                <w:highlight w:val="white"/>
              </w:rPr>
              <w:t xml:space="preserve"> С.Н. в условиях неплатежеспособности должника себе премий в общем размере 2 224 760 руб., в том числе за предшествующий назначению на должность генерального директора период, свидетельствует о направленности действий на причинение вреда имущественным интересам кредиторов должника, с чем впоследствии согласился суд округа.</w:t>
            </w:r>
          </w:p>
          <w:p w14:paraId="00000C14" w14:textId="77777777" w:rsidR="008F0B86" w:rsidRDefault="008F0B86" w:rsidP="00021B03">
            <w:pPr>
              <w:tabs>
                <w:tab w:val="left" w:pos="1276"/>
                <w:tab w:val="left" w:pos="1365"/>
              </w:tabs>
              <w:spacing w:line="240" w:lineRule="auto"/>
              <w:ind w:left="60" w:firstLine="0"/>
              <w:rPr>
                <w:sz w:val="20"/>
                <w:szCs w:val="20"/>
                <w:highlight w:val="white"/>
              </w:rPr>
            </w:pPr>
          </w:p>
          <w:p w14:paraId="00000C15"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2D7F6F06"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6" w14:textId="779FFE93" w:rsidR="008F0B86" w:rsidRDefault="00EB24EC" w:rsidP="00EB24EC">
            <w:pPr>
              <w:tabs>
                <w:tab w:val="left" w:pos="1276"/>
                <w:tab w:val="left" w:pos="1365"/>
              </w:tabs>
              <w:spacing w:line="240" w:lineRule="auto"/>
              <w:ind w:left="-697"/>
              <w:rPr>
                <w:sz w:val="20"/>
                <w:szCs w:val="20"/>
              </w:rPr>
            </w:pPr>
            <w:r>
              <w:rPr>
                <w:sz w:val="20"/>
                <w:szCs w:val="20"/>
              </w:rPr>
              <w:lastRenderedPageBreak/>
              <w:t>20</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7"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8" w14:textId="574B5D38" w:rsidR="008F0B86" w:rsidRDefault="00EB24EC" w:rsidP="00021B03">
            <w:pPr>
              <w:tabs>
                <w:tab w:val="left" w:pos="1276"/>
                <w:tab w:val="left" w:pos="1365"/>
              </w:tabs>
              <w:spacing w:line="240" w:lineRule="auto"/>
              <w:ind w:left="60" w:firstLine="0"/>
              <w:rPr>
                <w:sz w:val="20"/>
                <w:szCs w:val="20"/>
                <w:highlight w:val="white"/>
              </w:rPr>
            </w:pPr>
            <w:r>
              <w:rPr>
                <w:sz w:val="20"/>
                <w:szCs w:val="20"/>
                <w:highlight w:val="white"/>
              </w:rPr>
              <w:t xml:space="preserve">В деле о банкротстве Герасимовича Сергея Александровича (далее - должник) финансовый управляющий его имуществом Хусаинова Анастасия </w:t>
            </w:r>
            <w:proofErr w:type="spellStart"/>
            <w:r>
              <w:rPr>
                <w:sz w:val="20"/>
                <w:szCs w:val="20"/>
                <w:highlight w:val="white"/>
              </w:rPr>
              <w:t>Марсовна</w:t>
            </w:r>
            <w:proofErr w:type="spellEnd"/>
            <w:r>
              <w:rPr>
                <w:sz w:val="20"/>
                <w:szCs w:val="20"/>
                <w:highlight w:val="white"/>
              </w:rPr>
              <w:t xml:space="preserve"> (далее - управляющий) 10.02.2023 обратилась в Арбитражный суд Тюменской области с заявлением, уточненным в порядке статьи 49 Арбитражного процессуального кодекса Российской Федерации (далее - АПК РФ), о признании недействительным одностороннего отказа Герасимовича С.А. от наследства в пользу Герасимовича Александра Павловича (далее - ответчик), и применении последствий его недействительности </w:t>
            </w:r>
            <w:r>
              <w:rPr>
                <w:b/>
                <w:sz w:val="20"/>
                <w:szCs w:val="20"/>
                <w:highlight w:val="white"/>
              </w:rPr>
              <w:t>в виде взыскания с ответчика в конкурсную массу должника компенсации за изъятое для муниципальных нужд аварийное жилье</w:t>
            </w:r>
            <w:r>
              <w:rPr>
                <w:sz w:val="20"/>
                <w:szCs w:val="20"/>
                <w:highlight w:val="white"/>
              </w:rPr>
              <w:t xml:space="preserve"> по адресу: город Тюмень, улица Камчатская, дом 113, квартира 6 (далее - квартира) в размере 569 000 руб.</w:t>
            </w:r>
          </w:p>
          <w:p w14:paraId="00000C1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Обращаясь в суд с настоящим заявлением, управляющий указал на то, что отказ Герасимовича </w:t>
            </w:r>
            <w:proofErr w:type="gramStart"/>
            <w:r>
              <w:rPr>
                <w:sz w:val="20"/>
                <w:szCs w:val="20"/>
                <w:highlight w:val="white"/>
              </w:rPr>
              <w:t>С.А.</w:t>
            </w:r>
            <w:proofErr w:type="gramEnd"/>
            <w:r>
              <w:rPr>
                <w:sz w:val="20"/>
                <w:szCs w:val="20"/>
                <w:highlight w:val="white"/>
              </w:rPr>
              <w:t xml:space="preserve"> от причитающейся ему доли в наследственной массе повлек причинение вреда имущественным правам кредиторов. Отказ от принятия наследства совершен Герасимовичем </w:t>
            </w:r>
            <w:proofErr w:type="gramStart"/>
            <w:r>
              <w:rPr>
                <w:sz w:val="20"/>
                <w:szCs w:val="20"/>
                <w:highlight w:val="white"/>
              </w:rPr>
              <w:t>С.А.</w:t>
            </w:r>
            <w:proofErr w:type="gramEnd"/>
            <w:r>
              <w:rPr>
                <w:sz w:val="20"/>
                <w:szCs w:val="20"/>
                <w:highlight w:val="white"/>
              </w:rPr>
              <w:t xml:space="preserve"> в пользу своего отца, то есть заинтересованного по отношению к должнику лица, презюмируемая осведомленность которого о неплатежеспособности сына ответчиком не опровергнута.</w:t>
            </w:r>
          </w:p>
          <w:p w14:paraId="00000C1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Применяя последствия недействительности сделки (пункт 2 статьи 167 ГК РФ, пункт 1 статьи 61.6 Закона о банкротстве), суды обосновано исходили из того, что в ситуации невступления в права наследования Герасимовича Д.А., на каждого из оставшихся наследников - должника и ответчика приходилось по половине суммы компенсации, причитавшейся наследодателю, то есть по 569 000 руб. Соответственно, размер подлежащих взысканию в конкурсную массу денежных средств определен верно.</w:t>
            </w:r>
          </w:p>
          <w:p w14:paraId="00000C1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суда от 03.08.2023, оставленным без изменения постановлением апелляционного суда от 11.10.2023, заявление удовлетворено.</w:t>
            </w:r>
          </w:p>
        </w:tc>
      </w:tr>
      <w:tr w:rsidR="008F0B86" w14:paraId="0CD2FF3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C" w14:textId="28DD32DF" w:rsidR="008F0B86" w:rsidRDefault="00EB24EC" w:rsidP="00EB24EC">
            <w:pPr>
              <w:tabs>
                <w:tab w:val="left" w:pos="1276"/>
                <w:tab w:val="left" w:pos="1365"/>
              </w:tabs>
              <w:spacing w:line="240" w:lineRule="auto"/>
              <w:ind w:left="-721"/>
              <w:rPr>
                <w:sz w:val="20"/>
                <w:szCs w:val="20"/>
              </w:rPr>
            </w:pPr>
            <w:r>
              <w:rPr>
                <w:sz w:val="20"/>
                <w:szCs w:val="20"/>
              </w:rPr>
              <w:t>21</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21.03.2024 N 305-ЭС19-19461(21) по делу N А40-105473/2014</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города Москвы от 02.06.2023, оставленным без изменения постановлением Девятого арбитражного апелляционного суда от 05.09.2023, признан недействительным договор N 261/4 купли-продажи квартиры от 18.09.2015, заключенный между АО "МСМ-5" и ООО "</w:t>
            </w:r>
            <w:proofErr w:type="spellStart"/>
            <w:r>
              <w:rPr>
                <w:sz w:val="20"/>
                <w:szCs w:val="20"/>
                <w:highlight w:val="white"/>
              </w:rPr>
              <w:t>Сател</w:t>
            </w:r>
            <w:proofErr w:type="spellEnd"/>
            <w:r>
              <w:rPr>
                <w:sz w:val="20"/>
                <w:szCs w:val="20"/>
                <w:highlight w:val="white"/>
              </w:rPr>
              <w:t>". Применены последствия недействительности сделки. Взыскана с ООО "</w:t>
            </w:r>
            <w:proofErr w:type="spellStart"/>
            <w:r>
              <w:rPr>
                <w:sz w:val="20"/>
                <w:szCs w:val="20"/>
                <w:highlight w:val="white"/>
              </w:rPr>
              <w:t>Сател</w:t>
            </w:r>
            <w:proofErr w:type="spellEnd"/>
            <w:r>
              <w:rPr>
                <w:sz w:val="20"/>
                <w:szCs w:val="20"/>
                <w:highlight w:val="white"/>
              </w:rPr>
              <w:t>" в конкурсную массу должника действительная стоимость недвижимого имущества в размере 8800000 руб. Восстановлено право требования ООО "</w:t>
            </w:r>
            <w:proofErr w:type="spellStart"/>
            <w:r>
              <w:rPr>
                <w:sz w:val="20"/>
                <w:szCs w:val="20"/>
                <w:highlight w:val="white"/>
              </w:rPr>
              <w:t>Сател</w:t>
            </w:r>
            <w:proofErr w:type="spellEnd"/>
            <w:r>
              <w:rPr>
                <w:sz w:val="20"/>
                <w:szCs w:val="20"/>
                <w:highlight w:val="white"/>
              </w:rPr>
              <w:t>" к должнику в размере 5900000 руб.</w:t>
            </w:r>
          </w:p>
          <w:p w14:paraId="00000C1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Оценив представленные доказательства, суды пришли к выводу, что спорная квартира была отчуждена по заниженной стоимости, а именно, на 32,96% ниже рыночной стоимости, что согласуется с правовой позицией, сформулированной в Постановлении Президиума Высшего Арбитражного Суда Российской Федерации от 28.06.2011 N 913/11 по делу N А27-4849/2010.</w:t>
            </w:r>
          </w:p>
          <w:p w14:paraId="00000C20"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В качестве применения последствий недействительности сделки суд первой инстанции счел необходимым </w:t>
            </w:r>
            <w:r>
              <w:rPr>
                <w:b/>
                <w:sz w:val="20"/>
                <w:szCs w:val="20"/>
                <w:highlight w:val="white"/>
              </w:rPr>
              <w:t>взыскать</w:t>
            </w:r>
            <w:r>
              <w:rPr>
                <w:sz w:val="20"/>
                <w:szCs w:val="20"/>
                <w:highlight w:val="white"/>
              </w:rPr>
              <w:t xml:space="preserve"> с ООО "</w:t>
            </w:r>
            <w:proofErr w:type="spellStart"/>
            <w:r>
              <w:rPr>
                <w:sz w:val="20"/>
                <w:szCs w:val="20"/>
                <w:highlight w:val="white"/>
              </w:rPr>
              <w:t>Сател</w:t>
            </w:r>
            <w:proofErr w:type="spellEnd"/>
            <w:r>
              <w:rPr>
                <w:sz w:val="20"/>
                <w:szCs w:val="20"/>
                <w:highlight w:val="white"/>
              </w:rPr>
              <w:t xml:space="preserve">" в конкурсную массу АО "МСМ-5" </w:t>
            </w:r>
            <w:r>
              <w:rPr>
                <w:b/>
                <w:sz w:val="20"/>
                <w:szCs w:val="20"/>
                <w:highlight w:val="white"/>
              </w:rPr>
              <w:t>денежные средства</w:t>
            </w:r>
            <w:r>
              <w:rPr>
                <w:sz w:val="20"/>
                <w:szCs w:val="20"/>
                <w:highlight w:val="white"/>
              </w:rPr>
              <w:t xml:space="preserve"> в размере 8800000 руб., </w:t>
            </w:r>
            <w:r>
              <w:rPr>
                <w:b/>
                <w:sz w:val="20"/>
                <w:szCs w:val="20"/>
                <w:highlight w:val="white"/>
              </w:rPr>
              <w:t>составляющие рыночную стоимость спорной квартиры на момент ее отчуждения.</w:t>
            </w:r>
          </w:p>
          <w:p w14:paraId="00000C2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этом факт частичной оплаты квартиры по недействительной сделке за счет выполненных ООО "</w:t>
            </w:r>
            <w:proofErr w:type="spellStart"/>
            <w:r>
              <w:rPr>
                <w:sz w:val="20"/>
                <w:szCs w:val="20"/>
                <w:highlight w:val="white"/>
              </w:rPr>
              <w:t>Сател</w:t>
            </w:r>
            <w:proofErr w:type="spellEnd"/>
            <w:r>
              <w:rPr>
                <w:sz w:val="20"/>
                <w:szCs w:val="20"/>
                <w:highlight w:val="white"/>
              </w:rPr>
              <w:t>" работ по договорам N 53/14/С от 15.09.2014 и N 140/15/С от 15.05.2015 влечет правовые последствия в виде восстановления права требования ООО "</w:t>
            </w:r>
            <w:proofErr w:type="spellStart"/>
            <w:r>
              <w:rPr>
                <w:sz w:val="20"/>
                <w:szCs w:val="20"/>
                <w:highlight w:val="white"/>
              </w:rPr>
              <w:t>Сател</w:t>
            </w:r>
            <w:proofErr w:type="spellEnd"/>
            <w:r>
              <w:rPr>
                <w:sz w:val="20"/>
                <w:szCs w:val="20"/>
                <w:highlight w:val="white"/>
              </w:rPr>
              <w:t>" к АО "МСМ-5" на сумму 5900000 руб.</w:t>
            </w:r>
          </w:p>
        </w:tc>
      </w:tr>
      <w:tr w:rsidR="008F0B86" w14:paraId="15969AA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2" w14:textId="070570E7" w:rsidR="008F0B86" w:rsidRDefault="00EB24EC" w:rsidP="00EB24EC">
            <w:pPr>
              <w:tabs>
                <w:tab w:val="left" w:pos="1276"/>
                <w:tab w:val="left" w:pos="1365"/>
              </w:tabs>
              <w:spacing w:line="240" w:lineRule="auto"/>
              <w:ind w:left="-601" w:firstLine="45"/>
              <w:rPr>
                <w:sz w:val="20"/>
                <w:szCs w:val="20"/>
              </w:rPr>
            </w:pPr>
            <w:r>
              <w:rPr>
                <w:sz w:val="20"/>
                <w:szCs w:val="20"/>
              </w:rPr>
              <w:lastRenderedPageBreak/>
              <w:t>22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РФ от 15.12.2023 N 304-ЭС23-22492(2) по делу N А70-16419/2021 Требование: О пересмотре в кассационном порядке судебных актов по делу о признании недействительными сделками в рамках дела о банкротстве общества договора уступки права требования, договора купли-продажи недвижимого имущества, соглашения о зачете, применении последствий их недействительности в виде взыскания стоимости реализованного имущества в конкурсную массу. Обжалуемый результат спора: Требование удовлетворено, </w:t>
            </w:r>
            <w:r>
              <w:rPr>
                <w:sz w:val="20"/>
                <w:szCs w:val="20"/>
                <w:highlight w:val="white"/>
              </w:rPr>
              <w:lastRenderedPageBreak/>
              <w:t>поскольку отчуждение апартаментов произведено должником в отсутствие равноценного встречного предоставления, уступка прав в счет оплаты по договору купли-продажи осуществлена в отношении неликвидной задолженности.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рамках дела о банкротстве должника его конкурсный управляющий обратился в суд с заявлением о признании недействительными договоров уступки требования от 04.03.2021, купли-продажи от 05.03.2021 и соглашения о взаимозачете от 11.03.2021, заключенных должником и обществом "ФСК - Западная Сибирь", и о применении последствий их недействительности.</w:t>
            </w:r>
          </w:p>
          <w:p w14:paraId="00000C2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Определением Арбитражного суда Тюменской области от 02.02.2023 заявление конкурсного управляющего должником удовлетворено, сделки признаны недействительными, </w:t>
            </w:r>
            <w:r>
              <w:rPr>
                <w:b/>
                <w:sz w:val="20"/>
                <w:szCs w:val="20"/>
                <w:highlight w:val="white"/>
              </w:rPr>
              <w:t>в качестве применения последствий их недействительности с общества "ФСК - Западная Сибирь" в конкурсную массу должника взысканы 2 829 000 рублей.</w:t>
            </w:r>
          </w:p>
          <w:p w14:paraId="00000C2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Признавая требование конкурсного управляющего обоснованным, суд апелляционной инстанции, оценив представленные доказательства в соответствии со статьей 71 Арбитражного процессуального кодекса Российской Федерации, руководствовался пунктом 1 статьи 61.2 Федерального закона от 26.10.2002 N 127-ФЗ "О несостоятельности (банкротстве)" и исходил из совершения цепочки сделок в период подозрительности и при неравноценности встречного исполнения (ввиду неликвидности переданного должнику требования). Последствия недействительности сделок применены в соответствии с положениями статьи 61.6 Закона о банкротстве и статьи 167 Гражданского кодекса Российской Федерации.</w:t>
            </w:r>
          </w:p>
        </w:tc>
      </w:tr>
      <w:tr w:rsidR="008F0B86" w14:paraId="4DB6F9A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7" w14:textId="2B8277A4" w:rsidR="008F0B86" w:rsidRDefault="004975B8" w:rsidP="004975B8">
            <w:pPr>
              <w:tabs>
                <w:tab w:val="left" w:pos="1276"/>
                <w:tab w:val="left" w:pos="1365"/>
              </w:tabs>
              <w:spacing w:line="240" w:lineRule="auto"/>
              <w:ind w:left="-709"/>
              <w:rPr>
                <w:sz w:val="20"/>
                <w:szCs w:val="20"/>
              </w:rPr>
            </w:pPr>
            <w:r>
              <w:rPr>
                <w:sz w:val="20"/>
                <w:szCs w:val="20"/>
              </w:rPr>
              <w:t>22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8" w14:textId="3055A695"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30.09.2022 N 309-ЭС22-17107 по делу N А76-23418/2018 Требование</w:t>
            </w:r>
            <w:proofErr w:type="gramStart"/>
            <w:r>
              <w:rPr>
                <w:sz w:val="20"/>
                <w:szCs w:val="20"/>
                <w:highlight w:val="white"/>
              </w:rPr>
              <w:t>: О</w:t>
            </w:r>
            <w:proofErr w:type="gramEnd"/>
            <w:r>
              <w:rPr>
                <w:sz w:val="20"/>
                <w:szCs w:val="20"/>
                <w:highlight w:val="white"/>
              </w:rPr>
              <w:t xml:space="preserve"> пересмотре в кассационном порядке судебных актов по делу о признании недействительной сделкой в деле о банкротстве перечисления денежных средств со счета должника, применении последствий </w:t>
            </w:r>
            <w:proofErr w:type="spellStart"/>
            <w:r>
              <w:rPr>
                <w:sz w:val="20"/>
                <w:szCs w:val="20"/>
                <w:highlight w:val="white"/>
              </w:rPr>
              <w:lastRenderedPageBreak/>
              <w:t>недействитель</w:t>
            </w:r>
            <w:r w:rsidR="004975B8">
              <w:rPr>
                <w:sz w:val="20"/>
                <w:szCs w:val="20"/>
                <w:highlight w:val="white"/>
              </w:rPr>
              <w:t>-</w:t>
            </w:r>
            <w:r>
              <w:rPr>
                <w:sz w:val="20"/>
                <w:szCs w:val="20"/>
                <w:highlight w:val="white"/>
              </w:rPr>
              <w:t>ности</w:t>
            </w:r>
            <w:proofErr w:type="spellEnd"/>
            <w:r>
              <w:rPr>
                <w:sz w:val="20"/>
                <w:szCs w:val="20"/>
                <w:highlight w:val="white"/>
              </w:rPr>
              <w:t xml:space="preserve">. Обжалуемый результат спора: Требование удовлетворено, так как платеж совершен в пользу аффилированного лица, повлек за собой преимущественное удовлетворение его требований по сравнению с иными кредиторами, требования которых включены в реестр, при этом не доказаны причинение вреда имущественным правам кредиторов, притворность поставки, злоупотребление правом, исходя из того, что исполнение обязательств по договору поставки является надлежащим, применены последствия </w:t>
            </w:r>
            <w:r>
              <w:rPr>
                <w:sz w:val="20"/>
                <w:szCs w:val="20"/>
                <w:highlight w:val="white"/>
              </w:rPr>
              <w:lastRenderedPageBreak/>
              <w:t>недействительности платежа в виде взыскания с продавца полученных средств и восстановления перед ним долга должника на эту сумму.</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Постановлением апелляционного суда от 03.03.2022, оставленным в силе судом округа, названное определение отменено, заявленные требования удовлетворены частично, признано недействительной сделкой перечисление 31.10.2018 обществом "</w:t>
            </w:r>
            <w:proofErr w:type="spellStart"/>
            <w:r>
              <w:rPr>
                <w:sz w:val="20"/>
                <w:szCs w:val="20"/>
                <w:highlight w:val="white"/>
              </w:rPr>
              <w:t>Унимод</w:t>
            </w:r>
            <w:proofErr w:type="spellEnd"/>
            <w:r>
              <w:rPr>
                <w:sz w:val="20"/>
                <w:szCs w:val="20"/>
                <w:highlight w:val="white"/>
              </w:rPr>
              <w:t xml:space="preserve"> Групп" в пользу общества "ЗБМ </w:t>
            </w:r>
            <w:proofErr w:type="spellStart"/>
            <w:r>
              <w:rPr>
                <w:sz w:val="20"/>
                <w:szCs w:val="20"/>
                <w:highlight w:val="white"/>
              </w:rPr>
              <w:t>Шпатен</w:t>
            </w:r>
            <w:proofErr w:type="spellEnd"/>
            <w:r>
              <w:rPr>
                <w:sz w:val="20"/>
                <w:szCs w:val="20"/>
                <w:highlight w:val="white"/>
              </w:rPr>
              <w:t xml:space="preserve">" денежных средств в сумме 74 070 000 руб., применены </w:t>
            </w:r>
            <w:r>
              <w:rPr>
                <w:b/>
                <w:sz w:val="20"/>
                <w:szCs w:val="20"/>
                <w:highlight w:val="white"/>
              </w:rPr>
              <w:t>последствия недействительности сделки в виде взыскания</w:t>
            </w:r>
            <w:r>
              <w:rPr>
                <w:sz w:val="20"/>
                <w:szCs w:val="20"/>
                <w:highlight w:val="white"/>
              </w:rPr>
              <w:t xml:space="preserve"> с общества "ЗБМ </w:t>
            </w:r>
            <w:proofErr w:type="spellStart"/>
            <w:r>
              <w:rPr>
                <w:sz w:val="20"/>
                <w:szCs w:val="20"/>
                <w:highlight w:val="white"/>
              </w:rPr>
              <w:t>Шпатен</w:t>
            </w:r>
            <w:proofErr w:type="spellEnd"/>
            <w:r>
              <w:rPr>
                <w:sz w:val="20"/>
                <w:szCs w:val="20"/>
                <w:highlight w:val="white"/>
              </w:rPr>
              <w:t>" в пользу "</w:t>
            </w:r>
            <w:proofErr w:type="spellStart"/>
            <w:r>
              <w:rPr>
                <w:sz w:val="20"/>
                <w:szCs w:val="20"/>
                <w:highlight w:val="white"/>
              </w:rPr>
              <w:t>Унимод</w:t>
            </w:r>
            <w:proofErr w:type="spellEnd"/>
            <w:r>
              <w:rPr>
                <w:sz w:val="20"/>
                <w:szCs w:val="20"/>
                <w:highlight w:val="white"/>
              </w:rPr>
              <w:t xml:space="preserve"> Групп" </w:t>
            </w:r>
            <w:r>
              <w:rPr>
                <w:b/>
                <w:sz w:val="20"/>
                <w:szCs w:val="20"/>
                <w:highlight w:val="white"/>
              </w:rPr>
              <w:t>74 070 000 руб</w:t>
            </w:r>
            <w:r>
              <w:rPr>
                <w:sz w:val="20"/>
                <w:szCs w:val="20"/>
                <w:highlight w:val="white"/>
              </w:rPr>
              <w:t>., а также восстановлена задолженность общества "</w:t>
            </w:r>
            <w:proofErr w:type="spellStart"/>
            <w:r>
              <w:rPr>
                <w:sz w:val="20"/>
                <w:szCs w:val="20"/>
                <w:highlight w:val="white"/>
              </w:rPr>
              <w:t>Унимод</w:t>
            </w:r>
            <w:proofErr w:type="spellEnd"/>
            <w:r>
              <w:rPr>
                <w:sz w:val="20"/>
                <w:szCs w:val="20"/>
                <w:highlight w:val="white"/>
              </w:rPr>
              <w:t xml:space="preserve"> Групп" перед обществом "ЗБМ </w:t>
            </w:r>
            <w:proofErr w:type="spellStart"/>
            <w:r>
              <w:rPr>
                <w:sz w:val="20"/>
                <w:szCs w:val="20"/>
                <w:highlight w:val="white"/>
              </w:rPr>
              <w:t>Шпатен</w:t>
            </w:r>
            <w:proofErr w:type="spellEnd"/>
            <w:r>
              <w:rPr>
                <w:sz w:val="20"/>
                <w:szCs w:val="20"/>
                <w:highlight w:val="white"/>
              </w:rPr>
              <w:t>" на указанную сумму.</w:t>
            </w:r>
          </w:p>
          <w:p w14:paraId="00000C2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Повторно исследовав и оценив представленные доказательства в соответствии со статьей 71 АПК РФ, руководствуясь пунктами 1, 2 статьи 61.3 Федерального закона от 26.10.2002 N 127-ФЗ "О несостоятельности (банкротстве)", апелляционный суд пришел к выводу о доказанности необходимой совокупности обстоятельств для признания спорной сделки недействительной как </w:t>
            </w:r>
            <w:r>
              <w:rPr>
                <w:b/>
                <w:sz w:val="20"/>
                <w:szCs w:val="20"/>
                <w:highlight w:val="white"/>
              </w:rPr>
              <w:t>повлекшей оказание предпочтения</w:t>
            </w:r>
            <w:r>
              <w:rPr>
                <w:sz w:val="20"/>
                <w:szCs w:val="20"/>
                <w:highlight w:val="white"/>
              </w:rPr>
              <w:t xml:space="preserve"> обществу "ЗБМ </w:t>
            </w:r>
            <w:proofErr w:type="spellStart"/>
            <w:r>
              <w:rPr>
                <w:sz w:val="20"/>
                <w:szCs w:val="20"/>
                <w:highlight w:val="white"/>
              </w:rPr>
              <w:t>Шпатен</w:t>
            </w:r>
            <w:proofErr w:type="spellEnd"/>
            <w:r>
              <w:rPr>
                <w:sz w:val="20"/>
                <w:szCs w:val="20"/>
                <w:highlight w:val="white"/>
              </w:rPr>
              <w:t>" перед другими кредиторами должника в отношении удовлетворения требований. При этом суд признал, что отсутствуют допустимые доказательства, свидетельствующие о наличии у сделки совокупности условий, необходимых для признания ее недействительной на основании статьи 61.2 Закона о банкротстве, а также пороков, выходящих за пределы дефектов сделок с предпочтением или подозрительных сделок (статьи 10, 168 Гражданского кодекса Российской Федерации).</w:t>
            </w:r>
          </w:p>
          <w:p w14:paraId="00000C2B"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7F94CD2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C" w14:textId="362D2505" w:rsidR="008F0B86" w:rsidRDefault="004975B8" w:rsidP="004975B8">
            <w:pPr>
              <w:tabs>
                <w:tab w:val="left" w:pos="1276"/>
                <w:tab w:val="left" w:pos="1365"/>
              </w:tabs>
              <w:spacing w:line="240" w:lineRule="auto"/>
              <w:ind w:left="-685"/>
              <w:rPr>
                <w:sz w:val="20"/>
                <w:szCs w:val="20"/>
              </w:rPr>
            </w:pPr>
            <w:r>
              <w:rPr>
                <w:sz w:val="20"/>
                <w:szCs w:val="20"/>
              </w:rPr>
              <w:lastRenderedPageBreak/>
              <w:t>23</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25.10.2023 N 304-ЭС20-22211(8) по делу N А45-42962/2018 Требование</w:t>
            </w:r>
            <w:proofErr w:type="gramStart"/>
            <w:r>
              <w:rPr>
                <w:sz w:val="20"/>
                <w:szCs w:val="20"/>
                <w:highlight w:val="white"/>
              </w:rPr>
              <w:t>: О</w:t>
            </w:r>
            <w:proofErr w:type="gramEnd"/>
            <w:r>
              <w:rPr>
                <w:sz w:val="20"/>
                <w:szCs w:val="20"/>
                <w:highlight w:val="white"/>
              </w:rPr>
              <w:t xml:space="preserve"> пересмотре в кассационном порядке судебных актов по делу о признании недействительными сделками в рамках дела о банкротстве общества совершенных должником перечислений денежных средств. Обжалуемый результат спора: Требование удовлетворено, поскольку платежные </w:t>
            </w:r>
            <w:r>
              <w:rPr>
                <w:sz w:val="20"/>
                <w:szCs w:val="20"/>
                <w:highlight w:val="white"/>
              </w:rPr>
              <w:lastRenderedPageBreak/>
              <w:t>операции выполнены за месяц до возбуждения дела о банкротстве, привели к нарушению порядка погашения имеющейся задолженности в результате оказания предпочтения одному из кредиторов, осведомленность последнего о неплатежеспособности должника не позволяет квалифицировать сделки как совершенные в процессе обычной хозяйственной деятельности.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рамках дела о банкротстве должника его конкурсный управляющий обратился в суд с заявлением о признании недействительными сделками 26 платежей должником банку в период с 29.10.2018 по 22.11.2018 на 3 479 460 рублей 91 копейки в счет погашения обязательств по договору об открытии кредитной линии от 16.11.2017 N 170900/0286 и применении последствий недействительности сделок в виде взыскания с банка указанной суммы в конкурсную массу должника.</w:t>
            </w:r>
          </w:p>
          <w:p w14:paraId="00000C2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Новосибирской области от 27.01.2020, оставленным без изменения постановлением Седьмого арбитражного апелляционного суда от 06.10.2020, отказано в удовлетворении заявления.</w:t>
            </w:r>
          </w:p>
          <w:p w14:paraId="00000C3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Постановлением Арбитражного суда Западно-Сибирского округа от 01.02.2021 отменены определение суда первой инстанции от 27.01.2020 и постановление апелляционного суда от 06.10.2020; обособленный спор направлен на новое рассмотрение в Арбитражный суд Новосибирской области.</w:t>
            </w:r>
          </w:p>
          <w:p w14:paraId="00000C3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повторном рассмотрении определением Арбитражного суда Новосибирской области от 27.05.2022, оставленным без изменения постановлением Седьмого арбитражного апелляционного суда от 11.08.2022, заявление удовлетворено частично; признаны недействительными сделками перечисление должником банку 28 608 рублей 86 копеек в счет погашения обязательства по кредитному договору; применены последствия недействительности сделки в виде взыскания с банка в пользу должника денежных средств в указанном размере; отказано в удовлетворении остальной части требований.</w:t>
            </w:r>
          </w:p>
          <w:p w14:paraId="00000C3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Постановлением Арбитражного суда Западно-Сибирского округа от 09.11.2022 отменены определение суда первой инстанции от 27.05.2022 и постановление апелляционного суда от 11.08.2022; обособленный спор направлен на новое рассмотрение в Арбитражный суд Новосибирской области.</w:t>
            </w:r>
          </w:p>
          <w:p w14:paraId="00000C33"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При новом рассмотрении определением Арбитражного суда Новосибирской области от 10.02.2023, оставленным без изменения постановлениями Седьмого арбитражного апелляционного суда от 20.04.2023 и Арбитражного суда Западно-Сибирского округа от 29.06.2023, заявление удовлетворено в полном объеме; </w:t>
            </w:r>
            <w:r>
              <w:rPr>
                <w:b/>
                <w:sz w:val="20"/>
                <w:szCs w:val="20"/>
                <w:highlight w:val="white"/>
              </w:rPr>
              <w:t>применены последствия недействительности сделок в виде взыскания с банка в пользу должника 3 479 460 рублей 91 копейки.</w:t>
            </w:r>
          </w:p>
          <w:p w14:paraId="00000C3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Разрешая спор, суды, руководствуясь положениями пункта 2 статьи 61.3 Федерального закона от 26.10.2002 N 127-ФЗ "О несостоятельности (банкротстве)" (далее - Закон о банкротстве), правовой позицией, изложенной в абзаце 4 пункта 12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установив осведомленность банка о наличии признаков несостоятельности у должника на момент совершения оспариваемых платежей, совершенных в пределах месяца до возбуждения настоящего дела вне рамок обычной хозяйственной деятельности, указав </w:t>
            </w:r>
            <w:r>
              <w:rPr>
                <w:sz w:val="20"/>
                <w:szCs w:val="20"/>
                <w:highlight w:val="white"/>
              </w:rPr>
              <w:lastRenderedPageBreak/>
              <w:t>на следствие платежей - предпочтительное удовлетворение требований банка перед иными кредиторами, пришли к выводу о их недействительности, правомерно применив последствия недействительности сделок.</w:t>
            </w:r>
          </w:p>
        </w:tc>
      </w:tr>
      <w:tr w:rsidR="008F0B86" w14:paraId="0A8FBF5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35" w14:textId="7FD0EA01" w:rsidR="008F0B86" w:rsidRDefault="004975B8" w:rsidP="004975B8">
            <w:pPr>
              <w:tabs>
                <w:tab w:val="left" w:pos="1276"/>
                <w:tab w:val="left" w:pos="1365"/>
              </w:tabs>
              <w:spacing w:line="240" w:lineRule="auto"/>
              <w:ind w:left="-721"/>
              <w:rPr>
                <w:sz w:val="20"/>
                <w:szCs w:val="20"/>
              </w:rPr>
            </w:pPr>
            <w:r>
              <w:rPr>
                <w:sz w:val="20"/>
                <w:szCs w:val="20"/>
              </w:rPr>
              <w:lastRenderedPageBreak/>
              <w:t>24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05.03.2024 N 305-ЭС20-12146(12) по делу N А40-32328/2020 Требование</w:t>
            </w:r>
            <w:proofErr w:type="gramStart"/>
            <w:r>
              <w:rPr>
                <w:sz w:val="20"/>
                <w:szCs w:val="20"/>
                <w:highlight w:val="white"/>
              </w:rPr>
              <w:t>: О</w:t>
            </w:r>
            <w:proofErr w:type="gramEnd"/>
            <w:r>
              <w:rPr>
                <w:sz w:val="20"/>
                <w:szCs w:val="20"/>
                <w:highlight w:val="white"/>
              </w:rPr>
              <w:t xml:space="preserve"> пересмотре в кассационном порядке судебных актов по делу о </w:t>
            </w:r>
            <w:r>
              <w:rPr>
                <w:sz w:val="20"/>
                <w:szCs w:val="20"/>
                <w:highlight w:val="white"/>
              </w:rPr>
              <w:lastRenderedPageBreak/>
              <w:t>признании договора возмездного оказания услуг недействительным, применении последствий недействительности сделки в рамках дела о банкротства. Обжалуемый результат спора: Требование удовлетворено, поскольку доказательств фактического оказания услуг не представлено, представленные документы носят формальный характер и не свидетельствуют о реальных намерениях исполнения сторонами условий договора, а свидетельствуют о создании формального документооборота.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3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Определением Арбитражного суда города Москвы от 26.06.2023 заявление конкурсного управляющего АО "Открытие Холдинг" удовлетворено, договор N 01/04-20 на оказание услуг в области бухгалтерского учета, аудита и права, консультирования по вопросам коммерческой деятельности и управления предприятием, заключенный АО "Открытие Холдинг" от 01.04.2020 с ИП </w:t>
            </w:r>
            <w:proofErr w:type="spellStart"/>
            <w:r>
              <w:rPr>
                <w:sz w:val="20"/>
                <w:szCs w:val="20"/>
                <w:highlight w:val="white"/>
              </w:rPr>
              <w:t>Папиловым</w:t>
            </w:r>
            <w:proofErr w:type="spellEnd"/>
            <w:r>
              <w:rPr>
                <w:sz w:val="20"/>
                <w:szCs w:val="20"/>
                <w:highlight w:val="white"/>
              </w:rPr>
              <w:t xml:space="preserve"> Юрием Викторовичем признан недействительным, применены </w:t>
            </w:r>
            <w:r>
              <w:rPr>
                <w:b/>
                <w:sz w:val="20"/>
                <w:szCs w:val="20"/>
                <w:highlight w:val="white"/>
              </w:rPr>
              <w:t>последствия недействительности сделки в виде взыскания</w:t>
            </w:r>
            <w:r>
              <w:rPr>
                <w:sz w:val="20"/>
                <w:szCs w:val="20"/>
                <w:highlight w:val="white"/>
              </w:rPr>
              <w:t xml:space="preserve"> с </w:t>
            </w:r>
            <w:proofErr w:type="spellStart"/>
            <w:r>
              <w:rPr>
                <w:sz w:val="20"/>
                <w:szCs w:val="20"/>
                <w:highlight w:val="white"/>
              </w:rPr>
              <w:t>Папилова</w:t>
            </w:r>
            <w:proofErr w:type="spellEnd"/>
            <w:r>
              <w:rPr>
                <w:sz w:val="20"/>
                <w:szCs w:val="20"/>
                <w:highlight w:val="white"/>
              </w:rPr>
              <w:t xml:space="preserve"> Юрия Викторовича в конкурсную массу должника АО "Открытие Холдинг" </w:t>
            </w:r>
            <w:r>
              <w:rPr>
                <w:b/>
                <w:sz w:val="20"/>
                <w:szCs w:val="20"/>
                <w:highlight w:val="white"/>
              </w:rPr>
              <w:t>денежных средств в размере 7 260 000 руб</w:t>
            </w:r>
            <w:r>
              <w:rPr>
                <w:sz w:val="20"/>
                <w:szCs w:val="20"/>
                <w:highlight w:val="white"/>
              </w:rPr>
              <w:t xml:space="preserve">., с </w:t>
            </w:r>
            <w:proofErr w:type="spellStart"/>
            <w:r>
              <w:rPr>
                <w:sz w:val="20"/>
                <w:szCs w:val="20"/>
                <w:highlight w:val="white"/>
              </w:rPr>
              <w:t>Папилова</w:t>
            </w:r>
            <w:proofErr w:type="spellEnd"/>
            <w:r>
              <w:rPr>
                <w:sz w:val="20"/>
                <w:szCs w:val="20"/>
                <w:highlight w:val="white"/>
              </w:rPr>
              <w:t xml:space="preserve"> Ю.В. в пользу АО "Открытие Холдинг" взысканы расходы по уплате госпошлины в размере 6 000 рублей.</w:t>
            </w:r>
          </w:p>
          <w:p w14:paraId="00000C38"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47AD3D68"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39" w14:textId="6DDAE448" w:rsidR="008F0B86" w:rsidRDefault="004975B8" w:rsidP="004975B8">
            <w:pPr>
              <w:tabs>
                <w:tab w:val="left" w:pos="1276"/>
                <w:tab w:val="left" w:pos="1365"/>
              </w:tabs>
              <w:spacing w:line="240" w:lineRule="auto"/>
              <w:ind w:left="-685" w:firstLine="721"/>
              <w:rPr>
                <w:sz w:val="20"/>
                <w:szCs w:val="20"/>
              </w:rPr>
            </w:pPr>
            <w:r>
              <w:rPr>
                <w:sz w:val="20"/>
                <w:szCs w:val="20"/>
              </w:rPr>
              <w:t>25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Постановление Четвертого арбитражного апелляционного </w:t>
            </w:r>
            <w:r>
              <w:rPr>
                <w:sz w:val="20"/>
                <w:szCs w:val="20"/>
                <w:highlight w:val="white"/>
              </w:rPr>
              <w:lastRenderedPageBreak/>
              <w:t>суда от 16.05.2014 N 04АП-5061/2013 по делу N А19-21062/2012 Требование</w:t>
            </w:r>
            <w:proofErr w:type="gramStart"/>
            <w:r>
              <w:rPr>
                <w:sz w:val="20"/>
                <w:szCs w:val="20"/>
                <w:highlight w:val="white"/>
              </w:rPr>
              <w:t>: Об</w:t>
            </w:r>
            <w:proofErr w:type="gramEnd"/>
            <w:r>
              <w:rPr>
                <w:sz w:val="20"/>
                <w:szCs w:val="20"/>
                <w:highlight w:val="white"/>
              </w:rPr>
              <w:t xml:space="preserve"> отмене определения о признании недействительным договора купли-продажи доли в уставном капитале ООО и применении последствий недействительности сделки.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3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лицо приобрело долю по цене, существенно меньшей, чем рыночная. В рамках дела о банкротстве соответствующую сделку признали недействительной и применили последствия ее недействительности. Однако стоимость активов общества значительно уменьшилась с момента исполнения недействительной сделки. Суд учел это обстоятельство и обязал покупателя выплатить денежные средства в размере разницы между стоимостью приобретенной доли на момент заключения недействительной сделки и ценой спорного договора.</w:t>
            </w:r>
          </w:p>
          <w:p w14:paraId="00000C3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3.06.2013 конкурсный управляющий должника </w:t>
            </w:r>
            <w:proofErr w:type="spellStart"/>
            <w:r>
              <w:rPr>
                <w:sz w:val="20"/>
                <w:szCs w:val="20"/>
                <w:highlight w:val="white"/>
              </w:rPr>
              <w:t>Ведеров</w:t>
            </w:r>
            <w:proofErr w:type="spellEnd"/>
            <w:r>
              <w:rPr>
                <w:sz w:val="20"/>
                <w:szCs w:val="20"/>
                <w:highlight w:val="white"/>
              </w:rPr>
              <w:t xml:space="preserve"> В.А. обратился в Арбитражный суд Иркутской области с заявлением, уточненным в порядке статьи 49 Арбитражного процессуального кодекса Российской Федерации, о признании недействительной сделки, заключенной 2.11.2011 между ООО фирмой "</w:t>
            </w:r>
            <w:proofErr w:type="spellStart"/>
            <w:r>
              <w:rPr>
                <w:sz w:val="20"/>
                <w:szCs w:val="20"/>
                <w:highlight w:val="white"/>
              </w:rPr>
              <w:t>Стэкс</w:t>
            </w:r>
            <w:proofErr w:type="spellEnd"/>
            <w:r>
              <w:rPr>
                <w:sz w:val="20"/>
                <w:szCs w:val="20"/>
                <w:highlight w:val="white"/>
              </w:rPr>
              <w:t>" и Осокиной Тамарой Константиновной, оформленной договором купли-продажи доли ООО фирмы "</w:t>
            </w:r>
            <w:proofErr w:type="spellStart"/>
            <w:r>
              <w:rPr>
                <w:sz w:val="20"/>
                <w:szCs w:val="20"/>
                <w:highlight w:val="white"/>
              </w:rPr>
              <w:t>Стэкс</w:t>
            </w:r>
            <w:proofErr w:type="spellEnd"/>
            <w:r>
              <w:rPr>
                <w:sz w:val="20"/>
                <w:szCs w:val="20"/>
                <w:highlight w:val="white"/>
              </w:rPr>
              <w:t>" в уставном капитал ООО "МКМ", составляющей 20,57%, и применении последствий недействительности сделки в виде взыскания с Осокиной Тамары Константиновны денежных средств в размере 1 249 800 руб.</w:t>
            </w:r>
          </w:p>
          <w:p w14:paraId="00000C3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силу пункта 1 статьи 61.6 Закона о банкротстве 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настоящей главой, подлежит возврату в конкурсную массу. 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 в соответствии с положениями Гражданского кодекса Российской Федерации об обязательствах, возникающих вследствие неосновательного обогащения.</w:t>
            </w:r>
          </w:p>
          <w:p w14:paraId="00000C3E" w14:textId="77777777" w:rsidR="008F0B86" w:rsidRDefault="00000000" w:rsidP="00021B03">
            <w:pPr>
              <w:tabs>
                <w:tab w:val="left" w:pos="1276"/>
                <w:tab w:val="left" w:pos="1365"/>
              </w:tabs>
              <w:spacing w:line="240" w:lineRule="auto"/>
              <w:ind w:left="60" w:firstLine="0"/>
              <w:rPr>
                <w:sz w:val="20"/>
                <w:szCs w:val="20"/>
                <w:highlight w:val="white"/>
              </w:rPr>
            </w:pPr>
            <w:r>
              <w:rPr>
                <w:b/>
                <w:sz w:val="20"/>
                <w:szCs w:val="20"/>
                <w:highlight w:val="white"/>
              </w:rPr>
              <w:t>В данном случае суд установил, что стоимость активов ООО "МКМ" с момента совершения сделки существенно изменилась.</w:t>
            </w:r>
            <w:r>
              <w:rPr>
                <w:sz w:val="20"/>
                <w:szCs w:val="20"/>
                <w:highlight w:val="white"/>
              </w:rPr>
              <w:t xml:space="preserve"> В соответствии со справкой от 10.10.2013, представленной директором ООО "МКМ" Фоминым А.А., общество недвижимого имущества в настоящее время не имеет, в собственности ООО "МКМ" находятся: микроавтобус УАЗ 452В, самосвал КрАЗ 256, автобетоносмеситель, бетоносмеситель, кран автомобильный, погрузчик ВОВСАТS300, погрузчик-экскаваторWZ30-25, иного имущества нет.</w:t>
            </w:r>
          </w:p>
          <w:p w14:paraId="00000C3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На основании приведенных выше требований пункта 1 статьи 61.6 Закона о банкротстве арбитражный суд пришел к правильному выводу о необходимости применить последствия недействительности сделки в виде взыскания с Осокиной Тамары Константиновны в пользу ООО фирмы "СТЭКС" денежных средств </w:t>
            </w:r>
            <w:r>
              <w:rPr>
                <w:b/>
                <w:sz w:val="20"/>
                <w:szCs w:val="20"/>
                <w:highlight w:val="white"/>
              </w:rPr>
              <w:t>в размере 1 249 800 руб., то есть разницы между стоимостью 20,6% доли в уставном капитале ООО "МКМ" на момент заключения недействительной сделки и ценой спорного договора.</w:t>
            </w:r>
          </w:p>
        </w:tc>
      </w:tr>
      <w:tr w:rsidR="008F0B86" w14:paraId="5C19AAD4"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40" w14:textId="5B48EB21" w:rsidR="008F0B86" w:rsidRDefault="004975B8" w:rsidP="004975B8">
            <w:pPr>
              <w:tabs>
                <w:tab w:val="left" w:pos="1276"/>
                <w:tab w:val="left" w:pos="1365"/>
              </w:tabs>
              <w:spacing w:line="240" w:lineRule="auto"/>
              <w:ind w:left="-675"/>
              <w:rPr>
                <w:sz w:val="20"/>
                <w:szCs w:val="20"/>
              </w:rPr>
            </w:pPr>
            <w:r>
              <w:rPr>
                <w:sz w:val="20"/>
                <w:szCs w:val="20"/>
              </w:rPr>
              <w:lastRenderedPageBreak/>
              <w:t>26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4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 Восьмого арбитражного апелляционного суда от 27.01.2021 N 08АП-13321/2020 по делу N А70-3150/2019 Требование</w:t>
            </w:r>
            <w:proofErr w:type="gramStart"/>
            <w:r>
              <w:rPr>
                <w:sz w:val="20"/>
                <w:szCs w:val="20"/>
                <w:highlight w:val="white"/>
              </w:rPr>
              <w:t>: Об</w:t>
            </w:r>
            <w:proofErr w:type="gramEnd"/>
            <w:r>
              <w:rPr>
                <w:sz w:val="20"/>
                <w:szCs w:val="20"/>
                <w:highlight w:val="white"/>
              </w:rPr>
              <w:t xml:space="preserve"> отмене определения о признании сделки должника недействительной, применении последствий ее недействительности.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4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Определением Арбитражного суда Тюменской области от 29.10.2020 в удовлетворении ходатайства </w:t>
            </w:r>
            <w:proofErr w:type="spellStart"/>
            <w:r>
              <w:rPr>
                <w:sz w:val="20"/>
                <w:szCs w:val="20"/>
                <w:highlight w:val="white"/>
              </w:rPr>
              <w:t>Сабаева</w:t>
            </w:r>
            <w:proofErr w:type="spellEnd"/>
            <w:r>
              <w:rPr>
                <w:sz w:val="20"/>
                <w:szCs w:val="20"/>
                <w:highlight w:val="white"/>
              </w:rPr>
              <w:t xml:space="preserve"> С.М. о назначении судебной экспертизы отказано, заявление финансового управляющего удовлетворено, признан недействительным договор купли-продажи доли в уставном капитале общества от 28.01.2019, заключенный между </w:t>
            </w:r>
            <w:proofErr w:type="spellStart"/>
            <w:r>
              <w:rPr>
                <w:sz w:val="20"/>
                <w:szCs w:val="20"/>
                <w:highlight w:val="white"/>
              </w:rPr>
              <w:t>Брютовым</w:t>
            </w:r>
            <w:proofErr w:type="spellEnd"/>
            <w:r>
              <w:rPr>
                <w:sz w:val="20"/>
                <w:szCs w:val="20"/>
                <w:highlight w:val="white"/>
              </w:rPr>
              <w:t xml:space="preserve"> Д.А. и </w:t>
            </w:r>
            <w:proofErr w:type="spellStart"/>
            <w:r>
              <w:rPr>
                <w:sz w:val="20"/>
                <w:szCs w:val="20"/>
                <w:highlight w:val="white"/>
              </w:rPr>
              <w:t>Сабаевым</w:t>
            </w:r>
            <w:proofErr w:type="spellEnd"/>
            <w:r>
              <w:rPr>
                <w:sz w:val="20"/>
                <w:szCs w:val="20"/>
                <w:highlight w:val="white"/>
              </w:rPr>
              <w:t xml:space="preserve"> С.М., применены последствия недействительности сделки в виде восстановления доли </w:t>
            </w:r>
            <w:proofErr w:type="spellStart"/>
            <w:r>
              <w:rPr>
                <w:sz w:val="20"/>
                <w:szCs w:val="20"/>
                <w:highlight w:val="white"/>
              </w:rPr>
              <w:t>Брютова</w:t>
            </w:r>
            <w:proofErr w:type="spellEnd"/>
            <w:r>
              <w:rPr>
                <w:sz w:val="20"/>
                <w:szCs w:val="20"/>
                <w:highlight w:val="white"/>
              </w:rPr>
              <w:t xml:space="preserve"> Д.А. в уставном капитале ООО "Багира" в размере 100%, признана недействительной запись N 2197232072145 от 05.02.2019, внесенная в Единый государственный реестр юридических лиц (далее - ЕГРЮЛ) в отношении ООО "Багира", с </w:t>
            </w:r>
            <w:proofErr w:type="spellStart"/>
            <w:r>
              <w:rPr>
                <w:sz w:val="20"/>
                <w:szCs w:val="20"/>
                <w:highlight w:val="white"/>
              </w:rPr>
              <w:t>Сабаева</w:t>
            </w:r>
            <w:proofErr w:type="spellEnd"/>
            <w:r>
              <w:rPr>
                <w:sz w:val="20"/>
                <w:szCs w:val="20"/>
                <w:highlight w:val="white"/>
              </w:rPr>
              <w:t xml:space="preserve"> С.М. в доход федерального бюджета взыскана государственная пошлина в размере 6 000 руб.</w:t>
            </w:r>
          </w:p>
          <w:p w14:paraId="00000C43"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Не согласившись с указанным судебным актом, финансовый управляющий обратился с апелляционной жалобой, в которой просил обжалуемое определение суда первой инстанции изменить в части применения последствий недействительности спорной сделки, </w:t>
            </w:r>
            <w:r>
              <w:rPr>
                <w:b/>
                <w:sz w:val="20"/>
                <w:szCs w:val="20"/>
                <w:highlight w:val="white"/>
              </w:rPr>
              <w:t xml:space="preserve">взыскать с </w:t>
            </w:r>
            <w:proofErr w:type="spellStart"/>
            <w:r>
              <w:rPr>
                <w:b/>
                <w:sz w:val="20"/>
                <w:szCs w:val="20"/>
                <w:highlight w:val="white"/>
              </w:rPr>
              <w:t>Сабаева</w:t>
            </w:r>
            <w:proofErr w:type="spellEnd"/>
            <w:r>
              <w:rPr>
                <w:b/>
                <w:sz w:val="20"/>
                <w:szCs w:val="20"/>
                <w:highlight w:val="white"/>
              </w:rPr>
              <w:t xml:space="preserve"> </w:t>
            </w:r>
            <w:proofErr w:type="gramStart"/>
            <w:r>
              <w:rPr>
                <w:b/>
                <w:sz w:val="20"/>
                <w:szCs w:val="20"/>
                <w:highlight w:val="white"/>
              </w:rPr>
              <w:t>С.М.</w:t>
            </w:r>
            <w:proofErr w:type="gramEnd"/>
            <w:r>
              <w:rPr>
                <w:b/>
                <w:sz w:val="20"/>
                <w:szCs w:val="20"/>
                <w:highlight w:val="white"/>
              </w:rPr>
              <w:t xml:space="preserve"> в пользу </w:t>
            </w:r>
            <w:proofErr w:type="spellStart"/>
            <w:r>
              <w:rPr>
                <w:b/>
                <w:sz w:val="20"/>
                <w:szCs w:val="20"/>
                <w:highlight w:val="white"/>
              </w:rPr>
              <w:t>Брютова</w:t>
            </w:r>
            <w:proofErr w:type="spellEnd"/>
            <w:r>
              <w:rPr>
                <w:b/>
                <w:sz w:val="20"/>
                <w:szCs w:val="20"/>
                <w:highlight w:val="white"/>
              </w:rPr>
              <w:t xml:space="preserve"> </w:t>
            </w:r>
            <w:proofErr w:type="gramStart"/>
            <w:r>
              <w:rPr>
                <w:b/>
                <w:sz w:val="20"/>
                <w:szCs w:val="20"/>
                <w:highlight w:val="white"/>
              </w:rPr>
              <w:t>Д.А.</w:t>
            </w:r>
            <w:proofErr w:type="gramEnd"/>
            <w:r>
              <w:rPr>
                <w:b/>
                <w:sz w:val="20"/>
                <w:szCs w:val="20"/>
                <w:highlight w:val="white"/>
              </w:rPr>
              <w:t xml:space="preserve"> убытки в размере утраченной стоимости 100% доли в уставном капитале ООО "Багира", составляющей 12 320 000 руб.</w:t>
            </w:r>
          </w:p>
          <w:p w14:paraId="00000C4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В обоснование апелляционной жалобы ее заявитель указал, что ликвидность доли в уставном капитале ООО "Багира" на момент заключения оспариваемой сделки в размере 12 320 000 руб. обуславливали ее активы: 7 автобусов ПАЗ 320530-04, 2017 года выпуска, приобретенные в 2018 году, однако </w:t>
            </w:r>
            <w:r>
              <w:rPr>
                <w:b/>
                <w:sz w:val="20"/>
                <w:szCs w:val="20"/>
                <w:highlight w:val="white"/>
              </w:rPr>
              <w:t>в настоящее время какие-либо активы у ООО "Багира" отсутствую</w:t>
            </w:r>
            <w:r>
              <w:rPr>
                <w:sz w:val="20"/>
                <w:szCs w:val="20"/>
                <w:highlight w:val="white"/>
              </w:rPr>
              <w:t xml:space="preserve">т, указанные автомобили были отчуждены ООО "Багира" в пользу </w:t>
            </w:r>
            <w:proofErr w:type="spellStart"/>
            <w:r>
              <w:rPr>
                <w:sz w:val="20"/>
                <w:szCs w:val="20"/>
                <w:highlight w:val="white"/>
              </w:rPr>
              <w:t>Сабаева</w:t>
            </w:r>
            <w:proofErr w:type="spellEnd"/>
            <w:r>
              <w:rPr>
                <w:sz w:val="20"/>
                <w:szCs w:val="20"/>
                <w:highlight w:val="white"/>
              </w:rPr>
              <w:t xml:space="preserve"> С.М. - единственного участника и учредителя ООО "Багира" после заключения и исполнения спорного договора.</w:t>
            </w:r>
          </w:p>
          <w:p w14:paraId="00000C4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Согласно доводам </w:t>
            </w:r>
            <w:proofErr w:type="gramStart"/>
            <w:r>
              <w:rPr>
                <w:sz w:val="20"/>
                <w:szCs w:val="20"/>
                <w:highlight w:val="white"/>
              </w:rPr>
              <w:t>финансового управляющего</w:t>
            </w:r>
            <w:proofErr w:type="gramEnd"/>
            <w:r>
              <w:rPr>
                <w:sz w:val="20"/>
                <w:szCs w:val="20"/>
                <w:highlight w:val="white"/>
              </w:rPr>
              <w:t xml:space="preserve"> вывод всего имущества ООО "Багира" на заинтересованное лицо </w:t>
            </w:r>
            <w:proofErr w:type="spellStart"/>
            <w:r>
              <w:rPr>
                <w:sz w:val="20"/>
                <w:szCs w:val="20"/>
                <w:highlight w:val="white"/>
              </w:rPr>
              <w:t>Сабаева</w:t>
            </w:r>
            <w:proofErr w:type="spellEnd"/>
            <w:r>
              <w:rPr>
                <w:sz w:val="20"/>
                <w:szCs w:val="20"/>
                <w:highlight w:val="white"/>
              </w:rPr>
              <w:t xml:space="preserve"> СМ. после совершения оспариваемой сделки </w:t>
            </w:r>
            <w:r>
              <w:rPr>
                <w:b/>
                <w:sz w:val="20"/>
                <w:szCs w:val="20"/>
                <w:highlight w:val="white"/>
              </w:rPr>
              <w:t>свидетельствует об утрате в настоящий момент рыночной стоимости доли в уставном капитале ООО "Багира", что причинило должнику убытки в сумме 12 320 000 руб. (заключение эксперта N 01/20-Э).</w:t>
            </w:r>
          </w:p>
          <w:p w14:paraId="00000C4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В связи с этим нарушенные в результате совершения спорной сделки права конкурсных кредиторов не могут быть восстановлены посредством применения последствий недействительности сделки исключительно в виде восстановления доли </w:t>
            </w:r>
            <w:proofErr w:type="spellStart"/>
            <w:r>
              <w:rPr>
                <w:sz w:val="20"/>
                <w:szCs w:val="20"/>
                <w:highlight w:val="white"/>
              </w:rPr>
              <w:t>Брютова</w:t>
            </w:r>
            <w:proofErr w:type="spellEnd"/>
            <w:r>
              <w:rPr>
                <w:sz w:val="20"/>
                <w:szCs w:val="20"/>
                <w:highlight w:val="white"/>
              </w:rPr>
              <w:t xml:space="preserve"> Д.А. в уставном капитале ООО "Багира" в размере 100%, признания недействительной записи N 2197232072145 от 05.02.2019, внесенной в ЕГРЮЛ в отношении ООО "Багира", для восстановления их прав требуется также взыскание с </w:t>
            </w:r>
            <w:proofErr w:type="spellStart"/>
            <w:r>
              <w:rPr>
                <w:sz w:val="20"/>
                <w:szCs w:val="20"/>
                <w:highlight w:val="white"/>
              </w:rPr>
              <w:t>Сабаева</w:t>
            </w:r>
            <w:proofErr w:type="spellEnd"/>
            <w:r>
              <w:rPr>
                <w:sz w:val="20"/>
                <w:szCs w:val="20"/>
                <w:highlight w:val="white"/>
              </w:rPr>
              <w:t xml:space="preserve"> С.М. в пользу </w:t>
            </w:r>
            <w:proofErr w:type="spellStart"/>
            <w:r>
              <w:rPr>
                <w:sz w:val="20"/>
                <w:szCs w:val="20"/>
                <w:highlight w:val="white"/>
              </w:rPr>
              <w:t>Брютова</w:t>
            </w:r>
            <w:proofErr w:type="spellEnd"/>
            <w:r>
              <w:rPr>
                <w:sz w:val="20"/>
                <w:szCs w:val="20"/>
                <w:highlight w:val="white"/>
              </w:rPr>
              <w:t xml:space="preserve"> Д.А. убытков в размере утраченной стоимости 100% доли в уставном капитале ООО "Багира", составляющем 12 320 000 руб.</w:t>
            </w:r>
          </w:p>
          <w:p w14:paraId="00000C4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По состоянию на дату принятия арбитражным судом обжалуемого определения (29.10.2020) соответствующие активы, равно как какие-либо иные активы, у ООО "Багира" отсутствовали, принадлежавшие ему транспортные средства были отчуждены обществом в пользу </w:t>
            </w:r>
            <w:proofErr w:type="spellStart"/>
            <w:r>
              <w:rPr>
                <w:sz w:val="20"/>
                <w:szCs w:val="20"/>
                <w:highlight w:val="white"/>
              </w:rPr>
              <w:t>Сабаева</w:t>
            </w:r>
            <w:proofErr w:type="spellEnd"/>
            <w:r>
              <w:rPr>
                <w:sz w:val="20"/>
                <w:szCs w:val="20"/>
                <w:highlight w:val="white"/>
              </w:rPr>
              <w:t xml:space="preserve"> </w:t>
            </w:r>
            <w:proofErr w:type="gramStart"/>
            <w:r>
              <w:rPr>
                <w:sz w:val="20"/>
                <w:szCs w:val="20"/>
                <w:highlight w:val="white"/>
              </w:rPr>
              <w:t>С.М.</w:t>
            </w:r>
            <w:proofErr w:type="gramEnd"/>
            <w:r>
              <w:rPr>
                <w:sz w:val="20"/>
                <w:szCs w:val="20"/>
                <w:highlight w:val="white"/>
              </w:rPr>
              <w:t xml:space="preserve"> по договорам купли-продажи от 18.11.2019, что ответчиком не оспаривается.</w:t>
            </w:r>
          </w:p>
          <w:p w14:paraId="00000C4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Следовательно, рыночная стоимость 100% доли в уставном капитале ООО "Багира" по состоянию на 29.10.2020 не могла соответствовать рыночной стоимости указанной доли по состоянию на дату заключения спорного договора (28.01.2019) (являлась значительно более низкой).</w:t>
            </w:r>
          </w:p>
          <w:p w14:paraId="00000C49"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При таких обстоятельствах буквальное толкование судом первой инстанции статьи 61.6 Закона о банкротстве и ее применение в соответствии с таким толкованием не является обоснованным и </w:t>
            </w:r>
            <w:r>
              <w:rPr>
                <w:b/>
                <w:sz w:val="20"/>
                <w:szCs w:val="20"/>
                <w:highlight w:val="white"/>
              </w:rPr>
              <w:t>не учитывает специфику такого актива, как доля в уставном капитале общества, реальная экономическая ценность которой, хотя и состоит в предоставляемом ею ее владельцу корпоративном контроле, но напрямую зависит от стоимости активов общества, контроль над которыми фактически приобретает владелец доли.</w:t>
            </w:r>
          </w:p>
          <w:p w14:paraId="00000C4A" w14:textId="77777777" w:rsidR="008F0B86" w:rsidRDefault="00000000" w:rsidP="00021B03">
            <w:pPr>
              <w:tabs>
                <w:tab w:val="left" w:pos="1276"/>
                <w:tab w:val="left" w:pos="1365"/>
              </w:tabs>
              <w:spacing w:line="240" w:lineRule="auto"/>
              <w:ind w:left="60" w:firstLine="0"/>
              <w:rPr>
                <w:b/>
                <w:sz w:val="20"/>
                <w:szCs w:val="20"/>
                <w:highlight w:val="white"/>
              </w:rPr>
            </w:pPr>
            <w:r>
              <w:rPr>
                <w:b/>
                <w:sz w:val="20"/>
                <w:szCs w:val="20"/>
                <w:highlight w:val="white"/>
              </w:rPr>
              <w:t>К тому же суд первой инстанции не учел, что возврат корпоративного контроля не является тождественным возврату вещи в натуре.</w:t>
            </w:r>
          </w:p>
          <w:p w14:paraId="00000C4B" w14:textId="77777777" w:rsidR="008F0B86" w:rsidRDefault="00000000" w:rsidP="00021B03">
            <w:pPr>
              <w:tabs>
                <w:tab w:val="left" w:pos="1276"/>
                <w:tab w:val="left" w:pos="1365"/>
              </w:tabs>
              <w:spacing w:line="240" w:lineRule="auto"/>
              <w:ind w:left="60" w:firstLine="0"/>
              <w:rPr>
                <w:b/>
                <w:sz w:val="20"/>
                <w:szCs w:val="20"/>
                <w:highlight w:val="white"/>
              </w:rPr>
            </w:pPr>
            <w:r>
              <w:rPr>
                <w:b/>
                <w:sz w:val="20"/>
                <w:szCs w:val="20"/>
                <w:highlight w:val="white"/>
              </w:rPr>
              <w:t>К обороту долей хотя и применяются общие подходы и правила об обороте вещей, но в той мере, в какой это не противоречит специфике и существу правоотношений по обороту долей в уставном капитале обществ, которые вещью не являются, а являются, по существу, комплексом прав требований и корпоративных обязанностей.</w:t>
            </w:r>
          </w:p>
          <w:p w14:paraId="00000C4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Учитывая изложенное, суд апелляционной инстанции соглашается с доводом финансового управляющего, согласно которому нарушенные в результате совершения спорной сделки права конкурсных кредиторов в данном случае не могут быть восстановлены только посредством восстановления доли </w:t>
            </w:r>
            <w:proofErr w:type="spellStart"/>
            <w:r>
              <w:rPr>
                <w:sz w:val="20"/>
                <w:szCs w:val="20"/>
                <w:highlight w:val="white"/>
              </w:rPr>
              <w:t>Брютова</w:t>
            </w:r>
            <w:proofErr w:type="spellEnd"/>
            <w:r>
              <w:rPr>
                <w:sz w:val="20"/>
                <w:szCs w:val="20"/>
                <w:highlight w:val="white"/>
              </w:rPr>
              <w:t xml:space="preserve"> Д.А. в уставном капитале ООО "Багира" в размере 100%, признания недействительной записи N 2197232072145 от 05.02.2019, внесенной в ЕГРЮЛ в отношении ООО "Багира", поскольку в таком случае происходит возвращение в имущественную массу </w:t>
            </w:r>
            <w:proofErr w:type="spellStart"/>
            <w:r>
              <w:rPr>
                <w:sz w:val="20"/>
                <w:szCs w:val="20"/>
                <w:highlight w:val="white"/>
              </w:rPr>
              <w:t>Брютова</w:t>
            </w:r>
            <w:proofErr w:type="spellEnd"/>
            <w:r>
              <w:rPr>
                <w:sz w:val="20"/>
                <w:szCs w:val="20"/>
                <w:highlight w:val="white"/>
              </w:rPr>
              <w:t xml:space="preserve"> Д.А. исключительно фикции прав единственного участника общества, которая в отсутствие у ООО "Багира" в настоящее время активов, имевшихся у него на дату совершения сделки, существенной экономической ценности не представляет.</w:t>
            </w:r>
          </w:p>
          <w:p w14:paraId="00000C4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Применение таких последствий недействительности спорной сделки не приводит к восстановлению положения сторон, существовавшего до совершения и исполнения сделки, в полном объеме, а следовательно, к восстановлению нарушенных совершением такой сделки прав ее сторон и третьих лиц, то есть не приводит к достижению целей института оспаривания подозрительных сделок в деле о банкротстве.</w:t>
            </w:r>
          </w:p>
          <w:p w14:paraId="00000C4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Таковое может иметь место исключительно в случае взыскания с </w:t>
            </w:r>
            <w:proofErr w:type="spellStart"/>
            <w:r>
              <w:rPr>
                <w:sz w:val="20"/>
                <w:szCs w:val="20"/>
                <w:highlight w:val="white"/>
              </w:rPr>
              <w:t>Сабаева</w:t>
            </w:r>
            <w:proofErr w:type="spellEnd"/>
            <w:r>
              <w:rPr>
                <w:sz w:val="20"/>
                <w:szCs w:val="20"/>
                <w:highlight w:val="white"/>
              </w:rPr>
              <w:t xml:space="preserve"> </w:t>
            </w:r>
            <w:proofErr w:type="gramStart"/>
            <w:r>
              <w:rPr>
                <w:sz w:val="20"/>
                <w:szCs w:val="20"/>
                <w:highlight w:val="white"/>
              </w:rPr>
              <w:t>С.М.</w:t>
            </w:r>
            <w:proofErr w:type="gramEnd"/>
            <w:r>
              <w:rPr>
                <w:sz w:val="20"/>
                <w:szCs w:val="20"/>
                <w:highlight w:val="white"/>
              </w:rPr>
              <w:t xml:space="preserve"> в пользу </w:t>
            </w:r>
            <w:proofErr w:type="spellStart"/>
            <w:r>
              <w:rPr>
                <w:sz w:val="20"/>
                <w:szCs w:val="20"/>
                <w:highlight w:val="white"/>
              </w:rPr>
              <w:t>Брютова</w:t>
            </w:r>
            <w:proofErr w:type="spellEnd"/>
            <w:r>
              <w:rPr>
                <w:sz w:val="20"/>
                <w:szCs w:val="20"/>
                <w:highlight w:val="white"/>
              </w:rPr>
              <w:t xml:space="preserve"> </w:t>
            </w:r>
            <w:proofErr w:type="gramStart"/>
            <w:r>
              <w:rPr>
                <w:sz w:val="20"/>
                <w:szCs w:val="20"/>
                <w:highlight w:val="white"/>
              </w:rPr>
              <w:t>Д.А.</w:t>
            </w:r>
            <w:proofErr w:type="gramEnd"/>
            <w:r>
              <w:rPr>
                <w:sz w:val="20"/>
                <w:szCs w:val="20"/>
                <w:highlight w:val="white"/>
              </w:rPr>
              <w:t xml:space="preserve"> рыночной стоимости 100% доли в уставном капитале ООО "Багира" на дату совершения спорной сделки (28.01.2019).</w:t>
            </w:r>
          </w:p>
          <w:p w14:paraId="00000C4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Так, из сложившейся судебной практики (Постановление Президиума ВАС РФ от 18.02.2014 N 14680/13 по делу N А41-8198/12, Определение Судебной коллегии по экономическим спорам Верховного Суда РФ от 21.06.2018 N 303-ЭС14-4717 (4) по делу N А73-822/2013, Определение Судебной коллегии по экономическим спорам Верховного Суда РФ от 12.03.2018 N 307-ЭС17-21349 по делу N А56-8687/2017, Определение Судебной коллегии по экономическим спорам Верховного Суда РФ от 17.08.2017 N 305-ЭС17-3817 по делу N А40-214329/2014) следует, что в ситуации признания недействительным сделок по специальным основаниям в делах о банкротстве </w:t>
            </w:r>
            <w:r>
              <w:rPr>
                <w:b/>
                <w:sz w:val="20"/>
                <w:szCs w:val="20"/>
                <w:highlight w:val="white"/>
              </w:rPr>
              <w:t>положения главы 60 ГК РФ о неосновательном обогащении применяются субсидиарно по отношению к правилам о реституции (подпункт 1 статьи 1103 ГК РФ).</w:t>
            </w:r>
            <w:r>
              <w:rPr>
                <w:sz w:val="20"/>
                <w:szCs w:val="20"/>
                <w:highlight w:val="white"/>
              </w:rPr>
              <w:t xml:space="preserve"> Такое требование является частью требования, направленного на устранение последствий исполнения недействительной оспоримой сделки. Поэтому </w:t>
            </w:r>
            <w:r>
              <w:rPr>
                <w:sz w:val="20"/>
                <w:szCs w:val="20"/>
                <w:highlight w:val="white"/>
              </w:rPr>
              <w:lastRenderedPageBreak/>
              <w:t>финансовый управляющий имеет возможность заявить его одновременно с требованиями о признании недействительными оспоренных им сделок, а может предъявить отдельное требование, которое, по своей сути, является реституционным.</w:t>
            </w:r>
          </w:p>
          <w:p w14:paraId="00000C5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 в соответствии с положениями Гражданского кодекса Российской Федерации об обязательствах, возникающих вследствие неосновательного обогащения.</w:t>
            </w:r>
          </w:p>
          <w:p w14:paraId="00000C5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Следовательно, требование о взыскании суммы неосновательного обогащения в размере утраченной в результате совершения </w:t>
            </w:r>
            <w:proofErr w:type="spellStart"/>
            <w:r>
              <w:rPr>
                <w:sz w:val="20"/>
                <w:szCs w:val="20"/>
                <w:highlight w:val="white"/>
              </w:rPr>
              <w:t>Сабаевым</w:t>
            </w:r>
            <w:proofErr w:type="spellEnd"/>
            <w:r>
              <w:rPr>
                <w:sz w:val="20"/>
                <w:szCs w:val="20"/>
                <w:highlight w:val="white"/>
              </w:rPr>
              <w:t xml:space="preserve"> С.М., как директором ООО "Багира", сделок по отчуждению в свою пользу транспортных средств, принадлежащих ООО "Багира", стоимости активов общества в данной ситуации фактически является частью реституционного требования и подлежит рассмотрению в рамках обособленного спора в деле о банкротстве в целях устранения последствий исполнения невыгодной для должника и недействительной сделки.</w:t>
            </w:r>
          </w:p>
          <w:p w14:paraId="00000C5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Суд апелляционной инстанции учитывает, что в материалах дела отсутствуют доказательства наличия у ООО "Багира" на дату совершения спорной сделки каких-либо активов, помимо семи автобусов ПАЗ </w:t>
            </w:r>
            <w:proofErr w:type="gramStart"/>
            <w:r>
              <w:rPr>
                <w:sz w:val="20"/>
                <w:szCs w:val="20"/>
                <w:highlight w:val="white"/>
              </w:rPr>
              <w:t>320530-04</w:t>
            </w:r>
            <w:proofErr w:type="gramEnd"/>
            <w:r>
              <w:rPr>
                <w:sz w:val="20"/>
                <w:szCs w:val="20"/>
                <w:highlight w:val="white"/>
              </w:rPr>
              <w:t>, 2017 года выпуска, а также обязательств, способных существенно повлиять на действительную стоимость 100% доли в уставном капитале общества.</w:t>
            </w:r>
          </w:p>
          <w:p w14:paraId="00000C5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Согласно выводам эксперта, изложенным в заключении эксперта N 01/20-Э, рыночная стоимость 100% доли участия в уставном капитале ООО "Багира" по состоянию на 28.01.2019 с учетом всех допущений, ограничений и округления составляет 12 320 000 руб., учитывая, что основным активом ООО "Багира" являлись 7 транспортных средств, аналоги которых имеют среднюю стоимость в размере 2 128 125 руб. за единицу.</w:t>
            </w:r>
          </w:p>
          <w:p w14:paraId="00000C5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Из заключения о рыночной стоимости доли участия в ООО "Багира" от 19.02.2020, подготовленного финансовым управляющим (том 14, листы дела 79-85), следует, что таковая составляет 6 650 000 руб., исходя из средней стоимости аналогов транспортных средств, принадлежавших ООО "Багира" на дату совершения спорной сделки, равной 1 116 250 руб. за единицу.</w:t>
            </w:r>
          </w:p>
          <w:p w14:paraId="00000C5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Расхождение в рыночной стоимости доли участия в ООО "Багира" в указанных заключениях обусловлено существенным расхождением цен на аналоги, использованные судебным экспертом и финансовым управляющим.</w:t>
            </w:r>
          </w:p>
          <w:p w14:paraId="00000C5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Изучив заключения, суд апелляционной инстанции пришел к выводу о том, что аналоги, использованные финансовым управляющим, в большей степени соответствуют характеристикам принадлежавших ООО "Багира" транспортных средств (год выпуска, место нахождения, технические характеристики, техническое состояние и прочее), чем аналоги, использованные экспертом.</w:t>
            </w:r>
          </w:p>
          <w:p w14:paraId="00000C5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настоящем случае имеются основания полагать, что при подготовке заключения N 01/20-Э экспертом были выбраны аналоги с наиболее высокой стоимостью, при наличии на рынке предложений с более низкой ценой.</w:t>
            </w:r>
          </w:p>
          <w:p w14:paraId="00000C5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 смыслу, например, пункта 22 Федерального стандарта оценки "Оценка недвижимости (ФСО N 7), утвержденного Приказом Минэкономразвития России от 25.09.2014 N 611, подбор аналогов для оценки осуществляется с учетом анализа сегмента рынка и аналоги должны быть сопоставимы с объектом оценки по ценообразующим факторам.</w:t>
            </w:r>
          </w:p>
          <w:p w14:paraId="00000C5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Это означает, что, по общему правилу, кратное расхождение в цене аналогов ставит под сомнение объективность подбора таких аналогов.</w:t>
            </w:r>
          </w:p>
          <w:p w14:paraId="00000C5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Поэтому суд апелляционной инстанции отдает предпочтение оценке стоимости автобусов, сделанной финансовым управляющим на основе публикаций предложений о реализации техники, приложенных к его заключению.</w:t>
            </w:r>
          </w:p>
          <w:p w14:paraId="00000C5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Содержащиеся в заключения финансового управляющего выводы о рыночной стоимости доли участия в ООО "Багира" от 19.02.2020 лицами, участвующими в деле, не оспорены.</w:t>
            </w:r>
          </w:p>
          <w:p w14:paraId="00000C5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Учитывая изложенное, с </w:t>
            </w:r>
            <w:proofErr w:type="spellStart"/>
            <w:r>
              <w:rPr>
                <w:sz w:val="20"/>
                <w:szCs w:val="20"/>
                <w:highlight w:val="white"/>
              </w:rPr>
              <w:t>Сабаева</w:t>
            </w:r>
            <w:proofErr w:type="spellEnd"/>
            <w:r>
              <w:rPr>
                <w:sz w:val="20"/>
                <w:szCs w:val="20"/>
                <w:highlight w:val="white"/>
              </w:rPr>
              <w:t xml:space="preserve"> </w:t>
            </w:r>
            <w:proofErr w:type="gramStart"/>
            <w:r>
              <w:rPr>
                <w:sz w:val="20"/>
                <w:szCs w:val="20"/>
                <w:highlight w:val="white"/>
              </w:rPr>
              <w:t>С.М.</w:t>
            </w:r>
            <w:proofErr w:type="gramEnd"/>
            <w:r>
              <w:rPr>
                <w:sz w:val="20"/>
                <w:szCs w:val="20"/>
                <w:highlight w:val="white"/>
              </w:rPr>
              <w:t xml:space="preserve"> в пользу </w:t>
            </w:r>
            <w:proofErr w:type="spellStart"/>
            <w:r>
              <w:rPr>
                <w:sz w:val="20"/>
                <w:szCs w:val="20"/>
                <w:highlight w:val="white"/>
              </w:rPr>
              <w:t>Брютова</w:t>
            </w:r>
            <w:proofErr w:type="spellEnd"/>
            <w:r>
              <w:rPr>
                <w:sz w:val="20"/>
                <w:szCs w:val="20"/>
                <w:highlight w:val="white"/>
              </w:rPr>
              <w:t xml:space="preserve"> </w:t>
            </w:r>
            <w:proofErr w:type="gramStart"/>
            <w:r>
              <w:rPr>
                <w:sz w:val="20"/>
                <w:szCs w:val="20"/>
                <w:highlight w:val="white"/>
              </w:rPr>
              <w:t>Д.В.</w:t>
            </w:r>
            <w:proofErr w:type="gramEnd"/>
            <w:r>
              <w:rPr>
                <w:sz w:val="20"/>
                <w:szCs w:val="20"/>
                <w:highlight w:val="white"/>
              </w:rPr>
              <w:t xml:space="preserve"> (в конкурсную массу) подлежат взысканию денежные средства в сумме 6 650 000 руб.</w:t>
            </w:r>
          </w:p>
          <w:p w14:paraId="00000C5D"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5FBB5E0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5E" w14:textId="63E55267" w:rsidR="008F0B86" w:rsidRDefault="004975B8" w:rsidP="004975B8">
            <w:pPr>
              <w:tabs>
                <w:tab w:val="left" w:pos="1276"/>
                <w:tab w:val="left" w:pos="1365"/>
              </w:tabs>
              <w:spacing w:line="240" w:lineRule="auto"/>
              <w:ind w:left="-675"/>
              <w:rPr>
                <w:sz w:val="20"/>
                <w:szCs w:val="20"/>
              </w:rPr>
            </w:pPr>
            <w:r>
              <w:rPr>
                <w:sz w:val="20"/>
                <w:szCs w:val="20"/>
              </w:rPr>
              <w:lastRenderedPageBreak/>
              <w:t>27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АС Кемеровской области от 17.11.2022 по делу N А27-19044/2020</w:t>
            </w:r>
          </w:p>
          <w:p w14:paraId="00000C60"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деле о банкротстве муниципального унитарного предприятия "Энерго-Сервис" Яшкинского муниципального округа рассматривался обособленный спор о признании недействительными сделок по изъятию из хозяйственного ведения должника имущественного комплекса, который включал в себя объекты водоснабжения и водоотведения, и последующей передаче этого комплекса новому предприятию.</w:t>
            </w:r>
          </w:p>
          <w:p w14:paraId="00000C6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Суды первой, апелляционной и кассационной инстанций удовлетворили требование и в качестве последствий признания сделок недействительными взыскали в пользу должника рыночную стоимость имущества, установленную оценщиком в деле о банкротстве нового предприятия, которое пользовалось объектами после должника.</w:t>
            </w:r>
          </w:p>
          <w:p w14:paraId="00000C6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Коллегия пришла к следующим выводам:</w:t>
            </w:r>
          </w:p>
          <w:p w14:paraId="00000C6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невозможность возврата должнику в натуре имущества, которое было отчуждено по сделке, признанной недействительной, может иметь место в связи с установленным законом запретом на включение имущества в конкурсную массу;</w:t>
            </w:r>
          </w:p>
          <w:p w14:paraId="00000C6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отчет об оценке рыночной стоимости имущества не отражает его реальную рыночную стоимость и, как правило, носит предварительный и предположительный характер;</w:t>
            </w:r>
          </w:p>
          <w:p w14:paraId="00000C6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размер компенсации не может быть высчитан на основе отчета об оценке рыночной стоимости имущества, если в отношении имущества проводились торги, на которых отсутствовал потребительский спрос;</w:t>
            </w:r>
          </w:p>
          <w:p w14:paraId="00000C6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 размер компенсации может быть высчитан на основе доказательств, свидетельствующих о действительной стоимости изъятых объектов (с учетом их состояния, предназначения, </w:t>
            </w:r>
            <w:proofErr w:type="spellStart"/>
            <w:r>
              <w:rPr>
                <w:sz w:val="20"/>
                <w:szCs w:val="20"/>
                <w:highlight w:val="white"/>
              </w:rPr>
              <w:t>оборотоспособности</w:t>
            </w:r>
            <w:proofErr w:type="spellEnd"/>
            <w:r>
              <w:rPr>
                <w:sz w:val="20"/>
                <w:szCs w:val="20"/>
                <w:highlight w:val="white"/>
              </w:rPr>
              <w:t xml:space="preserve"> и </w:t>
            </w:r>
            <w:proofErr w:type="gramStart"/>
            <w:r>
              <w:rPr>
                <w:sz w:val="20"/>
                <w:szCs w:val="20"/>
                <w:highlight w:val="white"/>
              </w:rPr>
              <w:t>т.п.</w:t>
            </w:r>
            <w:proofErr w:type="gramEnd"/>
            <w:r>
              <w:rPr>
                <w:sz w:val="20"/>
                <w:szCs w:val="20"/>
                <w:highlight w:val="white"/>
              </w:rPr>
              <w:t>).</w:t>
            </w:r>
          </w:p>
          <w:p w14:paraId="00000C6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Выводы судов нижестоящих инстанций в части применения последствий недействительности сделки признаны неправомерными, спор направлен на новое рассмотрение в суд первой инстанции.</w:t>
            </w:r>
          </w:p>
          <w:p w14:paraId="00000C6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повторном рассмотрении суд первой инстанции назначил комплексную судебную экспертизу по вопросу определения рыночной стоимости спорного имущества по состоянию на дату проведения исследования. Суд пришел к выводу, что в качестве последствия признания сделок недействительными следует взыскать компенсацию, размер которой рассчитан на основе заключения эксперта о рыночной стоимости имущества.</w:t>
            </w:r>
          </w:p>
        </w:tc>
      </w:tr>
      <w:tr w:rsidR="008F0B86" w14:paraId="32124825"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6A"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6B"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C"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02668FF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6D" w14:textId="2A5D9FC8" w:rsidR="008F0B86" w:rsidRDefault="004975B8" w:rsidP="004975B8">
            <w:pPr>
              <w:tabs>
                <w:tab w:val="left" w:pos="1276"/>
                <w:tab w:val="left" w:pos="1365"/>
              </w:tabs>
              <w:spacing w:line="240" w:lineRule="auto"/>
              <w:ind w:left="-697"/>
              <w:rPr>
                <w:sz w:val="20"/>
                <w:szCs w:val="20"/>
              </w:rPr>
            </w:pPr>
            <w:r>
              <w:rPr>
                <w:sz w:val="20"/>
                <w:szCs w:val="20"/>
              </w:rPr>
              <w:t>28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6E" w14:textId="77A7C259"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11.06.2024 N 305-ЭС22-3458(5) по делу N А40-321381/2019 Требование</w:t>
            </w:r>
            <w:r w:rsidR="004975B8">
              <w:rPr>
                <w:sz w:val="20"/>
                <w:szCs w:val="20"/>
                <w:highlight w:val="white"/>
              </w:rPr>
              <w:t>: о</w:t>
            </w:r>
            <w:r>
              <w:rPr>
                <w:sz w:val="20"/>
                <w:szCs w:val="20"/>
                <w:highlight w:val="white"/>
              </w:rPr>
              <w:t xml:space="preserve"> пересмотре в кассационном порядке судебных актов по делу о признании договора о залоге доли в уставном капитале общества недействительным, </w:t>
            </w:r>
            <w:r>
              <w:rPr>
                <w:sz w:val="20"/>
                <w:szCs w:val="20"/>
                <w:highlight w:val="white"/>
              </w:rPr>
              <w:lastRenderedPageBreak/>
              <w:t xml:space="preserve">применении последствий недействительности сделки в рамках дела о банкротстве. Обжалуемый результат спора: Требование удовлетворено, поскольку установлено наличие обстоятельств, необходимых для признания оспариваемого договора недействительной сделкой.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По результатам нового рассмотрения определением Арбитражного суда города Москвы от 10.08.2023, оставленным без изменения постановлением Девятого арбитражного апелляционного суда от 07.11.2023, заявление финансового управляющего удовлетворено, признан недействительной сделкой договор о залоге доли N 77/614-н/77-2019-1-272 от 30.01.2019, заключенный между АО "Кредит Европа Банк" (Россия) и Шамир Марией </w:t>
            </w:r>
            <w:proofErr w:type="spellStart"/>
            <w:r>
              <w:rPr>
                <w:sz w:val="20"/>
                <w:szCs w:val="20"/>
                <w:highlight w:val="white"/>
              </w:rPr>
              <w:t>Исакиевной</w:t>
            </w:r>
            <w:proofErr w:type="spellEnd"/>
            <w:r>
              <w:rPr>
                <w:sz w:val="20"/>
                <w:szCs w:val="20"/>
                <w:highlight w:val="white"/>
              </w:rPr>
              <w:t xml:space="preserve">, применены последствия недействительности сделки </w:t>
            </w:r>
            <w:r>
              <w:rPr>
                <w:b/>
                <w:sz w:val="20"/>
                <w:szCs w:val="20"/>
                <w:highlight w:val="white"/>
              </w:rPr>
              <w:t xml:space="preserve">в виде признания прекращенным залога </w:t>
            </w:r>
            <w:r>
              <w:rPr>
                <w:sz w:val="20"/>
                <w:szCs w:val="20"/>
                <w:highlight w:val="white"/>
              </w:rPr>
              <w:t>75%-ой доли в ООО "Можайка Сити" номинальной стоимостью 7 500 рублей, установленный в пользу АО "Кредит Европа Банк" (Россия) (ГРН N 6197746627094 от 08.02.2019), о чем внести запись в Единый государственный реестр юридических лиц.</w:t>
            </w:r>
          </w:p>
          <w:p w14:paraId="00000C7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Повторно разрешая спор на новом рассмотрении, суды руководствовались статьями 10, 168, 181, абзацем вторым пункта 2 статьи 335 Гражданского кодекса Российской Федерации и исходили доказанности финансовым управляющим совокупности условий для признания оспариваемой сделки недействительной, а банка, осведомленного о принятии в залог имущества у неуполномоченного лица (сестры должника), недобросовестным залогодержателем.</w:t>
            </w:r>
          </w:p>
          <w:p w14:paraId="00000C71" w14:textId="77777777" w:rsidR="008F0B86" w:rsidRDefault="008F0B86" w:rsidP="00021B03">
            <w:pPr>
              <w:tabs>
                <w:tab w:val="left" w:pos="1276"/>
                <w:tab w:val="left" w:pos="1365"/>
              </w:tabs>
              <w:spacing w:line="240" w:lineRule="auto"/>
              <w:ind w:left="60" w:firstLine="0"/>
              <w:rPr>
                <w:sz w:val="20"/>
                <w:szCs w:val="20"/>
                <w:highlight w:val="white"/>
              </w:rPr>
            </w:pPr>
          </w:p>
          <w:p w14:paraId="00000C72"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33AE502C"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73"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74"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75"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41468679"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76" w14:textId="681D0171" w:rsidR="008F0B86" w:rsidRDefault="004975B8" w:rsidP="004975B8">
            <w:pPr>
              <w:tabs>
                <w:tab w:val="left" w:pos="1276"/>
                <w:tab w:val="left" w:pos="1365"/>
              </w:tabs>
              <w:spacing w:line="240" w:lineRule="auto"/>
              <w:ind w:left="-697"/>
              <w:rPr>
                <w:sz w:val="20"/>
                <w:szCs w:val="20"/>
              </w:rPr>
            </w:pPr>
            <w:r>
              <w:rPr>
                <w:sz w:val="20"/>
                <w:szCs w:val="20"/>
              </w:rPr>
              <w:t>29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77" w14:textId="6228E14E"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Судебной коллегии по экономическим спорам Верховного Суда Российской Федерации от 02.02.2023 N 308-ЭС19-12575(2) по делу N А32-33769/2016 Требование</w:t>
            </w:r>
            <w:r w:rsidR="008830A2">
              <w:rPr>
                <w:sz w:val="20"/>
                <w:szCs w:val="20"/>
                <w:highlight w:val="white"/>
              </w:rPr>
              <w:t>: о</w:t>
            </w:r>
            <w:r>
              <w:rPr>
                <w:sz w:val="20"/>
                <w:szCs w:val="20"/>
                <w:highlight w:val="white"/>
              </w:rPr>
              <w:t xml:space="preserve"> признании недействительным соглашения о передаче прав и обязанностей застройщика, </w:t>
            </w:r>
            <w:r>
              <w:rPr>
                <w:sz w:val="20"/>
                <w:szCs w:val="20"/>
                <w:highlight w:val="white"/>
              </w:rPr>
              <w:lastRenderedPageBreak/>
              <w:t>применении последствий недействительности сделки. Решение: Дело направлено на новое рассмотрение, поскольку суд не определил стоимость переданных обществу прав и обязанностей, а также не учел, что реституция не может быть применена на сумму, превышающую размер реестра требований кредиторов, соответственно, вывод судов о наличии (отсутствии) оснований для признания сделки недействительной является преждевременным.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7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Как установлено судами и следует из материалов дела, должник (застройщик) и общество "Вивальди" (новый застройщик) заключили соглашение от 15.02.2016 о передаче прав и обязанностей застройщика 9-этажного многосекционного жилого дома с пристроенным офисным зданием. По условиям соглашения общество "Вивальди" принимает пассивы на сумму 178 348 240 руб., выраженные в обязанности передать участникам строительства квартиры, оплата за которые ими частично произведена в размере 109 660 191 руб., а также активы на сумму 114 379 628 руб., представляющие собой стоимость выполненных на объекте строительных работ. После сдачи дома в эксплуатацию должнику передается 915,9 кв. м нежилых помещений стоимостью 36 636 000 руб., последнему также оставлено требование к дебиторам в размере 34 397 159 руб.</w:t>
            </w:r>
          </w:p>
          <w:p w14:paraId="00000C7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результате судебной экспертизы определена рыночная стоимость перехода прав застройщика в отношении жилого дома по состоянию на 15.02.2016 в размере 199 355 744 руб.</w:t>
            </w:r>
          </w:p>
          <w:p w14:paraId="00000C7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Отказывая в удовлетворении заявления, суд первой инстанции, принимая во внимание условия соглашения, обстоятельства, установленные решением суда общей юрисдикции, а также результат судебной экспертизы, указал на недоказанность причинения вреда должнику.</w:t>
            </w:r>
          </w:p>
          <w:p w14:paraId="00000C7B" w14:textId="03D33620"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Суд апелляционной инстанции, в свою очередь, исходил из выбытия из владения должника его единственного актива при наличии неисполненных обязательств перед кредиторами в отсутствие равноценного встречного исполнения в пользу заинтересованного лица с целью причинения вреда имущественным правам кредиторов должника. При этом суд указал на невозможность в силу жилищного законодательства передачи должнику нежилых помещений в счет исполнения обязательств по соглашению, а также отметил, что решением суда общей юрисдикции в иске к дебиторам должника отказано. Суд счел, что денежные средства, полученные должником от участников долевого строительства, не могут быть приняты в расчет при определении </w:t>
            </w:r>
            <w:r w:rsidR="008830A2">
              <w:rPr>
                <w:sz w:val="20"/>
                <w:szCs w:val="20"/>
                <w:highlight w:val="white"/>
              </w:rPr>
              <w:t>встречного исполнения,</w:t>
            </w:r>
            <w:r>
              <w:rPr>
                <w:sz w:val="20"/>
                <w:szCs w:val="20"/>
                <w:highlight w:val="white"/>
              </w:rPr>
              <w:t xml:space="preserve"> полученного по сделке с учетом возникших у должника обязательств по оплате выполненных работ.</w:t>
            </w:r>
          </w:p>
          <w:p w14:paraId="00000C7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Применяя последствия недействительности сделки, суд взыскал с общества "Вивальди" 199 355 744 руб. в счет возмещения стоимости прав застройщика в отношении жилого дома, а также восстановил право требования общества "Вивальди" к должнику на сумму 1 500 000 руб. (расходы по страхованию ответственности).</w:t>
            </w:r>
          </w:p>
          <w:p w14:paraId="00000C7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Между тем судами не учтено следующее.</w:t>
            </w:r>
          </w:p>
          <w:p w14:paraId="00000C7E" w14:textId="29B195E1"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В рассматриваемом случае в целях разрешения вопроса </w:t>
            </w:r>
            <w:proofErr w:type="gramStart"/>
            <w:r w:rsidR="008830A2">
              <w:rPr>
                <w:sz w:val="20"/>
                <w:szCs w:val="20"/>
                <w:highlight w:val="white"/>
              </w:rPr>
              <w:t>о равноценности</w:t>
            </w:r>
            <w:proofErr w:type="gramEnd"/>
            <w:r>
              <w:rPr>
                <w:sz w:val="20"/>
                <w:szCs w:val="20"/>
                <w:highlight w:val="white"/>
              </w:rPr>
              <w:t xml:space="preserve"> переданных в пользу общества "Вивальди" прав и обязанностей застройщика судом проведена судебная экспертиза об определении рыночной стоимости перехода прав застройщика в отношении спорного жилого дома и стоимости обособленных нежилых помещений в этом же доме.</w:t>
            </w:r>
          </w:p>
          <w:p w14:paraId="00000C7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Как следует из заключения эксперта, расчет стоимости производился затратным и доходным методом. Итоговая рыночная стоимость, полученная с использованием каждого из подходов, составила 199 355 744 руб. Данная сумма была взыскана судом апелляционной инстанции в качестве реституции.</w:t>
            </w:r>
          </w:p>
          <w:p w14:paraId="00000C8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Однако вопреки выводу суда, имеющееся в материалах дела экспертное заключение не дает ясного и однозначного ответа на вопрос о стоимости перешедших к обществу "Вивальди" прав и обязанностей застройщика. В частности, эксперт при разрешении данного вопроса, с одной стороны, учитывал размер возможных доходов нового застройщика от реализации помещений, с другой, оставил без внимания стоимость расходов последнего на достройку объекта незавершенного строительства, тем самым некорректно определив параметры расчета сальдо. Кроме того, стоимость оплаченных участниками строительства квартир не подлежала изменению в соответствии с условиями рынка в 2017 (на момент введения спорного объекта в эксплуатацию), в связи с чем средняя (рыночная) цена продажи квартир могла быть использована только при расчете в отношении свободных жилых помещений, не реализованных участникам строительства.</w:t>
            </w:r>
          </w:p>
          <w:p w14:paraId="00000C8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Несмотря на неполноту и неясность представленного заключения эксперта, суды не выяснили иные существенные для разрешения спора обстоятельства (в том числе сумму затрат общества "Вивальди" для завершения строительства), не оценили все доказательства в их совокупности (статья 71 Арбитражного процессуального кодекса Российской Федерации). Возражения участвующих в споре лиц о наличии в экспертном заключении противоречий и недостатков, а также ходатайства о проведении повторной экспертизы судами отклонены.</w:t>
            </w:r>
          </w:p>
          <w:p w14:paraId="00000C8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таких обстоятельствах вывод судов о наличии (отсутствии) оснований для признания сделки недействительной преждевременен.</w:t>
            </w:r>
          </w:p>
          <w:p w14:paraId="00000C8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Судами также не проверены доводы возражающего кредитора - общества "</w:t>
            </w:r>
            <w:proofErr w:type="spellStart"/>
            <w:r>
              <w:rPr>
                <w:sz w:val="20"/>
                <w:szCs w:val="20"/>
                <w:highlight w:val="white"/>
              </w:rPr>
              <w:t>АрхСтройМонтажИнвест</w:t>
            </w:r>
            <w:proofErr w:type="spellEnd"/>
            <w:r>
              <w:rPr>
                <w:sz w:val="20"/>
                <w:szCs w:val="20"/>
                <w:highlight w:val="white"/>
              </w:rPr>
              <w:t>", к которому перешло требование к должнику в результате уступки задолженности обществом с ограниченной ответственностью "ЮРС" по договору генерального подряда и договору на осуществление функций технического заказчика с должником в размере 64 181 161 руб. 58 коп. Так общество "</w:t>
            </w:r>
            <w:proofErr w:type="spellStart"/>
            <w:r>
              <w:rPr>
                <w:sz w:val="20"/>
                <w:szCs w:val="20"/>
                <w:highlight w:val="white"/>
              </w:rPr>
              <w:t>АрхСтройМонтажИнвест</w:t>
            </w:r>
            <w:proofErr w:type="spellEnd"/>
            <w:r>
              <w:rPr>
                <w:sz w:val="20"/>
                <w:szCs w:val="20"/>
                <w:highlight w:val="white"/>
              </w:rPr>
              <w:t>" указывало, что должник, имея возможность самостоятельно исполнить обязательства по договорам перед обществом "ЮРС", передал права и обязанности аффилированному с ним обществу "Вивальди". Считает, что данные действия свидетельствуют о выводе активов из имущественной массы должника и освобождении от обязательств по оплате подрядчику выполненных работ с аккумулированием всех долгов на должнике и возбуждением в отношении него процедуры банкротства.</w:t>
            </w:r>
          </w:p>
          <w:p w14:paraId="00000C8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Допущенные судами нарушения норм права являются существенными, без их устранения невозможно восстановление прав и законных интересов общества "Вивальди", в связи с чем судебные акты на основании пункта 1 статьи 291.11 Арбитражного процессуального кодекса Российской Федерации подлежат отмене с направлением обособленного спора на новое рассмотрение в суд первой инстанции.</w:t>
            </w:r>
          </w:p>
          <w:p w14:paraId="00000C8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При новом рассмотрении суду следует учесть изложенное и, принимая во внимание приводимые сторонами доводы, определить стоимость переданных обществу "Вивальди" прав и обязанностей. Необходимо также учитывать, что </w:t>
            </w:r>
            <w:r>
              <w:rPr>
                <w:b/>
                <w:sz w:val="20"/>
                <w:szCs w:val="20"/>
                <w:highlight w:val="white"/>
              </w:rPr>
              <w:t>реституция не может быть применена на сумму, превышающую размер реестра требований кредиторов.</w:t>
            </w:r>
          </w:p>
        </w:tc>
      </w:tr>
    </w:tbl>
    <w:p w14:paraId="00000C86" w14:textId="77777777" w:rsidR="008F0B86" w:rsidRDefault="00000000">
      <w:pPr>
        <w:tabs>
          <w:tab w:val="left" w:pos="1276"/>
          <w:tab w:val="left" w:pos="1365"/>
        </w:tabs>
        <w:rPr>
          <w:highlight w:val="white"/>
        </w:rPr>
      </w:pPr>
      <w:r>
        <w:lastRenderedPageBreak/>
        <w:br w:type="page"/>
      </w:r>
    </w:p>
    <w:p w14:paraId="0B91C17F" w14:textId="77777777" w:rsidR="009C37EE" w:rsidRDefault="009C37EE" w:rsidP="00BD76E8">
      <w:pPr>
        <w:pStyle w:val="1"/>
        <w:spacing w:line="259" w:lineRule="auto"/>
        <w:ind w:firstLine="0"/>
        <w:jc w:val="center"/>
        <w:rPr>
          <w:rFonts w:ascii="Times New Roman" w:hAnsi="Times New Roman" w:cs="Times New Roman"/>
          <w:b/>
          <w:bCs/>
          <w:color w:val="auto"/>
          <w:sz w:val="24"/>
          <w:szCs w:val="24"/>
          <w:lang w:eastAsia="en-US"/>
        </w:rPr>
        <w:sectPr w:rsidR="009C37EE" w:rsidSect="009C37EE">
          <w:pgSz w:w="16838" w:h="11906" w:orient="landscape"/>
          <w:pgMar w:top="851" w:right="851" w:bottom="1134" w:left="851" w:header="709" w:footer="709" w:gutter="0"/>
          <w:cols w:space="720"/>
        </w:sectPr>
      </w:pPr>
    </w:p>
    <w:p w14:paraId="00000C87"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14" w:name="_Toc198555889"/>
      <w:r w:rsidRPr="00BD76E8">
        <w:rPr>
          <w:rFonts w:ascii="Times New Roman" w:hAnsi="Times New Roman" w:cs="Times New Roman"/>
          <w:b/>
          <w:bCs/>
          <w:color w:val="auto"/>
          <w:sz w:val="24"/>
          <w:szCs w:val="24"/>
          <w:lang w:eastAsia="en-US"/>
        </w:rPr>
        <w:lastRenderedPageBreak/>
        <w:t>Приложение 8. Примеры реализации методики факторного анализа</w:t>
      </w:r>
      <w:bookmarkEnd w:id="14"/>
      <w:r w:rsidRPr="00BD76E8">
        <w:rPr>
          <w:rFonts w:ascii="Times New Roman" w:hAnsi="Times New Roman" w:cs="Times New Roman"/>
          <w:b/>
          <w:bCs/>
          <w:color w:val="auto"/>
          <w:sz w:val="24"/>
          <w:szCs w:val="24"/>
          <w:lang w:eastAsia="en-US"/>
        </w:rPr>
        <w:t xml:space="preserve"> </w:t>
      </w:r>
    </w:p>
    <w:p w14:paraId="00000C88" w14:textId="77777777" w:rsidR="008F0B86" w:rsidRDefault="00000000">
      <w:pPr>
        <w:tabs>
          <w:tab w:val="left" w:pos="1276"/>
          <w:tab w:val="left" w:pos="1365"/>
        </w:tabs>
        <w:spacing w:line="331" w:lineRule="auto"/>
        <w:ind w:firstLine="700"/>
        <w:rPr>
          <w:highlight w:val="white"/>
        </w:rPr>
      </w:pPr>
      <w:r>
        <w:rPr>
          <w:b/>
          <w:highlight w:val="white"/>
          <w:u w:val="single"/>
        </w:rPr>
        <w:t>Пример 1.</w:t>
      </w:r>
      <w:r>
        <w:rPr>
          <w:highlight w:val="white"/>
        </w:rPr>
        <w:t xml:space="preserve"> </w:t>
      </w:r>
    </w:p>
    <w:p w14:paraId="00000C89" w14:textId="43A558FD" w:rsidR="008F0B86" w:rsidRDefault="00000000">
      <w:pPr>
        <w:tabs>
          <w:tab w:val="left" w:pos="1276"/>
          <w:tab w:val="left" w:pos="1365"/>
        </w:tabs>
        <w:spacing w:line="331" w:lineRule="auto"/>
        <w:ind w:firstLine="700"/>
        <w:rPr>
          <w:highlight w:val="white"/>
        </w:rPr>
      </w:pPr>
      <w:r>
        <w:rPr>
          <w:i/>
          <w:highlight w:val="white"/>
        </w:rPr>
        <w:t xml:space="preserve">Исходные данные: </w:t>
      </w:r>
      <w:r>
        <w:rPr>
          <w:highlight w:val="white"/>
        </w:rPr>
        <w:t>Должником осуществлена сделка по отчуждению основных средств, при этом балансовая стоимость ОС составляла 100 млн руб., реализованы ОС по стоимости в 50 млн руб. Чистые активы должника до совершения сделки составляли 40 млн руб. Сделка по реализации ОС состоялась 11 января 2023 года.  По состоянию на 31.03.2023 чистые активы должника составили минус 15 млн руб., и далее не принимали положительных значений в течение исследуемого периода.</w:t>
      </w:r>
    </w:p>
    <w:p w14:paraId="00000C8A" w14:textId="36032DE8" w:rsidR="008F0B86" w:rsidRDefault="00000000">
      <w:pPr>
        <w:tabs>
          <w:tab w:val="left" w:pos="1276"/>
          <w:tab w:val="left" w:pos="1365"/>
        </w:tabs>
        <w:spacing w:line="331" w:lineRule="auto"/>
        <w:ind w:firstLine="700"/>
      </w:pPr>
      <w:r>
        <w:rPr>
          <w:highlight w:val="white"/>
        </w:rPr>
        <w:t>Рассмотрим</w:t>
      </w:r>
      <w:r>
        <w:rPr>
          <w:b/>
        </w:rPr>
        <w:t xml:space="preserve"> </w:t>
      </w:r>
      <w:r>
        <w:t>реализацию методики факторного анализа на примере метода изолированного влияния фактора.</w:t>
      </w:r>
    </w:p>
    <w:p w14:paraId="00000C8B" w14:textId="77777777" w:rsidR="008F0B86" w:rsidRDefault="00000000">
      <w:pPr>
        <w:tabs>
          <w:tab w:val="left" w:pos="1276"/>
          <w:tab w:val="left" w:pos="1365"/>
        </w:tabs>
        <w:spacing w:line="331" w:lineRule="auto"/>
        <w:ind w:firstLine="700"/>
        <w:rPr>
          <w:highlight w:val="white"/>
        </w:rPr>
      </w:pPr>
      <w:r>
        <w:rPr>
          <w:highlight w:val="white"/>
        </w:rPr>
        <w:t>Этап 1. Установление отчетной даты и отчётности до начала совершения сделки</w:t>
      </w:r>
    </w:p>
    <w:p w14:paraId="00000C8C" w14:textId="5F1F023A" w:rsidR="008F0B86" w:rsidRDefault="00000000">
      <w:pPr>
        <w:tabs>
          <w:tab w:val="left" w:pos="1276"/>
          <w:tab w:val="left" w:pos="1365"/>
        </w:tabs>
        <w:spacing w:line="331" w:lineRule="auto"/>
        <w:ind w:firstLine="700"/>
        <w:rPr>
          <w:highlight w:val="white"/>
        </w:rPr>
      </w:pPr>
      <w:r>
        <w:rPr>
          <w:highlight w:val="white"/>
        </w:rPr>
        <w:t xml:space="preserve">На этом этапе необходимо установить отчетную дату, которая предшествует началу совершения исследуемых сделки, операций или </w:t>
      </w:r>
      <w:r w:rsidR="00BD76E8">
        <w:rPr>
          <w:highlight w:val="white"/>
        </w:rPr>
        <w:t>другого фактора</w:t>
      </w:r>
      <w:r>
        <w:rPr>
          <w:highlight w:val="white"/>
        </w:rPr>
        <w:t>, влияние которого необходимо изучить.  В нашем примере это отчетность на 31.12.2022 года.</w:t>
      </w:r>
    </w:p>
    <w:p w14:paraId="00000C8D" w14:textId="77777777" w:rsidR="008F0B86" w:rsidRDefault="00000000">
      <w:pPr>
        <w:tabs>
          <w:tab w:val="left" w:pos="1276"/>
          <w:tab w:val="left" w:pos="1365"/>
        </w:tabs>
        <w:spacing w:line="331" w:lineRule="auto"/>
        <w:ind w:firstLine="700"/>
        <w:rPr>
          <w:highlight w:val="white"/>
        </w:rPr>
      </w:pPr>
      <w:r>
        <w:rPr>
          <w:highlight w:val="white"/>
        </w:rPr>
        <w:t>Этап 2. Расчет финансовых коэффициентов и величины чистых активов по отчётности до совершения сделки.</w:t>
      </w:r>
    </w:p>
    <w:p w14:paraId="00000C8E" w14:textId="77777777" w:rsidR="008F0B86" w:rsidRDefault="00000000">
      <w:pPr>
        <w:tabs>
          <w:tab w:val="left" w:pos="1276"/>
          <w:tab w:val="left" w:pos="1365"/>
        </w:tabs>
        <w:spacing w:line="331" w:lineRule="auto"/>
        <w:ind w:firstLine="700"/>
        <w:rPr>
          <w:highlight w:val="white"/>
        </w:rPr>
      </w:pPr>
      <w:r>
        <w:rPr>
          <w:highlight w:val="white"/>
        </w:rPr>
        <w:t>На выявленную отчетную дату берется срез рассчитанных на предыдущем этапе исследования (при определении ДОБ) коэффициентов и величины чистых активов, характеризующих финансовое состояние компании до начала совершения сделки или внешнего фактора. В нашем примере чистые активы составляют 40 млн. руб.</w:t>
      </w:r>
    </w:p>
    <w:p w14:paraId="00000C8F" w14:textId="2EF22CCE" w:rsidR="008F0B86" w:rsidRDefault="00000000">
      <w:pPr>
        <w:tabs>
          <w:tab w:val="left" w:pos="1276"/>
          <w:tab w:val="left" w:pos="1365"/>
        </w:tabs>
        <w:spacing w:line="331" w:lineRule="auto"/>
        <w:ind w:firstLine="700"/>
        <w:rPr>
          <w:highlight w:val="white"/>
        </w:rPr>
      </w:pPr>
      <w:r>
        <w:rPr>
          <w:highlight w:val="white"/>
        </w:rPr>
        <w:t xml:space="preserve">Этап 3. Определение экономического содержания сделки, операции или внешнего фактора, порядка </w:t>
      </w:r>
      <w:r w:rsidR="00BD76E8">
        <w:rPr>
          <w:highlight w:val="white"/>
        </w:rPr>
        <w:t>их отражения в</w:t>
      </w:r>
      <w:r>
        <w:rPr>
          <w:highlight w:val="white"/>
        </w:rPr>
        <w:t xml:space="preserve"> учёте и отчётности, какие именно активы, пассивы, доходы или расходы изменяются под их влиянием.</w:t>
      </w:r>
    </w:p>
    <w:p w14:paraId="00000C90" w14:textId="32FCC6D0" w:rsidR="008F0B86" w:rsidRDefault="00000000">
      <w:pPr>
        <w:tabs>
          <w:tab w:val="left" w:pos="1276"/>
          <w:tab w:val="left" w:pos="1365"/>
        </w:tabs>
        <w:spacing w:line="331" w:lineRule="auto"/>
        <w:ind w:firstLine="700"/>
        <w:rPr>
          <w:highlight w:val="white"/>
        </w:rPr>
      </w:pPr>
      <w:r>
        <w:rPr>
          <w:highlight w:val="white"/>
        </w:rPr>
        <w:t xml:space="preserve">Под влиянием исследуемого фактора с учетом правила «двойной записи» в </w:t>
      </w:r>
      <w:r w:rsidR="00BD76E8">
        <w:rPr>
          <w:highlight w:val="white"/>
        </w:rPr>
        <w:t>учете изменяются</w:t>
      </w:r>
      <w:r>
        <w:rPr>
          <w:highlight w:val="white"/>
        </w:rPr>
        <w:t xml:space="preserve"> следующие строки и показатели:</w:t>
      </w:r>
    </w:p>
    <w:p w14:paraId="00000C91" w14:textId="77777777" w:rsidR="008F0B86" w:rsidRDefault="00000000">
      <w:pPr>
        <w:numPr>
          <w:ilvl w:val="0"/>
          <w:numId w:val="2"/>
        </w:numPr>
        <w:tabs>
          <w:tab w:val="left" w:pos="1276"/>
          <w:tab w:val="left" w:pos="1365"/>
        </w:tabs>
        <w:rPr>
          <w:highlight w:val="white"/>
        </w:rPr>
      </w:pPr>
      <w:r>
        <w:rPr>
          <w:highlight w:val="white"/>
        </w:rPr>
        <w:t>активы — изменение оборотных и внеоборотных активов, для нашего примера – выбытие ОС на 100 млн руб. и получение 50 млн руб. денежных средств;</w:t>
      </w:r>
    </w:p>
    <w:p w14:paraId="00000C92" w14:textId="77777777" w:rsidR="008F0B86" w:rsidRDefault="00000000">
      <w:pPr>
        <w:numPr>
          <w:ilvl w:val="0"/>
          <w:numId w:val="2"/>
        </w:numPr>
        <w:tabs>
          <w:tab w:val="left" w:pos="1276"/>
          <w:tab w:val="left" w:pos="1365"/>
        </w:tabs>
        <w:rPr>
          <w:highlight w:val="white"/>
        </w:rPr>
      </w:pPr>
      <w:r>
        <w:rPr>
          <w:highlight w:val="white"/>
        </w:rPr>
        <w:t>пассивы — изменение обязательств компании, для нашего примера влияния на обязательства отсутствуют;</w:t>
      </w:r>
    </w:p>
    <w:p w14:paraId="00000C93" w14:textId="77777777" w:rsidR="008F0B86" w:rsidRDefault="00000000">
      <w:pPr>
        <w:numPr>
          <w:ilvl w:val="0"/>
          <w:numId w:val="2"/>
        </w:numPr>
        <w:tabs>
          <w:tab w:val="left" w:pos="1276"/>
          <w:tab w:val="left" w:pos="1365"/>
        </w:tabs>
        <w:rPr>
          <w:highlight w:val="white"/>
        </w:rPr>
      </w:pPr>
      <w:r>
        <w:rPr>
          <w:highlight w:val="white"/>
        </w:rPr>
        <w:t>доходы — анализ эквивалентности сформированной доходной части стоимости выбытия актива и отражением расходов – в нашем примере дохода от операции нет;</w:t>
      </w:r>
    </w:p>
    <w:p w14:paraId="00000C94" w14:textId="77777777" w:rsidR="008F0B86" w:rsidRDefault="00000000">
      <w:pPr>
        <w:numPr>
          <w:ilvl w:val="0"/>
          <w:numId w:val="2"/>
        </w:numPr>
        <w:tabs>
          <w:tab w:val="left" w:pos="1276"/>
          <w:tab w:val="left" w:pos="1365"/>
        </w:tabs>
        <w:rPr>
          <w:highlight w:val="white"/>
        </w:rPr>
      </w:pPr>
      <w:r>
        <w:rPr>
          <w:highlight w:val="white"/>
        </w:rPr>
        <w:t>расходы и признание убытка – ключевые результирующие строки негативного влияния фактора, для нашего примера разница между балансовой и договорной стоимостью - убыток в размере 50 млн руб.</w:t>
      </w:r>
    </w:p>
    <w:p w14:paraId="00000C95" w14:textId="475529F5" w:rsidR="008F0B86" w:rsidRDefault="00000000">
      <w:pPr>
        <w:tabs>
          <w:tab w:val="left" w:pos="1276"/>
          <w:tab w:val="left" w:pos="1365"/>
        </w:tabs>
        <w:spacing w:line="331" w:lineRule="auto"/>
        <w:ind w:firstLine="700"/>
        <w:rPr>
          <w:highlight w:val="white"/>
        </w:rPr>
      </w:pPr>
      <w:r>
        <w:rPr>
          <w:highlight w:val="white"/>
        </w:rPr>
        <w:t xml:space="preserve">Этап 4. Моделирование показателей отчетности «с учетом» </w:t>
      </w:r>
      <w:r w:rsidR="00BD76E8">
        <w:rPr>
          <w:highlight w:val="white"/>
        </w:rPr>
        <w:t>влияния исследуемого</w:t>
      </w:r>
      <w:r>
        <w:rPr>
          <w:highlight w:val="white"/>
        </w:rPr>
        <w:t xml:space="preserve"> фактора</w:t>
      </w:r>
      <w:r w:rsidR="00BD76E8">
        <w:rPr>
          <w:highlight w:val="white"/>
        </w:rPr>
        <w:t>.</w:t>
      </w:r>
    </w:p>
    <w:p w14:paraId="00000C96" w14:textId="77777777" w:rsidR="008F0B86" w:rsidRDefault="00000000">
      <w:pPr>
        <w:tabs>
          <w:tab w:val="left" w:pos="1276"/>
          <w:tab w:val="left" w:pos="1365"/>
        </w:tabs>
        <w:spacing w:line="331" w:lineRule="auto"/>
        <w:ind w:firstLine="700"/>
        <w:rPr>
          <w:highlight w:val="white"/>
        </w:rPr>
      </w:pPr>
      <w:r>
        <w:rPr>
          <w:highlight w:val="white"/>
        </w:rPr>
        <w:t xml:space="preserve">После того как определены изменения в активах, пассивах, доходах и расходах компании под влиянием фактора, необходимо внести эти изменения в конкретные показатели отчетности. </w:t>
      </w:r>
      <w:r>
        <w:rPr>
          <w:highlight w:val="white"/>
        </w:rPr>
        <w:lastRenderedPageBreak/>
        <w:t>Смоделированная отчётность будет отражать финансовое состояние компании после совершения сделки или операции или с учетом влияния внешнего фактора.</w:t>
      </w:r>
    </w:p>
    <w:p w14:paraId="00000C97"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Этап 5. Расчет влияния фактора путем сопоставления отчетности «до» и «с учетом сделки»</w:t>
      </w:r>
    </w:p>
    <w:p w14:paraId="00000C98"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Влияние конкретной сделки на величину чистых активов компании можно оценить, сравнив финансовые показатели до и с учетом совершения сделки, операции, влияния внешнего фактора. Для этого необходимо рассчитать влияние в абсолютных и относительных значениях.</w:t>
      </w:r>
    </w:p>
    <w:p w14:paraId="00000C99"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 xml:space="preserve">Например, если показатель чистых активов до сделки составлял 40 млн рублей, а после минус 10 млн рублей, то абсолютное изменение составляет “минус” 50 млн рублей, относительное - “минус” 110%. Именно под влиянием данной операции чистые активы из положительной величины приняли отрицательную, а, следовательно, сделка по отчуждению ОС явилась причиной банкротства рассматриваемого должника. </w:t>
      </w:r>
    </w:p>
    <w:p w14:paraId="00000C9A" w14:textId="77777777" w:rsidR="008F0B86" w:rsidRDefault="008F0B86">
      <w:pPr>
        <w:pBdr>
          <w:top w:val="nil"/>
          <w:left w:val="nil"/>
          <w:bottom w:val="nil"/>
          <w:right w:val="nil"/>
          <w:between w:val="nil"/>
        </w:pBdr>
        <w:tabs>
          <w:tab w:val="left" w:pos="1276"/>
          <w:tab w:val="left" w:pos="1365"/>
        </w:tabs>
        <w:spacing w:line="331" w:lineRule="auto"/>
        <w:ind w:firstLine="700"/>
        <w:rPr>
          <w:highlight w:val="white"/>
        </w:rPr>
      </w:pPr>
    </w:p>
    <w:p w14:paraId="00000C9B" w14:textId="77777777" w:rsidR="008F0B86" w:rsidRDefault="00000000">
      <w:pPr>
        <w:tabs>
          <w:tab w:val="left" w:pos="1276"/>
          <w:tab w:val="left" w:pos="1365"/>
        </w:tabs>
        <w:spacing w:line="331" w:lineRule="auto"/>
        <w:ind w:firstLine="700"/>
        <w:rPr>
          <w:highlight w:val="white"/>
        </w:rPr>
      </w:pPr>
      <w:r>
        <w:rPr>
          <w:b/>
          <w:highlight w:val="white"/>
          <w:u w:val="single"/>
        </w:rPr>
        <w:t>Пример 2.</w:t>
      </w:r>
      <w:r>
        <w:rPr>
          <w:highlight w:val="white"/>
        </w:rPr>
        <w:t xml:space="preserve"> </w:t>
      </w:r>
    </w:p>
    <w:p w14:paraId="00000C9C" w14:textId="77777777" w:rsidR="008F0B86" w:rsidRDefault="00000000">
      <w:pPr>
        <w:tabs>
          <w:tab w:val="left" w:pos="1276"/>
          <w:tab w:val="left" w:pos="1365"/>
        </w:tabs>
        <w:spacing w:line="331" w:lineRule="auto"/>
        <w:ind w:firstLine="700"/>
        <w:rPr>
          <w:highlight w:val="white"/>
        </w:rPr>
      </w:pPr>
      <w:r>
        <w:rPr>
          <w:i/>
          <w:highlight w:val="white"/>
        </w:rPr>
        <w:t xml:space="preserve">Исходные данные: </w:t>
      </w:r>
      <w:r>
        <w:rPr>
          <w:highlight w:val="white"/>
        </w:rPr>
        <w:t>Должником осуществлена сделка по отчуждению основных средств, при этом балансовая стоимость ОС составляла 100 млн руб., реализованы ОС по стоимости в 50 млн руб. Чистые активы должника до совершения сделки составляли 70 млн руб. Сделка по реализации ОС состоялась 11 января 2023 года.  По состоянию на 31.03.2023 чистые активы должника составили минус 15 млн руб., и далее не принимали положительных значений в течение исследуемого периода.  После отчуждения средства производства должник лишился возможности возобновить производственный цикл и получить дальнейшие доходы. Убыток от продаж за 1 квартал 2023 г. составил 40 млн руб.</w:t>
      </w:r>
    </w:p>
    <w:p w14:paraId="00000C9D" w14:textId="21ED1423" w:rsidR="008F0B86" w:rsidRDefault="00000000">
      <w:pPr>
        <w:tabs>
          <w:tab w:val="left" w:pos="1276"/>
          <w:tab w:val="left" w:pos="1365"/>
        </w:tabs>
        <w:spacing w:line="331" w:lineRule="auto"/>
        <w:ind w:firstLine="700"/>
        <w:rPr>
          <w:highlight w:val="white"/>
        </w:rPr>
      </w:pPr>
      <w:r>
        <w:rPr>
          <w:highlight w:val="white"/>
        </w:rPr>
        <w:t xml:space="preserve">Методика реализации факторного анализа по примеру 2 идентична реализации методики по этапам </w:t>
      </w:r>
      <w:r w:rsidR="008830A2">
        <w:rPr>
          <w:highlight w:val="white"/>
        </w:rPr>
        <w:t>1–</w:t>
      </w:r>
      <w:proofErr w:type="gramStart"/>
      <w:r w:rsidR="008830A2">
        <w:rPr>
          <w:highlight w:val="white"/>
        </w:rPr>
        <w:t xml:space="preserve">3 </w:t>
      </w:r>
      <w:r>
        <w:rPr>
          <w:highlight w:val="white"/>
        </w:rPr>
        <w:t xml:space="preserve"> из</w:t>
      </w:r>
      <w:proofErr w:type="gramEnd"/>
      <w:r>
        <w:rPr>
          <w:highlight w:val="white"/>
        </w:rPr>
        <w:t xml:space="preserve"> примера 1.</w:t>
      </w:r>
    </w:p>
    <w:p w14:paraId="00000C9E" w14:textId="63C65C35" w:rsidR="008F0B86" w:rsidRDefault="00000000">
      <w:pPr>
        <w:tabs>
          <w:tab w:val="left" w:pos="1276"/>
          <w:tab w:val="left" w:pos="1365"/>
        </w:tabs>
        <w:spacing w:line="331" w:lineRule="auto"/>
        <w:ind w:firstLine="700"/>
        <w:rPr>
          <w:highlight w:val="white"/>
        </w:rPr>
      </w:pPr>
      <w:r>
        <w:rPr>
          <w:highlight w:val="white"/>
        </w:rPr>
        <w:t xml:space="preserve">При этом, на этапе 3 также необходимо проанализировать такой фактор, как прекращение производственного цикла и невозможность получения доходов. </w:t>
      </w:r>
      <w:r w:rsidR="00BD76E8">
        <w:rPr>
          <w:highlight w:val="white"/>
        </w:rPr>
        <w:t xml:space="preserve">Оценка такого </w:t>
      </w:r>
      <w:r>
        <w:rPr>
          <w:highlight w:val="white"/>
        </w:rPr>
        <w:t>фактора производится через анализ изменения выручки и анализ показателя убытка от продаж. В указанном примере убыток от продаж за 1 квартал 2023 г. составил 40 млн руб., который окажет влияние на показатель нераспределенной прибыли в балансе.</w:t>
      </w:r>
    </w:p>
    <w:p w14:paraId="00000C9F" w14:textId="4BCC56DD" w:rsidR="008F0B86" w:rsidRDefault="00000000">
      <w:pPr>
        <w:tabs>
          <w:tab w:val="left" w:pos="1276"/>
          <w:tab w:val="left" w:pos="1365"/>
        </w:tabs>
        <w:spacing w:line="331" w:lineRule="auto"/>
        <w:ind w:firstLine="700"/>
        <w:rPr>
          <w:highlight w:val="white"/>
        </w:rPr>
      </w:pPr>
      <w:r>
        <w:rPr>
          <w:highlight w:val="white"/>
        </w:rPr>
        <w:t>Этап 4. Моделирование показателей отчетности «с учетом» влияния исследуемого фактора. Смоделированная отчётность будет отражать финансовое состояние компании после совершения сделки и с учетом влияния фактора прекращения производственного цикла.</w:t>
      </w:r>
    </w:p>
    <w:p w14:paraId="00000CA0" w14:textId="77777777" w:rsidR="008F0B86" w:rsidRDefault="00000000">
      <w:pPr>
        <w:tabs>
          <w:tab w:val="left" w:pos="1276"/>
          <w:tab w:val="left" w:pos="1365"/>
        </w:tabs>
        <w:spacing w:line="331" w:lineRule="auto"/>
        <w:ind w:firstLine="700"/>
        <w:rPr>
          <w:highlight w:val="white"/>
        </w:rPr>
      </w:pPr>
      <w:r>
        <w:rPr>
          <w:highlight w:val="white"/>
        </w:rPr>
        <w:t>Этап 5. Расчет влияния фактора путем сопоставления отчетности «до» и «с учетом сделки».</w:t>
      </w:r>
    </w:p>
    <w:p w14:paraId="00000CA1" w14:textId="77777777" w:rsidR="008F0B86" w:rsidRDefault="00000000">
      <w:pPr>
        <w:tabs>
          <w:tab w:val="left" w:pos="1276"/>
          <w:tab w:val="left" w:pos="1365"/>
        </w:tabs>
        <w:spacing w:line="331" w:lineRule="auto"/>
        <w:ind w:firstLine="700"/>
        <w:rPr>
          <w:highlight w:val="white"/>
        </w:rPr>
      </w:pPr>
      <w:r>
        <w:rPr>
          <w:highlight w:val="white"/>
        </w:rPr>
        <w:t xml:space="preserve">Показатель чистых активов до сделки составлял 70 млн руб. С учетом добавления исследуемого фактора - убытка от реализации ОС, чистые активы принимают значение 20 млн руб., то абсолютное изменение составляет “минус” 50 млн рублей, относительное - “минус” 71%. </w:t>
      </w:r>
      <w:r>
        <w:rPr>
          <w:highlight w:val="white"/>
        </w:rPr>
        <w:lastRenderedPageBreak/>
        <w:t xml:space="preserve">Таким образом, под влиянием данной операции чистые активы существенно уменьшились, но не стали отрицательными. </w:t>
      </w:r>
    </w:p>
    <w:p w14:paraId="00000CA2" w14:textId="555FE85C" w:rsidR="008F0B86" w:rsidRDefault="00000000">
      <w:pPr>
        <w:tabs>
          <w:tab w:val="left" w:pos="1276"/>
          <w:tab w:val="left" w:pos="1365"/>
        </w:tabs>
        <w:spacing w:line="331" w:lineRule="auto"/>
        <w:ind w:firstLine="700"/>
        <w:rPr>
          <w:highlight w:val="white"/>
        </w:rPr>
      </w:pPr>
      <w:r>
        <w:rPr>
          <w:highlight w:val="white"/>
        </w:rPr>
        <w:t xml:space="preserve">Вместе с тем, после отчуждения ОС должник лишился возможности возобновить производственный цикл и получить дальнейшие доходы. Оцененный через убыток от продаж фактор прекращения производственного цикла в размере 40 млн руб. оказывает влияние на величину чистых активов в размере 20 млн руб., которые сформированы после рассмотренной выше сделки по реализации ОС. </w:t>
      </w:r>
      <w:r w:rsidR="00BD76E8">
        <w:rPr>
          <w:highlight w:val="white"/>
        </w:rPr>
        <w:t>С учетом добавления фактора прекращения производственного цикла</w:t>
      </w:r>
      <w:r>
        <w:rPr>
          <w:highlight w:val="white"/>
        </w:rPr>
        <w:t xml:space="preserve"> чистые активы принимают значение “минус” 20 млн руб. </w:t>
      </w:r>
    </w:p>
    <w:p w14:paraId="00000CA3" w14:textId="77777777" w:rsidR="008F0B86" w:rsidRDefault="00000000">
      <w:pPr>
        <w:tabs>
          <w:tab w:val="left" w:pos="1276"/>
          <w:tab w:val="left" w:pos="1365"/>
        </w:tabs>
        <w:spacing w:line="331" w:lineRule="auto"/>
        <w:ind w:firstLine="700"/>
        <w:rPr>
          <w:highlight w:val="white"/>
        </w:rPr>
      </w:pPr>
      <w:r>
        <w:rPr>
          <w:highlight w:val="white"/>
        </w:rPr>
        <w:t xml:space="preserve">Таким образом, именно под влиянием операции по выбытию ОС, прекращения производственного цикла и невозможности получить дальнейшие доходы чистые активы приняли отрицательное значение, а, следовательно, указанные факторы в совокупности явились причиной банкротства рассматриваемого должника. </w:t>
      </w:r>
    </w:p>
    <w:p w14:paraId="00000CA4" w14:textId="77777777" w:rsidR="008F0B86" w:rsidRDefault="008F0B86">
      <w:pPr>
        <w:tabs>
          <w:tab w:val="left" w:pos="1276"/>
          <w:tab w:val="left" w:pos="1365"/>
        </w:tabs>
        <w:spacing w:line="331" w:lineRule="auto"/>
        <w:ind w:firstLine="700"/>
        <w:rPr>
          <w:highlight w:val="white"/>
        </w:rPr>
      </w:pPr>
    </w:p>
    <w:p w14:paraId="00000CA5" w14:textId="77777777" w:rsidR="008F0B86" w:rsidRDefault="00000000">
      <w:pPr>
        <w:pBdr>
          <w:top w:val="nil"/>
          <w:left w:val="nil"/>
          <w:bottom w:val="nil"/>
          <w:right w:val="nil"/>
          <w:between w:val="nil"/>
        </w:pBdr>
        <w:tabs>
          <w:tab w:val="left" w:pos="1276"/>
          <w:tab w:val="left" w:pos="1365"/>
        </w:tabs>
        <w:spacing w:line="331" w:lineRule="auto"/>
        <w:ind w:firstLine="700"/>
        <w:rPr>
          <w:b/>
          <w:highlight w:val="white"/>
          <w:u w:val="single"/>
        </w:rPr>
      </w:pPr>
      <w:r>
        <w:rPr>
          <w:b/>
          <w:highlight w:val="white"/>
          <w:u w:val="single"/>
        </w:rPr>
        <w:t>Пример 3</w:t>
      </w:r>
    </w:p>
    <w:p w14:paraId="00000CA6"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Установить методом факторного анализа влияние на изменение чистых активов влияния выявленных 3 факторов в период существенного ухудшения в 1 квартале 2023 года.</w:t>
      </w:r>
    </w:p>
    <w:p w14:paraId="00000CA7" w14:textId="5F1A7D6D"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i/>
          <w:highlight w:val="white"/>
        </w:rPr>
        <w:t>Исходные данные:</w:t>
      </w:r>
      <w:r>
        <w:rPr>
          <w:highlight w:val="white"/>
        </w:rPr>
        <w:t xml:space="preserve"> 1) минус 80 млн руб. - рост расходов на импортные комплектующие из-за увеличения курса доллара ; 2) минус 10 млн руб</w:t>
      </w:r>
      <w:r w:rsidR="00BD76E8">
        <w:rPr>
          <w:highlight w:val="white"/>
        </w:rPr>
        <w:t>.</w:t>
      </w:r>
      <w:r>
        <w:rPr>
          <w:highlight w:val="white"/>
        </w:rPr>
        <w:t xml:space="preserve"> - убыток от пожара в цеху № 5; 3) минус 20 млн руб. - убыточная сделка по реализации ОС ниже балансовой стоимости. Балансовая стоимость находилась в рыночном диапазоне. На 31.12.2022 чистые активы составляли 60 млн</w:t>
      </w:r>
      <w:r w:rsidR="00BD76E8">
        <w:rPr>
          <w:highlight w:val="white"/>
        </w:rPr>
        <w:t xml:space="preserve"> </w:t>
      </w:r>
      <w:r>
        <w:rPr>
          <w:highlight w:val="white"/>
        </w:rPr>
        <w:t>руб., на 31.03.2023 чистые активы составляли минус 50 млн</w:t>
      </w:r>
      <w:r w:rsidR="00BD76E8">
        <w:rPr>
          <w:highlight w:val="white"/>
        </w:rPr>
        <w:t xml:space="preserve"> </w:t>
      </w:r>
      <w:r>
        <w:rPr>
          <w:highlight w:val="white"/>
        </w:rPr>
        <w:t>руб.</w:t>
      </w:r>
    </w:p>
    <w:p w14:paraId="00000CA8" w14:textId="559F859E"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 xml:space="preserve">Для определения того, какой из трёх факторов привел к отрицательному значению чистых </w:t>
      </w:r>
      <w:r w:rsidR="00BD76E8">
        <w:rPr>
          <w:highlight w:val="white"/>
        </w:rPr>
        <w:t>активов, используется</w:t>
      </w:r>
      <w:r>
        <w:rPr>
          <w:highlight w:val="white"/>
        </w:rPr>
        <w:t xml:space="preserve"> метод цепных подстановок. Этот метод позволяет последовательно оценить влияние каждого фактора на изменение результативного показателя.</w:t>
      </w:r>
    </w:p>
    <w:p w14:paraId="00000CA9" w14:textId="6201111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Рассчитываем общее изменение чистых активов за 1 квартал 2023 года: 60 млн руб. - (-50) млн</w:t>
      </w:r>
      <w:r w:rsidR="00BD76E8">
        <w:rPr>
          <w:highlight w:val="white"/>
        </w:rPr>
        <w:t xml:space="preserve"> </w:t>
      </w:r>
      <w:r>
        <w:rPr>
          <w:highlight w:val="white"/>
        </w:rPr>
        <w:t xml:space="preserve">руб.  </w:t>
      </w:r>
      <w:proofErr w:type="gramStart"/>
      <w:r>
        <w:rPr>
          <w:highlight w:val="white"/>
        </w:rPr>
        <w:t>=  минус</w:t>
      </w:r>
      <w:proofErr w:type="gramEnd"/>
      <w:r>
        <w:rPr>
          <w:highlight w:val="white"/>
        </w:rPr>
        <w:t xml:space="preserve"> 110 млн. руб.</w:t>
      </w:r>
    </w:p>
    <w:p w14:paraId="00000CAA" w14:textId="4E3C3522"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Рассчитываем влияние по алгоритму “внешние причины - форс-мажорные обстоятельства - нерыночные сделки” чистые активы с учетом влияния каждого фактора:</w:t>
      </w:r>
    </w:p>
    <w:p w14:paraId="00000CAB"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 xml:space="preserve">С учетом роста цен на импортные комплектующие чистые активы составят </w:t>
      </w:r>
      <w:proofErr w:type="gramStart"/>
      <w:r>
        <w:rPr>
          <w:highlight w:val="white"/>
        </w:rPr>
        <w:t>60 - 80</w:t>
      </w:r>
      <w:proofErr w:type="gramEnd"/>
      <w:r>
        <w:rPr>
          <w:highlight w:val="white"/>
        </w:rPr>
        <w:t xml:space="preserve"> = минус 20 млн рублей.</w:t>
      </w:r>
    </w:p>
    <w:p w14:paraId="00000CAC" w14:textId="620CC335"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После учета убытка от пожара чистые активы еще уменьшатся на 10 млн</w:t>
      </w:r>
      <w:r w:rsidR="00BD76E8">
        <w:rPr>
          <w:highlight w:val="white"/>
        </w:rPr>
        <w:t xml:space="preserve"> </w:t>
      </w:r>
      <w:proofErr w:type="spellStart"/>
      <w:r>
        <w:rPr>
          <w:highlight w:val="white"/>
        </w:rPr>
        <w:t>руб</w:t>
      </w:r>
      <w:proofErr w:type="spellEnd"/>
      <w:r>
        <w:rPr>
          <w:highlight w:val="white"/>
        </w:rPr>
        <w:t xml:space="preserve"> и составят уже минус 30 млн рублей.</w:t>
      </w:r>
    </w:p>
    <w:p w14:paraId="00000CAD" w14:textId="05D4B183"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После учета убыточной сделки по реализации ОС чистые активы еще уменьшаются на 20 млн. руб. и станут равны уже минус 50 млн руб.</w:t>
      </w:r>
    </w:p>
    <w:p w14:paraId="00000CAE" w14:textId="0404DB6E"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Таким образом, выявленные и исследованные факторы в полном объеме раскрывают изменение чистых активов в периоде существенного ухудшения.  Основным фактором</w:t>
      </w:r>
      <w:r w:rsidR="00BD76E8">
        <w:rPr>
          <w:highlight w:val="white"/>
        </w:rPr>
        <w:t>,</w:t>
      </w:r>
      <w:r>
        <w:rPr>
          <w:highlight w:val="white"/>
        </w:rPr>
        <w:t xml:space="preserve"> оказавшим влияние на это изменение</w:t>
      </w:r>
      <w:r w:rsidR="00BD76E8">
        <w:rPr>
          <w:highlight w:val="white"/>
        </w:rPr>
        <w:t>,</w:t>
      </w:r>
      <w:r>
        <w:rPr>
          <w:highlight w:val="white"/>
        </w:rPr>
        <w:t xml:space="preserve"> является рост цен на импортные комплектующие, именно </w:t>
      </w:r>
      <w:r>
        <w:rPr>
          <w:highlight w:val="white"/>
        </w:rPr>
        <w:lastRenderedPageBreak/>
        <w:t xml:space="preserve">он приводит к наиболее существенному ухудшению и переходу чистых активов в отрицательное значение. Если же накладывать влияние на чистые активы двух других факторов (в другой последовательности), то они не приводят к формированию их отрицательной величины.   </w:t>
      </w:r>
    </w:p>
    <w:p w14:paraId="00000CAF" w14:textId="77777777" w:rsidR="008F0B86" w:rsidRDefault="008F0B86">
      <w:pPr>
        <w:pBdr>
          <w:top w:val="nil"/>
          <w:left w:val="nil"/>
          <w:bottom w:val="nil"/>
          <w:right w:val="nil"/>
          <w:between w:val="nil"/>
        </w:pBdr>
        <w:tabs>
          <w:tab w:val="left" w:pos="1276"/>
          <w:tab w:val="left" w:pos="1365"/>
        </w:tabs>
        <w:spacing w:line="331" w:lineRule="auto"/>
        <w:ind w:firstLine="700"/>
        <w:rPr>
          <w:highlight w:val="white"/>
        </w:rPr>
      </w:pPr>
    </w:p>
    <w:sectPr w:rsidR="008F0B86">
      <w:pgSz w:w="11906" w:h="16838"/>
      <w:pgMar w:top="851" w:right="848"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9677" w14:textId="77777777" w:rsidR="00A97B8B" w:rsidRDefault="00A97B8B">
      <w:pPr>
        <w:spacing w:line="240" w:lineRule="auto"/>
      </w:pPr>
      <w:r>
        <w:separator/>
      </w:r>
    </w:p>
  </w:endnote>
  <w:endnote w:type="continuationSeparator" w:id="0">
    <w:p w14:paraId="74FD11F9" w14:textId="77777777" w:rsidR="00A97B8B" w:rsidRDefault="00A97B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2556B66-1A15-4079-BE83-DAE907A420A5}"/>
  </w:font>
  <w:font w:name="Calibri Light">
    <w:panose1 w:val="020F0302020204030204"/>
    <w:charset w:val="CC"/>
    <w:family w:val="swiss"/>
    <w:pitch w:val="variable"/>
    <w:sig w:usb0="E4002EFF" w:usb1="C200247B" w:usb2="00000009" w:usb3="00000000" w:csb0="000001FF" w:csb1="00000000"/>
    <w:embedRegular r:id="rId2" w:fontKey="{E201D93A-B860-4D35-A8D9-2022C0381E4F}"/>
  </w:font>
  <w:font w:name="Tahoma">
    <w:panose1 w:val="020B0604030504040204"/>
    <w:charset w:val="CC"/>
    <w:family w:val="swiss"/>
    <w:pitch w:val="variable"/>
    <w:sig w:usb0="E1002EFF" w:usb1="C000605B" w:usb2="00000029" w:usb3="00000000" w:csb0="000101FF" w:csb1="00000000"/>
    <w:embedRegular r:id="rId3" w:fontKey="{9F8A3083-0A20-491F-8063-4D5A3D74B89C}"/>
  </w:font>
  <w:font w:name="Verdana">
    <w:panose1 w:val="020B0604030504040204"/>
    <w:charset w:val="CC"/>
    <w:family w:val="swiss"/>
    <w:pitch w:val="variable"/>
    <w:sig w:usb0="A00006FF" w:usb1="4000205B" w:usb2="00000010" w:usb3="00000000" w:csb0="0000019F" w:csb1="00000000"/>
    <w:embedBold r:id="rId4" w:fontKey="{AD5ED0F2-D379-45B0-A317-5379CF64AD89}"/>
  </w:font>
  <w:font w:name="Calibri">
    <w:panose1 w:val="020F0502020204030204"/>
    <w:charset w:val="CC"/>
    <w:family w:val="swiss"/>
    <w:pitch w:val="variable"/>
    <w:sig w:usb0="E4002EFF" w:usb1="C200247B" w:usb2="00000009" w:usb3="00000000" w:csb0="000001FF" w:csb1="00000000"/>
    <w:embedRegular r:id="rId5" w:fontKey="{D19F1040-B590-4F48-8E00-E81BB2FF198E}"/>
  </w:font>
  <w:font w:name="Newton">
    <w:panose1 w:val="00000000000000000000"/>
    <w:charset w:val="00"/>
    <w:family w:val="roman"/>
    <w:notTrueType/>
    <w:pitch w:val="default"/>
  </w:font>
  <w:font w:name="Myriad Pro">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Regular r:id="rId6" w:fontKey="{D59E1A74-943D-461E-83A5-80B03520FA9A}"/>
    <w:embedItalic r:id="rId7" w:fontKey="{EDC584C4-D803-4499-BDC9-A5157224579D}"/>
  </w:font>
  <w:font w:name="Book Antiqua">
    <w:panose1 w:val="02040602050305030304"/>
    <w:charset w:val="CC"/>
    <w:family w:val="roman"/>
    <w:pitch w:val="variable"/>
    <w:sig w:usb0="00000287" w:usb1="00000000" w:usb2="00000000" w:usb3="00000000" w:csb0="0000009F" w:csb1="00000000"/>
    <w:embedRegular r:id="rId8" w:fontKey="{2FD1C3BC-924C-411E-AD3B-D07600F22B1E}"/>
    <w:embedBold r:id="rId9" w:fontKey="{BC3EEEEA-A0CC-4E25-BFFC-5629EDD69079}"/>
  </w:font>
  <w:font w:name="Arial">
    <w:panose1 w:val="020B0604020202020204"/>
    <w:charset w:val="CC"/>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B7" w14:textId="77777777" w:rsidR="008F0B86" w:rsidRDefault="00000000">
    <w:pPr>
      <w:pBdr>
        <w:top w:val="single" w:sz="4" w:space="1" w:color="000000"/>
        <w:left w:val="nil"/>
        <w:bottom w:val="nil"/>
        <w:right w:val="nil"/>
        <w:between w:val="nil"/>
      </w:pBdr>
      <w:tabs>
        <w:tab w:val="center" w:pos="4677"/>
        <w:tab w:val="right" w:pos="9355"/>
      </w:tabs>
      <w:spacing w:before="120" w:line="240" w:lineRule="auto"/>
      <w:ind w:left="-141" w:firstLine="0"/>
      <w:jc w:val="center"/>
      <w:rPr>
        <w:sz w:val="20"/>
        <w:szCs w:val="20"/>
      </w:rPr>
    </w:pPr>
    <w:r>
      <w:rPr>
        <w:sz w:val="20"/>
        <w:szCs w:val="20"/>
      </w:rPr>
      <w:t>Методические рекомендации: установление даты и причин объективного банкротства</w:t>
    </w:r>
    <w:r>
      <w:rPr>
        <w:sz w:val="20"/>
        <w:szCs w:val="20"/>
      </w:rPr>
      <w:tab/>
    </w:r>
  </w:p>
  <w:p w14:paraId="00000CB8" w14:textId="21D005BA" w:rsidR="008F0B86" w:rsidRDefault="00000000">
    <w:pPr>
      <w:pBdr>
        <w:top w:val="single" w:sz="4" w:space="1" w:color="000000"/>
        <w:left w:val="nil"/>
        <w:bottom w:val="nil"/>
        <w:right w:val="nil"/>
        <w:between w:val="nil"/>
      </w:pBdr>
      <w:tabs>
        <w:tab w:val="center" w:pos="4677"/>
        <w:tab w:val="right" w:pos="9355"/>
      </w:tabs>
      <w:spacing w:before="120" w:line="240" w:lineRule="auto"/>
      <w:ind w:left="-141" w:firstLine="0"/>
      <w:jc w:val="right"/>
      <w:rPr>
        <w:rFonts w:ascii="Calibri" w:eastAsia="Calibri" w:hAnsi="Calibri" w:cs="Calibri"/>
        <w:color w:val="000000"/>
        <w:sz w:val="22"/>
        <w:szCs w:val="22"/>
      </w:rPr>
    </w:pPr>
    <w:r>
      <w:rPr>
        <w:color w:val="000000"/>
        <w:sz w:val="20"/>
        <w:szCs w:val="20"/>
      </w:rPr>
      <w:fldChar w:fldCharType="begin"/>
    </w:r>
    <w:r>
      <w:rPr>
        <w:color w:val="000000"/>
        <w:sz w:val="20"/>
        <w:szCs w:val="20"/>
      </w:rPr>
      <w:instrText>PAGE</w:instrText>
    </w:r>
    <w:r>
      <w:rPr>
        <w:color w:val="000000"/>
        <w:sz w:val="20"/>
        <w:szCs w:val="20"/>
      </w:rPr>
      <w:fldChar w:fldCharType="separate"/>
    </w:r>
    <w:r w:rsidR="00A157F5">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0CEA7" w14:textId="77777777" w:rsidR="00A97B8B" w:rsidRDefault="00A97B8B">
      <w:pPr>
        <w:spacing w:line="240" w:lineRule="auto"/>
      </w:pPr>
      <w:r>
        <w:separator/>
      </w:r>
    </w:p>
  </w:footnote>
  <w:footnote w:type="continuationSeparator" w:id="0">
    <w:p w14:paraId="3C99EE85" w14:textId="77777777" w:rsidR="00A97B8B" w:rsidRDefault="00A97B8B">
      <w:pPr>
        <w:spacing w:line="240" w:lineRule="auto"/>
      </w:pPr>
      <w:r>
        <w:continuationSeparator/>
      </w:r>
    </w:p>
  </w:footnote>
  <w:footnote w:id="1">
    <w:p w14:paraId="00000CB9" w14:textId="77777777" w:rsidR="008F0B86" w:rsidRDefault="00000000">
      <w:pPr>
        <w:spacing w:line="240" w:lineRule="auto"/>
        <w:rPr>
          <w:sz w:val="20"/>
          <w:szCs w:val="20"/>
          <w:highlight w:val="white"/>
        </w:rPr>
      </w:pPr>
      <w:r>
        <w:rPr>
          <w:vertAlign w:val="superscript"/>
        </w:rPr>
        <w:footnoteRef/>
      </w:r>
      <w:r>
        <w:rPr>
          <w:sz w:val="20"/>
          <w:szCs w:val="20"/>
        </w:rPr>
        <w:t xml:space="preserve"> </w:t>
      </w:r>
      <w:r>
        <w:rPr>
          <w:color w:val="1F1F1F"/>
          <w:sz w:val="20"/>
          <w:szCs w:val="20"/>
          <w:highlight w:val="white"/>
        </w:rPr>
        <w:t xml:space="preserve">Постановление АС Поволжского округа от 27.04.2023 № Ф06-21672/2022 </w:t>
      </w:r>
    </w:p>
  </w:footnote>
  <w:footnote w:id="2">
    <w:p w14:paraId="00000CBA" w14:textId="77777777" w:rsidR="008F0B86" w:rsidRDefault="00000000">
      <w:pPr>
        <w:spacing w:line="240" w:lineRule="auto"/>
        <w:rPr>
          <w:sz w:val="20"/>
          <w:szCs w:val="20"/>
        </w:rPr>
      </w:pPr>
      <w:r>
        <w:rPr>
          <w:vertAlign w:val="superscript"/>
        </w:rPr>
        <w:footnoteRef/>
      </w:r>
      <w:r>
        <w:rPr>
          <w:sz w:val="20"/>
          <w:szCs w:val="20"/>
        </w:rPr>
        <w:t xml:space="preserve"> Постановление Восемнадцатого арбитражного апелляционного суда от 24.12.2021 №18АП-14377/2021, 18АП-14681/2021 по делу №А47-15418/2019</w:t>
      </w:r>
    </w:p>
  </w:footnote>
  <w:footnote w:id="3">
    <w:p w14:paraId="00000CBB" w14:textId="77777777" w:rsidR="008F0B86" w:rsidRDefault="00000000">
      <w:pPr>
        <w:spacing w:line="240" w:lineRule="auto"/>
        <w:rPr>
          <w:sz w:val="20"/>
          <w:szCs w:val="20"/>
        </w:rPr>
      </w:pPr>
      <w:r>
        <w:rPr>
          <w:vertAlign w:val="superscript"/>
        </w:rPr>
        <w:footnoteRef/>
      </w:r>
      <w:r>
        <w:rPr>
          <w:sz w:val="20"/>
          <w:szCs w:val="20"/>
        </w:rPr>
        <w:t xml:space="preserve"> п. 19 "Обзор судебной практики Верховного Суда Российской Федерации № 1 (2021)" (утв. Президиумом Верховного Суда РФ 07.04.2021)</w:t>
      </w:r>
    </w:p>
  </w:footnote>
  <w:footnote w:id="4">
    <w:p w14:paraId="00000CBC"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Поволжского округа от 30.05.2023 № Ф06-3169/2023 по делу № А12-21875/2022</w:t>
      </w:r>
    </w:p>
  </w:footnote>
  <w:footnote w:id="5">
    <w:p w14:paraId="00000CBD" w14:textId="77777777" w:rsidR="008F0B86" w:rsidRDefault="00000000">
      <w:pPr>
        <w:spacing w:line="240" w:lineRule="auto"/>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30.05.2022 N 305-ЭС22-2095 по делу № А41-88908/2018</w:t>
      </w:r>
    </w:p>
  </w:footnote>
  <w:footnote w:id="6">
    <w:p w14:paraId="00000CBE" w14:textId="77777777" w:rsidR="008F0B86" w:rsidRDefault="00000000">
      <w:pPr>
        <w:spacing w:line="240" w:lineRule="auto"/>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17.11.2021 N 305-ЭС17-7124(6) по делу № А41-90487/2015</w:t>
      </w:r>
    </w:p>
  </w:footnote>
  <w:footnote w:id="7">
    <w:p w14:paraId="00000CBF" w14:textId="77777777" w:rsidR="008F0B86" w:rsidRDefault="00000000">
      <w:pPr>
        <w:spacing w:line="240" w:lineRule="auto"/>
        <w:rPr>
          <w:sz w:val="20"/>
          <w:szCs w:val="20"/>
        </w:rPr>
      </w:pPr>
      <w:r>
        <w:rPr>
          <w:vertAlign w:val="superscript"/>
        </w:rPr>
        <w:footnoteRef/>
      </w:r>
      <w:r>
        <w:rPr>
          <w:sz w:val="20"/>
          <w:szCs w:val="20"/>
        </w:rPr>
        <w:t xml:space="preserve"> Постановление Первого арбитражного апелляционного суда от 31.08.2022 № 01АП-2635/2022 по делу № А43-37212/2020</w:t>
      </w:r>
    </w:p>
  </w:footnote>
  <w:footnote w:id="8">
    <w:p w14:paraId="00000CC0" w14:textId="77777777" w:rsidR="008F0B86" w:rsidRDefault="00000000">
      <w:pPr>
        <w:spacing w:line="240" w:lineRule="auto"/>
        <w:rPr>
          <w:sz w:val="20"/>
          <w:szCs w:val="20"/>
        </w:rPr>
      </w:pPr>
      <w:r>
        <w:rPr>
          <w:vertAlign w:val="superscript"/>
        </w:rPr>
        <w:footnoteRef/>
      </w:r>
      <w:r>
        <w:rPr>
          <w:sz w:val="20"/>
          <w:szCs w:val="20"/>
        </w:rPr>
        <w:t xml:space="preserve"> "Обзор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footnote>
  <w:footnote w:id="9">
    <w:p w14:paraId="00000CC1"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06.12.2022 N Ф05-700/2017 по делу № А40-193676/2016</w:t>
      </w:r>
    </w:p>
  </w:footnote>
  <w:footnote w:id="10">
    <w:p w14:paraId="00000CC2"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Волго-Вятского округа от 27.02.2020 № Ф01-7376/2019 по делу № А43-26083/2014</w:t>
      </w:r>
    </w:p>
  </w:footnote>
  <w:footnote w:id="11">
    <w:p w14:paraId="00000CC3"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Западно-Сибирского округа от 05.10.2023 № Ф04-3413/2023 по делу № А75-2609/2022</w:t>
      </w:r>
    </w:p>
  </w:footnote>
  <w:footnote w:id="12">
    <w:p w14:paraId="00000CC4" w14:textId="77777777" w:rsidR="008F0B86" w:rsidRDefault="00000000">
      <w:pPr>
        <w:spacing w:line="240" w:lineRule="auto"/>
        <w:rPr>
          <w:sz w:val="20"/>
          <w:szCs w:val="20"/>
        </w:rPr>
      </w:pPr>
      <w:r>
        <w:rPr>
          <w:vertAlign w:val="superscript"/>
        </w:rPr>
        <w:footnoteRef/>
      </w:r>
      <w:r>
        <w:rPr>
          <w:sz w:val="20"/>
          <w:szCs w:val="20"/>
        </w:rPr>
        <w:t xml:space="preserve"> Постановление Первого арбитражного апелляционного суда от 31.08.2022 № 01АП-2635/2022 по делу № А43-37212/2020</w:t>
      </w:r>
    </w:p>
  </w:footnote>
  <w:footnote w:id="13">
    <w:p w14:paraId="00000CC5" w14:textId="77777777" w:rsidR="008F0B86" w:rsidRDefault="00000000">
      <w:pPr>
        <w:spacing w:line="240" w:lineRule="auto"/>
        <w:rPr>
          <w:sz w:val="20"/>
          <w:szCs w:val="20"/>
        </w:rPr>
      </w:pPr>
      <w:r>
        <w:rPr>
          <w:vertAlign w:val="superscript"/>
        </w:rPr>
        <w:footnoteRef/>
      </w:r>
      <w:r>
        <w:rPr>
          <w:sz w:val="20"/>
          <w:szCs w:val="20"/>
        </w:rPr>
        <w:t xml:space="preserve"> Постановление Одиннадцатого арбитражного апелляционного суда от 08.06.2023 № 11АП-7124/2023, 11АП-7454/2023 по делу № А55-5994/2020</w:t>
      </w:r>
    </w:p>
  </w:footnote>
  <w:footnote w:id="14">
    <w:p w14:paraId="00000CC6" w14:textId="77777777" w:rsidR="008F0B86" w:rsidRDefault="00000000">
      <w:pPr>
        <w:spacing w:line="240" w:lineRule="auto"/>
        <w:rPr>
          <w:sz w:val="20"/>
          <w:szCs w:val="20"/>
        </w:rPr>
      </w:pPr>
      <w:r>
        <w:rPr>
          <w:vertAlign w:val="superscript"/>
        </w:rPr>
        <w:footnoteRef/>
      </w:r>
      <w:r>
        <w:rPr>
          <w:sz w:val="20"/>
          <w:szCs w:val="20"/>
        </w:rPr>
        <w:t xml:space="preserve"> Постановление Одиннадцатого арбитражного апелляционного суда от 08.06.2023 N 11АП-7124/2023, 11АП-7454/2023 по делу № А55-5994/2020</w:t>
      </w:r>
    </w:p>
  </w:footnote>
  <w:footnote w:id="15">
    <w:p w14:paraId="00000CC7" w14:textId="77777777" w:rsidR="008F0B86" w:rsidRDefault="00000000">
      <w:pPr>
        <w:spacing w:line="240" w:lineRule="auto"/>
        <w:rPr>
          <w:sz w:val="20"/>
          <w:szCs w:val="20"/>
        </w:rPr>
      </w:pPr>
      <w:r>
        <w:rPr>
          <w:vertAlign w:val="superscript"/>
        </w:rPr>
        <w:footnoteRef/>
      </w:r>
      <w:r>
        <w:rPr>
          <w:sz w:val="20"/>
          <w:szCs w:val="20"/>
        </w:rPr>
        <w:t xml:space="preserve"> Постановление Двенадцатого арбитражного апелляционного суда от 16.01.2023 № 12АП-11252/2022 по делу № А12-25310/2021</w:t>
      </w:r>
    </w:p>
  </w:footnote>
  <w:footnote w:id="16">
    <w:p w14:paraId="00000CC8" w14:textId="77777777" w:rsidR="008F0B86" w:rsidRDefault="00000000">
      <w:pPr>
        <w:spacing w:line="240" w:lineRule="auto"/>
        <w:rPr>
          <w:sz w:val="20"/>
          <w:szCs w:val="20"/>
          <w:highlight w:val="white"/>
        </w:rPr>
      </w:pPr>
      <w:r>
        <w:rPr>
          <w:vertAlign w:val="superscript"/>
        </w:rPr>
        <w:footnoteRef/>
      </w:r>
      <w:r>
        <w:rPr>
          <w:sz w:val="20"/>
          <w:szCs w:val="20"/>
        </w:rPr>
        <w:t xml:space="preserve"> </w:t>
      </w:r>
      <w:r>
        <w:rPr>
          <w:sz w:val="20"/>
          <w:szCs w:val="20"/>
          <w:highlight w:val="white"/>
        </w:rPr>
        <w:t>Определение ВС РФ от 27.07.2020 № 305-ЭС19-13378(3) по делу № А40-162830/2014</w:t>
      </w:r>
    </w:p>
  </w:footnote>
  <w:footnote w:id="17">
    <w:p w14:paraId="00000CC9"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10.08.2023 N Ф05-9090/2021 по делу № А41-98550/2019</w:t>
      </w:r>
    </w:p>
  </w:footnote>
  <w:footnote w:id="18">
    <w:p w14:paraId="00000CCA"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31.07.2023 N Ф05-15263/2018 по делу № А40-161812/2016</w:t>
      </w:r>
    </w:p>
  </w:footnote>
  <w:footnote w:id="19">
    <w:p w14:paraId="00000CCB"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07.12.2021 № Ф05-1554/2021 по делу № А40-173745/2018</w:t>
      </w:r>
    </w:p>
  </w:footnote>
  <w:footnote w:id="20">
    <w:p w14:paraId="00000CCC"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Западно-Сибирского округа от 15.10.2021 № Ф04-2749/2021 по делу № А45-32153/2018</w:t>
      </w:r>
    </w:p>
  </w:footnote>
  <w:footnote w:id="21">
    <w:p w14:paraId="00000CCD" w14:textId="77777777" w:rsidR="008F0B86" w:rsidRDefault="00000000">
      <w:pPr>
        <w:spacing w:line="240" w:lineRule="auto"/>
        <w:rPr>
          <w:sz w:val="20"/>
          <w:szCs w:val="20"/>
        </w:rPr>
      </w:pPr>
      <w:r>
        <w:rPr>
          <w:vertAlign w:val="superscript"/>
        </w:rPr>
        <w:footnoteRef/>
      </w:r>
      <w:r>
        <w:rPr>
          <w:sz w:val="20"/>
          <w:szCs w:val="20"/>
        </w:rPr>
        <w:t xml:space="preserve"> Постановление Девятого арбитражного апелляционного суда от 08.12.2022 № 09АП-71860/2022 по делу № А40-144596/2020</w:t>
      </w:r>
    </w:p>
  </w:footnote>
  <w:footnote w:id="22">
    <w:p w14:paraId="00000CCE"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Поволжского округа от 27.04.2023 № Ф06-21672/2022 по делу № А55-6313/2022</w:t>
      </w:r>
    </w:p>
  </w:footnote>
  <w:footnote w:id="23">
    <w:p w14:paraId="00000CCF" w14:textId="77777777" w:rsidR="008F0B86" w:rsidRDefault="00000000">
      <w:pPr>
        <w:spacing w:line="240" w:lineRule="auto"/>
        <w:rPr>
          <w:sz w:val="20"/>
          <w:szCs w:val="20"/>
        </w:rPr>
      </w:pPr>
      <w:r>
        <w:rPr>
          <w:vertAlign w:val="superscript"/>
        </w:rPr>
        <w:footnoteRef/>
      </w:r>
      <w:r>
        <w:rPr>
          <w:sz w:val="20"/>
          <w:szCs w:val="20"/>
        </w:rPr>
        <w:t xml:space="preserve"> Постановление Тринадцатого арбитражного апелляционного суда от 06.06.2023 № 13АП-9902/2023, 13АП-9540/2023 по делу № А56-432/2019/суб.1,2,3</w:t>
      </w:r>
    </w:p>
  </w:footnote>
  <w:footnote w:id="24">
    <w:p w14:paraId="00000CFB" w14:textId="77777777" w:rsidR="008F0B86" w:rsidRDefault="00000000">
      <w:pPr>
        <w:spacing w:line="240" w:lineRule="auto"/>
        <w:rPr>
          <w:sz w:val="20"/>
          <w:szCs w:val="20"/>
        </w:rPr>
      </w:pPr>
      <w:r>
        <w:rPr>
          <w:vertAlign w:val="superscript"/>
        </w:rPr>
        <w:footnoteRef/>
      </w:r>
      <w:r>
        <w:rPr>
          <w:sz w:val="20"/>
          <w:szCs w:val="20"/>
        </w:rPr>
        <w:t xml:space="preserve"> Разделение по темам условное, в основном для приведения примера формулировок. Чаще всего вопросы на экспертизу ставятся одновременно из разных тем.</w:t>
      </w:r>
    </w:p>
  </w:footnote>
  <w:footnote w:id="25">
    <w:p w14:paraId="00000CFC" w14:textId="24C12CF0" w:rsidR="008F0B86" w:rsidRDefault="00000000">
      <w:pPr>
        <w:spacing w:line="240" w:lineRule="auto"/>
        <w:rPr>
          <w:sz w:val="20"/>
          <w:szCs w:val="20"/>
        </w:rPr>
      </w:pPr>
      <w:r>
        <w:rPr>
          <w:vertAlign w:val="superscript"/>
        </w:rPr>
        <w:footnoteRef/>
      </w:r>
      <w:r>
        <w:rPr>
          <w:sz w:val="20"/>
          <w:szCs w:val="20"/>
        </w:rPr>
        <w:t xml:space="preserve"> как видно из таблицы, финансово-экономические экспертизы по вопросам экономики назначаются судами чаще, чем вопросы с тематикой установления неплатежеспособности, недостаточности имущества, даты объективного банкротства.</w:t>
      </w:r>
    </w:p>
  </w:footnote>
  <w:footnote w:id="26">
    <w:p w14:paraId="00000CEF"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18.07.2023 N Ф05-3207/2022 по делу N А40-267928/2018</w:t>
      </w:r>
    </w:p>
  </w:footnote>
  <w:footnote w:id="27">
    <w:p w14:paraId="00000CF0" w14:textId="77777777" w:rsidR="008F0B86" w:rsidRDefault="00000000">
      <w:pPr>
        <w:spacing w:line="240" w:lineRule="auto"/>
        <w:rPr>
          <w:sz w:val="20"/>
          <w:szCs w:val="20"/>
        </w:rPr>
      </w:pPr>
      <w:r>
        <w:rPr>
          <w:vertAlign w:val="superscript"/>
        </w:rPr>
        <w:footnoteRef/>
      </w:r>
      <w:r>
        <w:rPr>
          <w:sz w:val="20"/>
          <w:szCs w:val="20"/>
        </w:rPr>
        <w:t xml:space="preserve"> </w:t>
      </w:r>
      <w:hyperlink r:id="rId1">
        <w:r w:rsidR="008F0B86">
          <w:rPr>
            <w:sz w:val="20"/>
            <w:szCs w:val="20"/>
          </w:rPr>
          <w:t>Определение</w:t>
        </w:r>
      </w:hyperlink>
      <w:r>
        <w:rPr>
          <w:sz w:val="20"/>
          <w:szCs w:val="20"/>
        </w:rPr>
        <w:t xml:space="preserve"> ВС от 18.08.2022 № 305-ЭС17-12877 (6) по </w:t>
      </w:r>
      <w:hyperlink r:id="rId2">
        <w:r w:rsidR="008F0B86">
          <w:rPr>
            <w:sz w:val="20"/>
            <w:szCs w:val="20"/>
          </w:rPr>
          <w:t xml:space="preserve">делу </w:t>
        </w:r>
      </w:hyperlink>
      <w:r>
        <w:rPr>
          <w:sz w:val="20"/>
          <w:szCs w:val="20"/>
        </w:rPr>
        <w:t>№ А40-252156/2015</w:t>
      </w:r>
    </w:p>
  </w:footnote>
  <w:footnote w:id="28">
    <w:p w14:paraId="00000CF1"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24.01.2023 N Ф05-31766/2021 по делу N А40-282500/2018</w:t>
      </w:r>
    </w:p>
  </w:footnote>
  <w:footnote w:id="29">
    <w:p w14:paraId="00000CF2"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17.08.2022 N Ф05-16642/2019 по делу N А40-275995/2018</w:t>
      </w:r>
    </w:p>
  </w:footnote>
  <w:footnote w:id="30">
    <w:p w14:paraId="00000CF3"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30.06.2023 N Ф07-7114/2023 по делу N А56-109221/2020</w:t>
      </w:r>
    </w:p>
  </w:footnote>
  <w:footnote w:id="31">
    <w:p w14:paraId="00000CF4"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15.12.2023 N Ф05-20456/2018 по делу N А40-189300/2017</w:t>
      </w:r>
    </w:p>
  </w:footnote>
  <w:footnote w:id="32">
    <w:p w14:paraId="00000CF5" w14:textId="77777777" w:rsidR="008F0B86" w:rsidRDefault="00000000">
      <w:pPr>
        <w:spacing w:line="240" w:lineRule="auto"/>
        <w:rPr>
          <w:sz w:val="20"/>
          <w:szCs w:val="20"/>
        </w:rPr>
      </w:pPr>
      <w:r>
        <w:rPr>
          <w:vertAlign w:val="superscript"/>
        </w:rPr>
        <w:footnoteRef/>
      </w:r>
      <w:r>
        <w:rPr>
          <w:sz w:val="20"/>
          <w:szCs w:val="20"/>
        </w:rPr>
        <w:t xml:space="preserve"> </w:t>
      </w:r>
      <w:hyperlink r:id="rId3">
        <w:r w:rsidR="008F0B86">
          <w:rPr>
            <w:sz w:val="20"/>
            <w:szCs w:val="20"/>
          </w:rPr>
          <w:t>Определение</w:t>
        </w:r>
      </w:hyperlink>
      <w:r>
        <w:rPr>
          <w:sz w:val="20"/>
          <w:szCs w:val="20"/>
        </w:rPr>
        <w:t xml:space="preserve"> ВС от 18.08.2022 № 305-ЭС17-12877 (6) по </w:t>
      </w:r>
      <w:hyperlink r:id="rId4">
        <w:r w:rsidR="008F0B86">
          <w:rPr>
            <w:sz w:val="20"/>
            <w:szCs w:val="20"/>
          </w:rPr>
          <w:t xml:space="preserve">делу </w:t>
        </w:r>
      </w:hyperlink>
      <w:r>
        <w:rPr>
          <w:sz w:val="20"/>
          <w:szCs w:val="20"/>
        </w:rPr>
        <w:t>№ А40-252156/2015</w:t>
      </w:r>
    </w:p>
  </w:footnote>
  <w:footnote w:id="33">
    <w:p w14:paraId="00000CF6"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05.02.2024 N Ф05-17494/2020 по делу N А40-41566/2019</w:t>
      </w:r>
    </w:p>
  </w:footnote>
  <w:footnote w:id="34">
    <w:p w14:paraId="00000CF7"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27.02.2024 N Ф07-22272/2023 по делу N А56-104405/2019</w:t>
      </w:r>
    </w:p>
  </w:footnote>
  <w:footnote w:id="35">
    <w:p w14:paraId="00000CF8"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19.07.2022 N Ф07-8704/2022 по делу N А66-9583/2016</w:t>
      </w:r>
    </w:p>
  </w:footnote>
  <w:footnote w:id="36">
    <w:p w14:paraId="00000CF9"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Северо-Кавказского округа от 06.08.2021 N Ф08-7589/2021 по делу N А53-40693/2018</w:t>
      </w:r>
    </w:p>
  </w:footnote>
  <w:footnote w:id="37">
    <w:p w14:paraId="00000CFA"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05.12.2022 N Ф07-13727/2022 по делу N А56-22171/2018</w:t>
      </w:r>
    </w:p>
  </w:footnote>
  <w:footnote w:id="38">
    <w:p w14:paraId="00000D38"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Уральского округа от 10.03.2025 N Ф09-743/21 по делу N А60-10035/2020</w:t>
      </w:r>
    </w:p>
    <w:p w14:paraId="0D7CC9CC" w14:textId="77777777" w:rsidR="009C37EE" w:rsidRDefault="009C37EE">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B6" w14:textId="52F33BC7" w:rsidR="008F0B86" w:rsidRDefault="00000000">
    <w:pPr>
      <w:pBdr>
        <w:top w:val="nil"/>
        <w:left w:val="nil"/>
        <w:bottom w:val="single" w:sz="4" w:space="1" w:color="000000"/>
        <w:right w:val="nil"/>
        <w:between w:val="nil"/>
      </w:pBdr>
      <w:tabs>
        <w:tab w:val="center" w:pos="4677"/>
        <w:tab w:val="right" w:pos="9355"/>
        <w:tab w:val="center" w:pos="5245"/>
        <w:tab w:val="right" w:pos="15026"/>
      </w:tabs>
      <w:spacing w:after="120" w:line="240" w:lineRule="auto"/>
      <w:ind w:firstLine="0"/>
      <w:jc w:val="left"/>
      <w:rPr>
        <w:rFonts w:ascii="Calibri" w:eastAsia="Calibri" w:hAnsi="Calibri" w:cs="Calibri"/>
        <w:color w:val="000000"/>
        <w:sz w:val="22"/>
        <w:szCs w:val="22"/>
      </w:rPr>
    </w:pPr>
    <w:r>
      <w:rPr>
        <w:rFonts w:ascii="Book Antiqua" w:eastAsia="Book Antiqua" w:hAnsi="Book Antiqua" w:cs="Book Antiqua"/>
        <w:b/>
        <w:noProof/>
        <w:color w:val="943634"/>
        <w:sz w:val="44"/>
        <w:szCs w:val="44"/>
      </w:rPr>
      <w:drawing>
        <wp:inline distT="0" distB="0" distL="0" distR="0" wp14:anchorId="1961D64E" wp14:editId="59673A2A">
          <wp:extent cx="321618" cy="324974"/>
          <wp:effectExtent l="0" t="0" r="0" b="0"/>
          <wp:docPr id="592445169"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1"/>
                  <a:srcRect r="70879"/>
                  <a:stretch>
                    <a:fillRect/>
                  </a:stretch>
                </pic:blipFill>
                <pic:spPr>
                  <a:xfrm>
                    <a:off x="0" y="0"/>
                    <a:ext cx="321618" cy="324974"/>
                  </a:xfrm>
                  <a:prstGeom prst="rect">
                    <a:avLst/>
                  </a:prstGeom>
                  <a:ln/>
                </pic:spPr>
              </pic:pic>
            </a:graphicData>
          </a:graphic>
        </wp:inline>
      </w:drawing>
    </w:r>
    <w:r>
      <w:rPr>
        <w:rFonts w:ascii="Calibri" w:eastAsia="Calibri" w:hAnsi="Calibri" w:cs="Calibri"/>
        <w:color w:val="000000"/>
        <w:sz w:val="22"/>
        <w:szCs w:val="22"/>
      </w:rPr>
      <w:tab/>
      <w:t xml:space="preserve">    </w:t>
    </w:r>
    <w:r w:rsidR="00797B4B">
      <w:rPr>
        <w:rFonts w:ascii="Book Antiqua" w:eastAsia="Book Antiqua" w:hAnsi="Book Antiqua" w:cs="Book Antiqua"/>
        <w:b/>
        <w:noProof/>
        <w:color w:val="002F8E"/>
        <w:sz w:val="30"/>
        <w:szCs w:val="30"/>
      </w:rPr>
      <w:drawing>
        <wp:inline distT="0" distB="0" distL="0" distR="0" wp14:anchorId="584924A6" wp14:editId="090FC89A">
          <wp:extent cx="316110" cy="347571"/>
          <wp:effectExtent l="0" t="0" r="8255" b="0"/>
          <wp:docPr id="1220790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985" cy="362826"/>
                  </a:xfrm>
                  <a:prstGeom prst="rect">
                    <a:avLst/>
                  </a:prstGeom>
                  <a:noFill/>
                  <a:ln>
                    <a:noFill/>
                  </a:ln>
                </pic:spPr>
              </pic:pic>
            </a:graphicData>
          </a:graphic>
        </wp:inline>
      </w:drawing>
    </w:r>
    <w:r>
      <w:rPr>
        <w:rFonts w:ascii="Calibri" w:eastAsia="Calibri" w:hAnsi="Calibri" w:cs="Calibri"/>
        <w:color w:val="000000"/>
        <w:sz w:val="22"/>
        <w:szCs w:val="22"/>
      </w:rPr>
      <w:tab/>
      <w:t xml:space="preserve">          </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noProof/>
        <w:color w:val="000000"/>
        <w:sz w:val="22"/>
        <w:szCs w:val="22"/>
      </w:rPr>
      <w:drawing>
        <wp:inline distT="0" distB="0" distL="0" distR="0" wp14:anchorId="75ED368F" wp14:editId="28530483">
          <wp:extent cx="343954" cy="316800"/>
          <wp:effectExtent l="0" t="0" r="0" b="0"/>
          <wp:docPr id="13335857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7B9"/>
    <w:multiLevelType w:val="hybridMultilevel"/>
    <w:tmpl w:val="8A6E2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952B0"/>
    <w:multiLevelType w:val="multilevel"/>
    <w:tmpl w:val="D1F08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952A3"/>
    <w:multiLevelType w:val="multilevel"/>
    <w:tmpl w:val="1C4A8A78"/>
    <w:lvl w:ilvl="0">
      <w:start w:val="1"/>
      <w:numFmt w:val="decimal"/>
      <w:lvlText w:val="%1)"/>
      <w:lvlJc w:val="left"/>
      <w:pPr>
        <w:ind w:left="992" w:hanging="283"/>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F8217B3"/>
    <w:multiLevelType w:val="multilevel"/>
    <w:tmpl w:val="CA18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D052EF"/>
    <w:multiLevelType w:val="hybridMultilevel"/>
    <w:tmpl w:val="09C2CB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B73E79"/>
    <w:multiLevelType w:val="hybridMultilevel"/>
    <w:tmpl w:val="D4626A5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6" w15:restartNumberingAfterBreak="0">
    <w:nsid w:val="1AAE335E"/>
    <w:multiLevelType w:val="multilevel"/>
    <w:tmpl w:val="CFB4C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C63057"/>
    <w:multiLevelType w:val="hybridMultilevel"/>
    <w:tmpl w:val="758E6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1305C"/>
    <w:multiLevelType w:val="multilevel"/>
    <w:tmpl w:val="0FBCD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E63D59"/>
    <w:multiLevelType w:val="hybridMultilevel"/>
    <w:tmpl w:val="6DD27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0A5E87"/>
    <w:multiLevelType w:val="multilevel"/>
    <w:tmpl w:val="7D70A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150876"/>
    <w:multiLevelType w:val="hybridMultilevel"/>
    <w:tmpl w:val="9C14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E36C80"/>
    <w:multiLevelType w:val="multilevel"/>
    <w:tmpl w:val="718691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4D4261"/>
    <w:multiLevelType w:val="multilevel"/>
    <w:tmpl w:val="97E22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99A38CD"/>
    <w:multiLevelType w:val="multilevel"/>
    <w:tmpl w:val="84400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162696"/>
    <w:multiLevelType w:val="multilevel"/>
    <w:tmpl w:val="038A2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555394"/>
    <w:multiLevelType w:val="multilevel"/>
    <w:tmpl w:val="55F85D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3CF58CD"/>
    <w:multiLevelType w:val="multilevel"/>
    <w:tmpl w:val="0B1C7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F38ED"/>
    <w:multiLevelType w:val="hybridMultilevel"/>
    <w:tmpl w:val="3CA63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01E7C"/>
    <w:multiLevelType w:val="multilevel"/>
    <w:tmpl w:val="883000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D744856"/>
    <w:multiLevelType w:val="multilevel"/>
    <w:tmpl w:val="BEFEC832"/>
    <w:lvl w:ilvl="0">
      <w:start w:val="1"/>
      <w:numFmt w:val="decimal"/>
      <w:lvlText w:val="%1."/>
      <w:lvlJc w:val="right"/>
      <w:pPr>
        <w:ind w:left="360" w:hanging="360"/>
      </w:pPr>
      <w:rPr>
        <w:sz w:val="28"/>
        <w:szCs w:val="28"/>
      </w:rPr>
    </w:lvl>
    <w:lvl w:ilvl="1">
      <w:start w:val="1"/>
      <w:numFmt w:val="decimal"/>
      <w:lvlText w:val="%1.%2."/>
      <w:lvlJc w:val="right"/>
      <w:pPr>
        <w:ind w:left="792" w:hanging="432"/>
      </w:pPr>
      <w:rPr>
        <w:color w:val="000000"/>
      </w:rPr>
    </w:lvl>
    <w:lvl w:ilvl="2">
      <w:start w:val="1"/>
      <w:numFmt w:val="decimal"/>
      <w:lvlText w:val="%1.%2.%3."/>
      <w:lvlJc w:val="right"/>
      <w:pPr>
        <w:ind w:left="1224" w:hanging="504"/>
      </w:pPr>
      <w:rPr>
        <w:b/>
        <w:i w:val="0"/>
      </w:r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21" w15:restartNumberingAfterBreak="0">
    <w:nsid w:val="3E3526B6"/>
    <w:multiLevelType w:val="multilevel"/>
    <w:tmpl w:val="9236B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E479EB"/>
    <w:multiLevelType w:val="multilevel"/>
    <w:tmpl w:val="EB1C2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6730F1"/>
    <w:multiLevelType w:val="multilevel"/>
    <w:tmpl w:val="897C0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B60A9B"/>
    <w:multiLevelType w:val="hybridMultilevel"/>
    <w:tmpl w:val="32C88FF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C436D37"/>
    <w:multiLevelType w:val="multilevel"/>
    <w:tmpl w:val="6EA636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4F542167"/>
    <w:multiLevelType w:val="multilevel"/>
    <w:tmpl w:val="52529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07B4139"/>
    <w:multiLevelType w:val="multilevel"/>
    <w:tmpl w:val="DDB04BC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8" w15:restartNumberingAfterBreak="0">
    <w:nsid w:val="51364983"/>
    <w:multiLevelType w:val="multilevel"/>
    <w:tmpl w:val="DDEC5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B84DFD"/>
    <w:multiLevelType w:val="multilevel"/>
    <w:tmpl w:val="3F8E8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6275EC2"/>
    <w:multiLevelType w:val="multilevel"/>
    <w:tmpl w:val="FAA06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635017D"/>
    <w:multiLevelType w:val="multilevel"/>
    <w:tmpl w:val="6A62C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247534"/>
    <w:multiLevelType w:val="multilevel"/>
    <w:tmpl w:val="43269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B1B52C2"/>
    <w:multiLevelType w:val="hybridMultilevel"/>
    <w:tmpl w:val="326EF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CB276F"/>
    <w:multiLevelType w:val="hybridMultilevel"/>
    <w:tmpl w:val="04E4D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444E26"/>
    <w:multiLevelType w:val="hybridMultilevel"/>
    <w:tmpl w:val="961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8F53C6"/>
    <w:multiLevelType w:val="multilevel"/>
    <w:tmpl w:val="410CC0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7E91A99"/>
    <w:multiLevelType w:val="multilevel"/>
    <w:tmpl w:val="1E94616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8" w15:restartNumberingAfterBreak="0">
    <w:nsid w:val="687947D8"/>
    <w:multiLevelType w:val="multilevel"/>
    <w:tmpl w:val="D6F2B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BB67601"/>
    <w:multiLevelType w:val="multilevel"/>
    <w:tmpl w:val="CADAB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D621061"/>
    <w:multiLevelType w:val="multilevel"/>
    <w:tmpl w:val="FAE84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E9C2357"/>
    <w:multiLevelType w:val="multilevel"/>
    <w:tmpl w:val="D3F60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73AF61A8"/>
    <w:multiLevelType w:val="multilevel"/>
    <w:tmpl w:val="4F469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4D55AFE"/>
    <w:multiLevelType w:val="multilevel"/>
    <w:tmpl w:val="1FAEC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5EB1783"/>
    <w:multiLevelType w:val="multilevel"/>
    <w:tmpl w:val="5ADE4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811118"/>
    <w:multiLevelType w:val="multilevel"/>
    <w:tmpl w:val="F5C2A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9934AF4"/>
    <w:multiLevelType w:val="multilevel"/>
    <w:tmpl w:val="6D06E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A0901D0"/>
    <w:multiLevelType w:val="multilevel"/>
    <w:tmpl w:val="5A96A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D95FF2"/>
    <w:multiLevelType w:val="multilevel"/>
    <w:tmpl w:val="260CE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01510A"/>
    <w:multiLevelType w:val="multilevel"/>
    <w:tmpl w:val="74C8C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F26191E"/>
    <w:multiLevelType w:val="hybridMultilevel"/>
    <w:tmpl w:val="80D628CE"/>
    <w:lvl w:ilvl="0" w:tplc="04190001">
      <w:start w:val="1"/>
      <w:numFmt w:val="bullet"/>
      <w:lvlText w:val=""/>
      <w:lvlJc w:val="left"/>
      <w:pPr>
        <w:ind w:left="758" w:hanging="360"/>
      </w:pPr>
      <w:rPr>
        <w:rFonts w:ascii="Symbol" w:hAnsi="Symbol" w:hint="default"/>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num w:numId="1" w16cid:durableId="1566992609">
    <w:abstractNumId w:val="31"/>
  </w:num>
  <w:num w:numId="2" w16cid:durableId="1408727162">
    <w:abstractNumId w:val="39"/>
  </w:num>
  <w:num w:numId="3" w16cid:durableId="1232496329">
    <w:abstractNumId w:val="26"/>
  </w:num>
  <w:num w:numId="4" w16cid:durableId="149174020">
    <w:abstractNumId w:val="8"/>
  </w:num>
  <w:num w:numId="5" w16cid:durableId="1681542106">
    <w:abstractNumId w:val="19"/>
  </w:num>
  <w:num w:numId="6" w16cid:durableId="1546404001">
    <w:abstractNumId w:val="43"/>
  </w:num>
  <w:num w:numId="7" w16cid:durableId="1858154013">
    <w:abstractNumId w:val="14"/>
  </w:num>
  <w:num w:numId="8" w16cid:durableId="1593465159">
    <w:abstractNumId w:val="10"/>
  </w:num>
  <w:num w:numId="9" w16cid:durableId="1934584522">
    <w:abstractNumId w:val="48"/>
  </w:num>
  <w:num w:numId="10" w16cid:durableId="514345669">
    <w:abstractNumId w:val="1"/>
  </w:num>
  <w:num w:numId="11" w16cid:durableId="1422069664">
    <w:abstractNumId w:val="41"/>
  </w:num>
  <w:num w:numId="12" w16cid:durableId="424423799">
    <w:abstractNumId w:val="23"/>
  </w:num>
  <w:num w:numId="13" w16cid:durableId="460193897">
    <w:abstractNumId w:val="2"/>
  </w:num>
  <w:num w:numId="14" w16cid:durableId="2144229644">
    <w:abstractNumId w:val="22"/>
  </w:num>
  <w:num w:numId="15" w16cid:durableId="1780181455">
    <w:abstractNumId w:val="6"/>
  </w:num>
  <w:num w:numId="16" w16cid:durableId="1271232520">
    <w:abstractNumId w:val="37"/>
  </w:num>
  <w:num w:numId="17" w16cid:durableId="1058624348">
    <w:abstractNumId w:val="15"/>
  </w:num>
  <w:num w:numId="18" w16cid:durableId="157700443">
    <w:abstractNumId w:val="21"/>
  </w:num>
  <w:num w:numId="19" w16cid:durableId="467823756">
    <w:abstractNumId w:val="36"/>
  </w:num>
  <w:num w:numId="20" w16cid:durableId="1943151144">
    <w:abstractNumId w:val="17"/>
  </w:num>
  <w:num w:numId="21" w16cid:durableId="1282687901">
    <w:abstractNumId w:val="38"/>
  </w:num>
  <w:num w:numId="22" w16cid:durableId="171575241">
    <w:abstractNumId w:val="28"/>
  </w:num>
  <w:num w:numId="23" w16cid:durableId="2087920947">
    <w:abstractNumId w:val="44"/>
  </w:num>
  <w:num w:numId="24" w16cid:durableId="1251507444">
    <w:abstractNumId w:val="20"/>
  </w:num>
  <w:num w:numId="25" w16cid:durableId="337736607">
    <w:abstractNumId w:val="46"/>
  </w:num>
  <w:num w:numId="26" w16cid:durableId="590741540">
    <w:abstractNumId w:val="32"/>
  </w:num>
  <w:num w:numId="27" w16cid:durableId="1941136732">
    <w:abstractNumId w:val="13"/>
  </w:num>
  <w:num w:numId="28" w16cid:durableId="178470567">
    <w:abstractNumId w:val="49"/>
  </w:num>
  <w:num w:numId="29" w16cid:durableId="864291515">
    <w:abstractNumId w:val="42"/>
  </w:num>
  <w:num w:numId="30" w16cid:durableId="132718181">
    <w:abstractNumId w:val="45"/>
  </w:num>
  <w:num w:numId="31" w16cid:durableId="1965304236">
    <w:abstractNumId w:val="47"/>
  </w:num>
  <w:num w:numId="32" w16cid:durableId="2029672574">
    <w:abstractNumId w:val="29"/>
  </w:num>
  <w:num w:numId="33" w16cid:durableId="511721549">
    <w:abstractNumId w:val="12"/>
  </w:num>
  <w:num w:numId="34" w16cid:durableId="954411293">
    <w:abstractNumId w:val="25"/>
  </w:num>
  <w:num w:numId="35" w16cid:durableId="906189681">
    <w:abstractNumId w:val="16"/>
  </w:num>
  <w:num w:numId="36" w16cid:durableId="83579151">
    <w:abstractNumId w:val="30"/>
  </w:num>
  <w:num w:numId="37" w16cid:durableId="1811702865">
    <w:abstractNumId w:val="27"/>
  </w:num>
  <w:num w:numId="38" w16cid:durableId="941644342">
    <w:abstractNumId w:val="3"/>
  </w:num>
  <w:num w:numId="39" w16cid:durableId="807624348">
    <w:abstractNumId w:val="40"/>
  </w:num>
  <w:num w:numId="40" w16cid:durableId="1809318960">
    <w:abstractNumId w:val="24"/>
  </w:num>
  <w:num w:numId="41" w16cid:durableId="1685546023">
    <w:abstractNumId w:val="50"/>
  </w:num>
  <w:num w:numId="42" w16cid:durableId="2032368834">
    <w:abstractNumId w:val="34"/>
  </w:num>
  <w:num w:numId="43" w16cid:durableId="274948309">
    <w:abstractNumId w:val="11"/>
  </w:num>
  <w:num w:numId="44" w16cid:durableId="1735662197">
    <w:abstractNumId w:val="9"/>
  </w:num>
  <w:num w:numId="45" w16cid:durableId="347486410">
    <w:abstractNumId w:val="33"/>
  </w:num>
  <w:num w:numId="46" w16cid:durableId="1783107424">
    <w:abstractNumId w:val="4"/>
  </w:num>
  <w:num w:numId="47" w16cid:durableId="708145910">
    <w:abstractNumId w:val="5"/>
  </w:num>
  <w:num w:numId="48" w16cid:durableId="1221134464">
    <w:abstractNumId w:val="18"/>
  </w:num>
  <w:num w:numId="49" w16cid:durableId="1549344089">
    <w:abstractNumId w:val="7"/>
  </w:num>
  <w:num w:numId="50" w16cid:durableId="738747077">
    <w:abstractNumId w:val="35"/>
  </w:num>
  <w:num w:numId="51" w16cid:durableId="45949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B86"/>
    <w:rsid w:val="00021B03"/>
    <w:rsid w:val="00046875"/>
    <w:rsid w:val="000B3627"/>
    <w:rsid w:val="000C567B"/>
    <w:rsid w:val="00190EBB"/>
    <w:rsid w:val="001A6541"/>
    <w:rsid w:val="001B0549"/>
    <w:rsid w:val="00214CEC"/>
    <w:rsid w:val="0029567F"/>
    <w:rsid w:val="00356D87"/>
    <w:rsid w:val="003A6E6F"/>
    <w:rsid w:val="003E5B5D"/>
    <w:rsid w:val="00442440"/>
    <w:rsid w:val="00460C34"/>
    <w:rsid w:val="00465A2D"/>
    <w:rsid w:val="0047377F"/>
    <w:rsid w:val="00492FD3"/>
    <w:rsid w:val="004975B8"/>
    <w:rsid w:val="005173CC"/>
    <w:rsid w:val="005440B4"/>
    <w:rsid w:val="0057434A"/>
    <w:rsid w:val="005B48AA"/>
    <w:rsid w:val="00605578"/>
    <w:rsid w:val="00621C36"/>
    <w:rsid w:val="006D78CB"/>
    <w:rsid w:val="006E281A"/>
    <w:rsid w:val="00736431"/>
    <w:rsid w:val="00744785"/>
    <w:rsid w:val="00797B4B"/>
    <w:rsid w:val="007C5083"/>
    <w:rsid w:val="008050FC"/>
    <w:rsid w:val="008830A2"/>
    <w:rsid w:val="008A4BCE"/>
    <w:rsid w:val="008F0B86"/>
    <w:rsid w:val="008F3F3A"/>
    <w:rsid w:val="009138DA"/>
    <w:rsid w:val="009C37EE"/>
    <w:rsid w:val="009D1BCD"/>
    <w:rsid w:val="00A157F5"/>
    <w:rsid w:val="00A5300E"/>
    <w:rsid w:val="00A97B8B"/>
    <w:rsid w:val="00AB7EB1"/>
    <w:rsid w:val="00AE2EDD"/>
    <w:rsid w:val="00BD76E8"/>
    <w:rsid w:val="00BF1840"/>
    <w:rsid w:val="00BF40CD"/>
    <w:rsid w:val="00C20029"/>
    <w:rsid w:val="00C41FCE"/>
    <w:rsid w:val="00C87464"/>
    <w:rsid w:val="00D14B1A"/>
    <w:rsid w:val="00D22A53"/>
    <w:rsid w:val="00D26528"/>
    <w:rsid w:val="00D97115"/>
    <w:rsid w:val="00DA3889"/>
    <w:rsid w:val="00DD7C3E"/>
    <w:rsid w:val="00E25F05"/>
    <w:rsid w:val="00E36C01"/>
    <w:rsid w:val="00E60AAE"/>
    <w:rsid w:val="00E91850"/>
    <w:rsid w:val="00EA33B2"/>
    <w:rsid w:val="00EB24EC"/>
    <w:rsid w:val="00F11245"/>
    <w:rsid w:val="00F4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2167"/>
  <w15:docId w15:val="{23845CBF-C6DA-4E23-87CF-E77AE515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5F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75F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D6010"/>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B20E9D"/>
    <w:pPr>
      <w:spacing w:line="240" w:lineRule="auto"/>
      <w:jc w:val="center"/>
    </w:pPr>
    <w:rPr>
      <w:b/>
      <w:bCs/>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375F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75FEA"/>
    <w:rPr>
      <w:rFonts w:asciiTheme="majorHAnsi" w:eastAsiaTheme="majorEastAsia" w:hAnsiTheme="majorHAnsi" w:cstheme="majorBidi"/>
      <w:color w:val="2F5496" w:themeColor="accent1" w:themeShade="BF"/>
      <w:sz w:val="26"/>
      <w:szCs w:val="26"/>
    </w:rPr>
  </w:style>
  <w:style w:type="character" w:styleId="a5">
    <w:name w:val="Hyperlink"/>
    <w:basedOn w:val="a0"/>
    <w:uiPriority w:val="99"/>
    <w:unhideWhenUsed/>
    <w:rsid w:val="000859AD"/>
    <w:rPr>
      <w:color w:val="0000FF"/>
      <w:u w:val="single"/>
    </w:rPr>
  </w:style>
  <w:style w:type="character" w:customStyle="1" w:styleId="11">
    <w:name w:val="Неразрешенное упоминание1"/>
    <w:basedOn w:val="a0"/>
    <w:uiPriority w:val="99"/>
    <w:semiHidden/>
    <w:unhideWhenUsed/>
    <w:rsid w:val="00990CB9"/>
    <w:rPr>
      <w:color w:val="605E5C"/>
      <w:shd w:val="clear" w:color="auto" w:fill="E1DFDD"/>
    </w:rPr>
  </w:style>
  <w:style w:type="paragraph" w:styleId="a6">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7"/>
    <w:uiPriority w:val="34"/>
    <w:qFormat/>
    <w:rsid w:val="005E4F1F"/>
    <w:pPr>
      <w:ind w:left="720"/>
      <w:contextualSpacing/>
    </w:pPr>
  </w:style>
  <w:style w:type="character" w:customStyle="1" w:styleId="a7">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6"/>
    <w:uiPriority w:val="34"/>
    <w:locked/>
    <w:rsid w:val="006619D4"/>
  </w:style>
  <w:style w:type="character" w:styleId="a8">
    <w:name w:val="annotation reference"/>
    <w:basedOn w:val="a0"/>
    <w:uiPriority w:val="99"/>
    <w:semiHidden/>
    <w:unhideWhenUsed/>
    <w:rsid w:val="0059333F"/>
    <w:rPr>
      <w:sz w:val="16"/>
      <w:szCs w:val="16"/>
    </w:rPr>
  </w:style>
  <w:style w:type="paragraph" w:styleId="a9">
    <w:name w:val="annotation text"/>
    <w:basedOn w:val="a"/>
    <w:link w:val="aa"/>
    <w:uiPriority w:val="99"/>
    <w:unhideWhenUsed/>
    <w:rsid w:val="0059333F"/>
    <w:pPr>
      <w:spacing w:line="240" w:lineRule="auto"/>
    </w:pPr>
    <w:rPr>
      <w:sz w:val="20"/>
      <w:szCs w:val="20"/>
    </w:rPr>
  </w:style>
  <w:style w:type="character" w:customStyle="1" w:styleId="aa">
    <w:name w:val="Текст примечания Знак"/>
    <w:basedOn w:val="a0"/>
    <w:link w:val="a9"/>
    <w:uiPriority w:val="99"/>
    <w:rsid w:val="0059333F"/>
    <w:rPr>
      <w:sz w:val="20"/>
      <w:szCs w:val="20"/>
    </w:rPr>
  </w:style>
  <w:style w:type="paragraph" w:styleId="ab">
    <w:name w:val="annotation subject"/>
    <w:basedOn w:val="a9"/>
    <w:next w:val="a9"/>
    <w:link w:val="ac"/>
    <w:uiPriority w:val="99"/>
    <w:semiHidden/>
    <w:unhideWhenUsed/>
    <w:rsid w:val="0059333F"/>
    <w:rPr>
      <w:b/>
      <w:bCs/>
    </w:rPr>
  </w:style>
  <w:style w:type="character" w:customStyle="1" w:styleId="ac">
    <w:name w:val="Тема примечания Знак"/>
    <w:basedOn w:val="aa"/>
    <w:link w:val="ab"/>
    <w:uiPriority w:val="99"/>
    <w:semiHidden/>
    <w:rsid w:val="0059333F"/>
    <w:rPr>
      <w:b/>
      <w:bCs/>
      <w:sz w:val="20"/>
      <w:szCs w:val="20"/>
    </w:rPr>
  </w:style>
  <w:style w:type="paragraph" w:styleId="ad">
    <w:name w:val="Balloon Text"/>
    <w:basedOn w:val="a"/>
    <w:link w:val="ae"/>
    <w:uiPriority w:val="99"/>
    <w:semiHidden/>
    <w:unhideWhenUsed/>
    <w:rsid w:val="0059333F"/>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59333F"/>
    <w:rPr>
      <w:rFonts w:ascii="Tahoma" w:hAnsi="Tahoma" w:cs="Tahoma"/>
      <w:sz w:val="16"/>
      <w:szCs w:val="16"/>
    </w:rPr>
  </w:style>
  <w:style w:type="paragraph" w:styleId="af">
    <w:name w:val="footnote text"/>
    <w:aliases w:val="Знак15"/>
    <w:basedOn w:val="a"/>
    <w:link w:val="af0"/>
    <w:uiPriority w:val="99"/>
    <w:unhideWhenUsed/>
    <w:rsid w:val="008657DF"/>
    <w:pPr>
      <w:spacing w:line="240" w:lineRule="auto"/>
    </w:pPr>
    <w:rPr>
      <w:sz w:val="20"/>
      <w:szCs w:val="20"/>
    </w:rPr>
  </w:style>
  <w:style w:type="character" w:customStyle="1" w:styleId="af0">
    <w:name w:val="Текст сноски Знак"/>
    <w:aliases w:val="Знак15 Знак"/>
    <w:basedOn w:val="a0"/>
    <w:link w:val="af"/>
    <w:uiPriority w:val="99"/>
    <w:rsid w:val="008657DF"/>
    <w:rPr>
      <w:sz w:val="20"/>
      <w:szCs w:val="20"/>
    </w:rPr>
  </w:style>
  <w:style w:type="character" w:styleId="af1">
    <w:name w:val="footnote reference"/>
    <w:basedOn w:val="a0"/>
    <w:uiPriority w:val="99"/>
    <w:semiHidden/>
    <w:unhideWhenUsed/>
    <w:rsid w:val="008657DF"/>
    <w:rPr>
      <w:vertAlign w:val="superscript"/>
    </w:rPr>
  </w:style>
  <w:style w:type="character" w:customStyle="1" w:styleId="21">
    <w:name w:val="Неразрешенное упоминание2"/>
    <w:basedOn w:val="a0"/>
    <w:uiPriority w:val="99"/>
    <w:semiHidden/>
    <w:unhideWhenUsed/>
    <w:rsid w:val="008F3E1A"/>
    <w:rPr>
      <w:color w:val="605E5C"/>
      <w:shd w:val="clear" w:color="auto" w:fill="E1DFDD"/>
    </w:rPr>
  </w:style>
  <w:style w:type="character" w:customStyle="1" w:styleId="a4">
    <w:name w:val="Заголовок Знак"/>
    <w:basedOn w:val="a0"/>
    <w:link w:val="a3"/>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
    <w:next w:val="a"/>
    <w:uiPriority w:val="39"/>
    <w:unhideWhenUsed/>
    <w:qFormat/>
    <w:rsid w:val="00375FEA"/>
    <w:pPr>
      <w:outlineLvl w:val="9"/>
    </w:pPr>
  </w:style>
  <w:style w:type="paragraph" w:styleId="12">
    <w:name w:val="toc 1"/>
    <w:basedOn w:val="a"/>
    <w:next w:val="a"/>
    <w:autoRedefine/>
    <w:uiPriority w:val="39"/>
    <w:unhideWhenUsed/>
    <w:rsid w:val="006B1C47"/>
    <w:pPr>
      <w:tabs>
        <w:tab w:val="left" w:pos="993"/>
        <w:tab w:val="right" w:leader="dot" w:pos="9921"/>
      </w:tabs>
      <w:ind w:left="426"/>
    </w:pPr>
  </w:style>
  <w:style w:type="paragraph" w:styleId="22">
    <w:name w:val="toc 2"/>
    <w:basedOn w:val="a"/>
    <w:next w:val="a"/>
    <w:autoRedefine/>
    <w:uiPriority w:val="39"/>
    <w:unhideWhenUsed/>
    <w:rsid w:val="007A255E"/>
    <w:pPr>
      <w:tabs>
        <w:tab w:val="left" w:pos="660"/>
        <w:tab w:val="right" w:leader="dot" w:pos="9911"/>
      </w:tabs>
      <w:spacing w:before="6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1">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line="300" w:lineRule="auto"/>
      <w:jc w:val="right"/>
    </w:pPr>
    <w:rPr>
      <w:rFonts w:ascii="Verdana" w:eastAsiaTheme="minorEastAsia" w:hAnsi="Verdana"/>
      <w:b/>
      <w:bCs/>
      <w:spacing w:val="6"/>
      <w:sz w:val="20"/>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line="240" w:lineRule="auto"/>
    </w:pPr>
  </w:style>
  <w:style w:type="character" w:customStyle="1" w:styleId="40">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line="240" w:lineRule="auto"/>
    </w:pPr>
    <w:rPr>
      <w:color w:val="000000"/>
    </w:rPr>
  </w:style>
  <w:style w:type="character" w:customStyle="1" w:styleId="50">
    <w:name w:val="Неразрешенное упоминание5"/>
    <w:basedOn w:val="a0"/>
    <w:uiPriority w:val="99"/>
    <w:semiHidden/>
    <w:unhideWhenUsed/>
    <w:rsid w:val="00236413"/>
    <w:rPr>
      <w:color w:val="605E5C"/>
      <w:shd w:val="clear" w:color="auto" w:fill="E1DFDD"/>
    </w:rPr>
  </w:style>
  <w:style w:type="character" w:customStyle="1" w:styleId="30">
    <w:name w:val="Заголовок 3 Знак"/>
    <w:basedOn w:val="a0"/>
    <w:link w:val="3"/>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line="240" w:lineRule="auto"/>
    </w:pPr>
    <w:rPr>
      <w:rFonts w:ascii="Calibri" w:hAnsi="Calibri" w:cs="Calibri"/>
      <w:szCs w:val="20"/>
    </w:rPr>
  </w:style>
  <w:style w:type="character" w:styleId="afc">
    <w:name w:val="Placeholder Text"/>
    <w:basedOn w:val="a0"/>
    <w:uiPriority w:val="99"/>
    <w:semiHidden/>
    <w:rsid w:val="006D6010"/>
    <w:rPr>
      <w:color w:val="808080"/>
    </w:rPr>
  </w:style>
  <w:style w:type="table" w:customStyle="1" w:styleId="13">
    <w:name w:val="Сетка таблицы1"/>
    <w:basedOn w:val="a1"/>
    <w:next w:val="af2"/>
    <w:uiPriority w:val="39"/>
    <w:rsid w:val="006D6010"/>
    <w:pPr>
      <w:spacing w:line="240"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6D6010"/>
    <w:pPr>
      <w:spacing w:after="100"/>
      <w:ind w:left="440"/>
    </w:pPr>
  </w:style>
  <w:style w:type="numbering" w:customStyle="1" w:styleId="14">
    <w:name w:val="Стиль1"/>
    <w:uiPriority w:val="99"/>
    <w:rsid w:val="00354113"/>
  </w:style>
  <w:style w:type="numbering" w:customStyle="1" w:styleId="23">
    <w:name w:val="Стиль2"/>
    <w:uiPriority w:val="99"/>
    <w:rsid w:val="00354113"/>
  </w:style>
  <w:style w:type="numbering" w:customStyle="1" w:styleId="33">
    <w:name w:val="Стиль3"/>
    <w:uiPriority w:val="99"/>
    <w:rsid w:val="00354113"/>
  </w:style>
  <w:style w:type="paragraph" w:styleId="afd">
    <w:name w:val="Normal (Web)"/>
    <w:basedOn w:val="a"/>
    <w:uiPriority w:val="99"/>
    <w:semiHidden/>
    <w:unhideWhenUsed/>
    <w:rsid w:val="001711D0"/>
    <w:pPr>
      <w:spacing w:before="100" w:beforeAutospacing="1" w:after="100" w:afterAutospacing="1" w:line="240" w:lineRule="auto"/>
    </w:pPr>
  </w:style>
  <w:style w:type="character" w:customStyle="1" w:styleId="60">
    <w:name w:val="Неразрешенное упоминание6"/>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0">
    <w:name w:val="A5"/>
    <w:uiPriority w:val="99"/>
    <w:rsid w:val="005A2394"/>
    <w:rPr>
      <w:rFonts w:cs="Newton"/>
      <w:color w:val="000000"/>
      <w:sz w:val="9"/>
      <w:szCs w:val="9"/>
    </w:rPr>
  </w:style>
  <w:style w:type="paragraph" w:customStyle="1" w:styleId="Pa10">
    <w:name w:val="Pa10"/>
    <w:basedOn w:val="Default"/>
    <w:next w:val="Default"/>
    <w:uiPriority w:val="99"/>
    <w:rsid w:val="00DC096B"/>
    <w:pPr>
      <w:spacing w:line="201" w:lineRule="atLeast"/>
    </w:pPr>
    <w:rPr>
      <w:rFonts w:ascii="Newton" w:hAnsi="Newton" w:cstheme="minorBidi"/>
      <w:color w:val="auto"/>
    </w:rPr>
  </w:style>
  <w:style w:type="paragraph" w:customStyle="1" w:styleId="Pa0">
    <w:name w:val="Pa0"/>
    <w:basedOn w:val="Default"/>
    <w:next w:val="Default"/>
    <w:uiPriority w:val="99"/>
    <w:rsid w:val="00DC096B"/>
    <w:pPr>
      <w:spacing w:line="241" w:lineRule="atLeast"/>
    </w:pPr>
    <w:rPr>
      <w:rFonts w:ascii="Newton" w:hAnsi="Newton" w:cstheme="minorBidi"/>
      <w:color w:val="auto"/>
    </w:rPr>
  </w:style>
  <w:style w:type="character" w:customStyle="1" w:styleId="A20">
    <w:name w:val="A2"/>
    <w:uiPriority w:val="99"/>
    <w:rsid w:val="00DC096B"/>
    <w:rPr>
      <w:rFonts w:ascii="Myriad Pro" w:hAnsi="Myriad Pro" w:cs="Myriad Pro"/>
      <w:color w:val="000000"/>
      <w:sz w:val="16"/>
      <w:szCs w:val="16"/>
    </w:rPr>
  </w:style>
  <w:style w:type="character" w:customStyle="1" w:styleId="A30">
    <w:name w:val="A3"/>
    <w:uiPriority w:val="99"/>
    <w:rsid w:val="00DC096B"/>
    <w:rPr>
      <w:rFonts w:cs="Newton"/>
      <w:color w:val="000000"/>
      <w:sz w:val="20"/>
      <w:szCs w:val="20"/>
    </w:rPr>
  </w:style>
  <w:style w:type="paragraph" w:styleId="afe">
    <w:name w:val="Subtitle"/>
    <w:basedOn w:val="a"/>
    <w:next w:val="a"/>
    <w:uiPriority w:val="11"/>
    <w:qFormat/>
    <w:pPr>
      <w:keepNext/>
      <w:keepLines/>
      <w:pBdr>
        <w:top w:val="nil"/>
        <w:left w:val="nil"/>
        <w:bottom w:val="nil"/>
        <w:right w:val="nil"/>
        <w:between w:val="nil"/>
      </w:pBdr>
      <w:spacing w:before="360" w:after="80" w:line="259" w:lineRule="auto"/>
      <w:ind w:firstLine="0"/>
      <w:jc w:val="left"/>
    </w:pPr>
    <w:rPr>
      <w:rFonts w:ascii="Georgia" w:eastAsia="Georgia" w:hAnsi="Georgia" w:cs="Georgia"/>
      <w:i/>
      <w:color w:val="666666"/>
      <w:sz w:val="48"/>
      <w:szCs w:val="48"/>
    </w:r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base.garant.ru/38788394/" TargetMode="External"/><Relationship Id="rId18" Type="http://schemas.openxmlformats.org/officeDocument/2006/relationships/hyperlink" Target="https://legalacts.ru/kodeks/GK-RF-chast-2/razdel-iv/glava-59/ss-1/statja-1080/" TargetMode="External"/><Relationship Id="rId26" Type="http://schemas.openxmlformats.org/officeDocument/2006/relationships/hyperlink" Target="https://legalacts.ru/sud/opredelenie-sudebnoi-kollegii-po-ekonomicheskim-sporam-verkhovnogo-suda-rossiiskoi-federatsii-ot-20082020-n-305-es20-8593-po-delu-n-a40-1135802017/" TargetMode="External"/><Relationship Id="rId39" Type="http://schemas.openxmlformats.org/officeDocument/2006/relationships/hyperlink" Target="https://legalacts.ru/sud/opredelenie-verkhovnogo-suda-rf-ot-26052017-n-306-es16-200566-po-delu-n-a12-457512015/" TargetMode="External"/><Relationship Id="rId21" Type="http://schemas.openxmlformats.org/officeDocument/2006/relationships/hyperlink" Target="https://legalacts.ru/sud/opredelenie-sudebnoi-kollegii-po-ekonomicheskim-sporam-verkhovnogo-suda-rossiiskoi-federatsii-ot-25032021-n-310-es20-18954-po-delu-n-a36-79772016/" TargetMode="External"/><Relationship Id="rId34" Type="http://schemas.openxmlformats.org/officeDocument/2006/relationships/hyperlink" Target="https://legalacts.ru/sud/opredelenie-verkhovnogo-suda-rf-ot-15062016-n-308-es16-1475-po-delu-n-a53-8852014/" TargetMode="External"/><Relationship Id="rId42" Type="http://schemas.openxmlformats.org/officeDocument/2006/relationships/hyperlink" Target="https://legalacts.ru/doc/FZ-o-nesostojatelnosti-bankrotstve/glava-vii/statja-1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srf.ru/documents/practice/29528/?ysclid=l7jctby7in693880773" TargetMode="External"/><Relationship Id="rId29" Type="http://schemas.openxmlformats.org/officeDocument/2006/relationships/hyperlink" Target="https://legalacts.ru/kodeks/GK-RF-chast-1/razdel-i/podrazdel-1/glava-2/statja-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42057746/" TargetMode="External"/><Relationship Id="rId24" Type="http://schemas.openxmlformats.org/officeDocument/2006/relationships/hyperlink" Target="https://legalacts.ru/kodeks/GK-RF-chast-1/razdel-i/podrazdel-1/glava-2/statja-10/" TargetMode="External"/><Relationship Id="rId32" Type="http://schemas.openxmlformats.org/officeDocument/2006/relationships/hyperlink" Target="https://legalacts.ru/kodeks/APK-RF/razdel-i/glava-1/statja-9/" TargetMode="External"/><Relationship Id="rId37" Type="http://schemas.openxmlformats.org/officeDocument/2006/relationships/hyperlink" Target="https://legalacts.ru/sud/opredelenie-verkhovnogo-suda-rf-ot-28122015-n-308-es15-1607-po-delu-n-a63-41642014/" TargetMode="External"/><Relationship Id="rId40" Type="http://schemas.openxmlformats.org/officeDocument/2006/relationships/hyperlink" Target="https://legalacts.ru/kodeks/GK-RF-chast-1/razdel-i/podrazdel-1/glava-2/statja-1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38779425/" TargetMode="External"/><Relationship Id="rId23" Type="http://schemas.openxmlformats.org/officeDocument/2006/relationships/hyperlink" Target="https://legalacts.ru/kodeks/GK-RF-chast-1/razdel-iii/podrazdel-1/glava-23/ss-5/statja-363/" TargetMode="External"/><Relationship Id="rId28" Type="http://schemas.openxmlformats.org/officeDocument/2006/relationships/hyperlink" Target="https://legalacts.ru/kodeks/APK-RF/razdel-i/glava-7/statja-65/" TargetMode="External"/><Relationship Id="rId36" Type="http://schemas.openxmlformats.org/officeDocument/2006/relationships/hyperlink" Target="https://legalacts.ru/kodeks/GK-RF-chast-1/razdel-i/podrazdel-1/glava-2/statja-10/" TargetMode="External"/><Relationship Id="rId10" Type="http://schemas.openxmlformats.org/officeDocument/2006/relationships/hyperlink" Target="http://base.garant.ru/39285143/" TargetMode="External"/><Relationship Id="rId19" Type="http://schemas.openxmlformats.org/officeDocument/2006/relationships/hyperlink" Target="https://legalacts.ru/kodeks/APK-RF/razdel-i/glava-7/statja-71/" TargetMode="External"/><Relationship Id="rId31" Type="http://schemas.openxmlformats.org/officeDocument/2006/relationships/hyperlink" Target="https://legalacts.ru/kodeks/APK-RF/razdel-i/glava-7/statja-6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ase.garant.ru/37192206/" TargetMode="External"/><Relationship Id="rId22" Type="http://schemas.openxmlformats.org/officeDocument/2006/relationships/hyperlink" Target="https://legalacts.ru/kodeks/GK-RF-chast-1/razdel-iii/podrazdel-1/glava-22/statja-323/" TargetMode="External"/><Relationship Id="rId27" Type="http://schemas.openxmlformats.org/officeDocument/2006/relationships/hyperlink" Target="https://sudact.ru/law/gk-rf-chast1/razdel-i/podrazdel-1/glava-2/statia-10/" TargetMode="External"/><Relationship Id="rId30" Type="http://schemas.openxmlformats.org/officeDocument/2006/relationships/hyperlink" Target="https://legalacts.ru/kodeks/GK-RF-chast-1/razdel-i/podrazdel-4/glava-9/ss-1/statja-161/" TargetMode="External"/><Relationship Id="rId35" Type="http://schemas.openxmlformats.org/officeDocument/2006/relationships/hyperlink" Target="https://legalacts.ru/kodeks/GK-RF-chast-1/razdel-i/podrazdel-1/glava-1/statja-1/" TargetMode="External"/><Relationship Id="rId43" Type="http://schemas.openxmlformats.org/officeDocument/2006/relationships/hyperlink" Target="https://legalacts.ru/doc/FZ-o-nesostojatelnosti-bankrotstve/glava-vii/statja-142/"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base.garant.ru/42024298/" TargetMode="External"/><Relationship Id="rId17" Type="http://schemas.openxmlformats.org/officeDocument/2006/relationships/hyperlink" Target="https://legalacts.ru/sud/opredelenie-sudebnoi-kollegii-po-ekonomicheskim-sporam-verkhovnogo-suda-rf-ot-30092019-n-305-es19-10079-po-delu-n-a41-870432015/" TargetMode="External"/><Relationship Id="rId25" Type="http://schemas.openxmlformats.org/officeDocument/2006/relationships/hyperlink" Target="https://legalacts.ru/doc/FZ-o-nesostojatelnosti-bankrotstve/glava-i/statja-9/" TargetMode="External"/><Relationship Id="rId33" Type="http://schemas.openxmlformats.org/officeDocument/2006/relationships/hyperlink" Target="https://legalacts.ru/kodeks/APK-RF/razdel-i/glava-7/statja-65/" TargetMode="External"/><Relationship Id="rId38" Type="http://schemas.openxmlformats.org/officeDocument/2006/relationships/hyperlink" Target="https://legalacts.ru/kodeks/APK-RF/razdel-i/glava-7/statja-65/" TargetMode="External"/><Relationship Id="rId20" Type="http://schemas.openxmlformats.org/officeDocument/2006/relationships/hyperlink" Target="https://legalacts.ru/kodeks/APK-RF/razdel-ii/glava-21/statja-185/" TargetMode="External"/><Relationship Id="rId41" Type="http://schemas.openxmlformats.org/officeDocument/2006/relationships/hyperlink" Target="https://legalacts.ru/doc/FZ-o-nesostojatelnosti-bankrotstve/glava-vii/statja-13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kad.arbitr.ru/Document/Pdf/7a1cd889-5691-41fc-9f87-fd061628add9/babac61e-9596-4f4b-ba53-5d0a6abfe882/A40-252156-2015_20220818_Opredelenie.pdf?isAddStamp=True" TargetMode="External"/><Relationship Id="rId2" Type="http://schemas.openxmlformats.org/officeDocument/2006/relationships/hyperlink" Target="https://kad.arbitr.ru/Kad/Card?number=%D0%9040-252156%2F2015" TargetMode="External"/><Relationship Id="rId1" Type="http://schemas.openxmlformats.org/officeDocument/2006/relationships/hyperlink" Target="https://kad.arbitr.ru/Document/Pdf/7a1cd889-5691-41fc-9f87-fd061628add9/babac61e-9596-4f4b-ba53-5d0a6abfe882/A40-252156-2015_20220818_Opredelenie.pdf?isAddStamp=True" TargetMode="External"/><Relationship Id="rId4" Type="http://schemas.openxmlformats.org/officeDocument/2006/relationships/hyperlink" Target="https://kad.arbitr.ru/Kad/Card?number=%D0%9040-252156%2F201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OX808ECBFQce4FVpam7jO19Aw==">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59714</Words>
  <Characters>340374</Characters>
  <Application>Microsoft Office Word</Application>
  <DocSecurity>0</DocSecurity>
  <Lines>2836</Lines>
  <Paragraphs>798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 Лебединский</dc:creator>
  <cp:lastModifiedBy>Murat Kurbanov</cp:lastModifiedBy>
  <cp:revision>3</cp:revision>
  <cp:lastPrinted>2025-05-26T07:16:00Z</cp:lastPrinted>
  <dcterms:created xsi:type="dcterms:W3CDTF">2025-05-30T11:26:00Z</dcterms:created>
  <dcterms:modified xsi:type="dcterms:W3CDTF">2025-05-30T11:27:00Z</dcterms:modified>
</cp:coreProperties>
</file>