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B7210" w14:textId="77777777" w:rsidR="00433D96" w:rsidRPr="003C6F6D" w:rsidRDefault="00433D96" w:rsidP="000B182B">
      <w:pPr>
        <w:jc w:val="center"/>
      </w:pPr>
      <w:r w:rsidRPr="003C6F6D">
        <w:rPr>
          <w:noProof/>
        </w:rPr>
        <w:drawing>
          <wp:anchor distT="0" distB="0" distL="114300" distR="114300" simplePos="0" relativeHeight="251658240" behindDoc="1" locked="0" layoutInCell="1" allowOverlap="1" wp14:anchorId="112869C4" wp14:editId="566E3ECC">
            <wp:simplePos x="0" y="0"/>
            <wp:positionH relativeFrom="page">
              <wp:posOffset>3910</wp:posOffset>
            </wp:positionH>
            <wp:positionV relativeFrom="paragraph">
              <wp:posOffset>-704850</wp:posOffset>
            </wp:positionV>
            <wp:extent cx="7554921" cy="1844040"/>
            <wp:effectExtent l="0" t="0" r="8255" b="3810"/>
            <wp:wrapNone/>
            <wp:docPr id="16796158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7605" cy="184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238A54" w14:textId="77777777" w:rsidR="00433D96" w:rsidRPr="003C6F6D" w:rsidRDefault="00433D96" w:rsidP="000B182B">
      <w:pPr>
        <w:jc w:val="center"/>
      </w:pPr>
    </w:p>
    <w:tbl>
      <w:tblPr>
        <w:tblStyle w:val="af8"/>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290"/>
        <w:gridCol w:w="4663"/>
      </w:tblGrid>
      <w:tr w:rsidR="007F4334" w:rsidRPr="003C6F6D" w14:paraId="3A7738AB" w14:textId="77777777" w:rsidTr="00B45DD9">
        <w:trPr>
          <w:trHeight w:val="705"/>
        </w:trPr>
        <w:tc>
          <w:tcPr>
            <w:tcW w:w="4976" w:type="dxa"/>
            <w:gridSpan w:val="2"/>
            <w:tcBorders>
              <w:top w:val="nil"/>
              <w:left w:val="nil"/>
              <w:bottom w:val="single" w:sz="4" w:space="0" w:color="auto"/>
              <w:right w:val="nil"/>
            </w:tcBorders>
            <w:hideMark/>
          </w:tcPr>
          <w:p w14:paraId="7C7EB365" w14:textId="77777777" w:rsidR="007F4334" w:rsidRPr="003C6F6D" w:rsidRDefault="007F4334" w:rsidP="00AA0B37">
            <w:pPr>
              <w:jc w:val="center"/>
              <w:rPr>
                <w:rFonts w:ascii="Book Antiqua" w:hAnsi="Book Antiqua" w:cs="Vrinda"/>
                <w:b/>
                <w:bCs/>
                <w:color w:val="002F8E"/>
                <w:sz w:val="30"/>
                <w:szCs w:val="30"/>
              </w:rPr>
            </w:pPr>
            <w:r w:rsidRPr="003C6F6D">
              <w:rPr>
                <w:rFonts w:ascii="Book Antiqua" w:hAnsi="Book Antiqua" w:cs="Vrinda"/>
                <w:b/>
                <w:bCs/>
                <w:color w:val="002F8E"/>
                <w:sz w:val="30"/>
                <w:szCs w:val="30"/>
              </w:rPr>
              <w:t>Ассоциация</w:t>
            </w:r>
          </w:p>
          <w:p w14:paraId="23B525B3" w14:textId="77777777" w:rsidR="007F4334" w:rsidRPr="003C6F6D" w:rsidRDefault="007F4334" w:rsidP="00AA0B37">
            <w:pPr>
              <w:jc w:val="center"/>
              <w:rPr>
                <w:rFonts w:ascii="Book Antiqua" w:hAnsi="Book Antiqua" w:cs="Book Antiqua"/>
                <w:b/>
                <w:bCs/>
                <w:noProof/>
                <w:color w:val="943634"/>
                <w:sz w:val="44"/>
                <w:szCs w:val="44"/>
                <w:lang w:eastAsia="ru-RU"/>
              </w:rPr>
            </w:pPr>
            <w:r w:rsidRPr="003C6F6D">
              <w:rPr>
                <w:rFonts w:ascii="Book Antiqua" w:hAnsi="Book Antiqua" w:cs="Vrinda"/>
                <w:b/>
                <w:bCs/>
                <w:color w:val="002F8E"/>
                <w:sz w:val="30"/>
                <w:szCs w:val="30"/>
              </w:rPr>
              <w:t>«СРОО «Экспертный совет»</w:t>
            </w:r>
          </w:p>
        </w:tc>
        <w:tc>
          <w:tcPr>
            <w:tcW w:w="4663" w:type="dxa"/>
            <w:tcBorders>
              <w:top w:val="nil"/>
              <w:left w:val="nil"/>
              <w:bottom w:val="single" w:sz="4" w:space="0" w:color="auto"/>
              <w:right w:val="nil"/>
            </w:tcBorders>
            <w:hideMark/>
          </w:tcPr>
          <w:p w14:paraId="77740F2D" w14:textId="77777777" w:rsidR="007F4334" w:rsidRPr="003C6F6D" w:rsidRDefault="007F4334" w:rsidP="00AA0B37">
            <w:pPr>
              <w:jc w:val="center"/>
              <w:rPr>
                <w:rFonts w:ascii="Book Antiqua" w:hAnsi="Book Antiqua" w:cs="Vrinda"/>
                <w:b/>
                <w:bCs/>
                <w:noProof/>
                <w:color w:val="002F8E"/>
                <w:sz w:val="30"/>
                <w:szCs w:val="30"/>
                <w:lang w:eastAsia="ru-RU"/>
              </w:rPr>
            </w:pPr>
            <w:r w:rsidRPr="003C6F6D">
              <w:rPr>
                <w:rFonts w:ascii="Book Antiqua" w:hAnsi="Book Antiqua" w:cs="Vrinda"/>
                <w:b/>
                <w:bCs/>
                <w:color w:val="002F8E"/>
                <w:sz w:val="30"/>
                <w:szCs w:val="30"/>
              </w:rPr>
              <w:t>Союз судебных экспертов «Экспертный совет»</w:t>
            </w:r>
          </w:p>
        </w:tc>
      </w:tr>
      <w:tr w:rsidR="007F4334" w:rsidRPr="003C6F6D" w14:paraId="625998EF" w14:textId="77777777" w:rsidTr="00DC26CB">
        <w:tblPrEx>
          <w:tblBorders>
            <w:bottom w:val="none" w:sz="0" w:space="0" w:color="auto"/>
          </w:tblBorders>
        </w:tblPrEx>
        <w:trPr>
          <w:gridAfter w:val="2"/>
          <w:wAfter w:w="5953" w:type="dxa"/>
        </w:trPr>
        <w:tc>
          <w:tcPr>
            <w:tcW w:w="3686" w:type="dxa"/>
            <w:tcBorders>
              <w:bottom w:val="single" w:sz="4" w:space="0" w:color="auto"/>
            </w:tcBorders>
          </w:tcPr>
          <w:p w14:paraId="0AC5D3C3" w14:textId="4DCEF521" w:rsidR="007F4334" w:rsidRPr="003C6F6D" w:rsidRDefault="007F4334" w:rsidP="000B182B">
            <w:pPr>
              <w:spacing w:before="360"/>
              <w:jc w:val="center"/>
            </w:pPr>
            <w:r w:rsidRPr="003C6F6D">
              <w:t>МР–</w:t>
            </w:r>
            <w:r w:rsidR="006A4468" w:rsidRPr="003C6F6D">
              <w:t>1</w:t>
            </w:r>
            <w:r w:rsidRPr="003C6F6D">
              <w:t>/2</w:t>
            </w:r>
            <w:r w:rsidR="00BA4C8C" w:rsidRPr="003C6F6D">
              <w:t>4</w:t>
            </w:r>
            <w:r w:rsidRPr="003C6F6D">
              <w:t xml:space="preserve"> от </w:t>
            </w:r>
            <w:r w:rsidR="00BA4C8C" w:rsidRPr="003C6F6D">
              <w:t>25</w:t>
            </w:r>
            <w:r w:rsidRPr="003C6F6D">
              <w:t>.</w:t>
            </w:r>
            <w:r w:rsidR="00BA4C8C" w:rsidRPr="003C6F6D">
              <w:t>03</w:t>
            </w:r>
            <w:r w:rsidRPr="003C6F6D">
              <w:t>.202</w:t>
            </w:r>
            <w:r w:rsidR="00096663" w:rsidRPr="003C6F6D">
              <w:t>4</w:t>
            </w:r>
            <w:r w:rsidR="004119E5">
              <w:t xml:space="preserve">                          с дополнениями от 22.04.2024</w:t>
            </w:r>
          </w:p>
        </w:tc>
      </w:tr>
      <w:tr w:rsidR="007F4334" w:rsidRPr="003C6F6D" w14:paraId="7CFC0A45" w14:textId="77777777" w:rsidTr="00DC26CB">
        <w:tblPrEx>
          <w:tblBorders>
            <w:bottom w:val="none" w:sz="0" w:space="0" w:color="auto"/>
          </w:tblBorders>
        </w:tblPrEx>
        <w:trPr>
          <w:gridAfter w:val="2"/>
          <w:wAfter w:w="5953" w:type="dxa"/>
        </w:trPr>
        <w:tc>
          <w:tcPr>
            <w:tcW w:w="3686" w:type="dxa"/>
            <w:tcBorders>
              <w:top w:val="single" w:sz="4" w:space="0" w:color="auto"/>
            </w:tcBorders>
          </w:tcPr>
          <w:p w14:paraId="224CF266" w14:textId="77777777" w:rsidR="007F4334" w:rsidRPr="003C6F6D" w:rsidRDefault="007F4334" w:rsidP="000B182B">
            <w:pPr>
              <w:jc w:val="center"/>
              <w:rPr>
                <w:sz w:val="16"/>
                <w:szCs w:val="16"/>
              </w:rPr>
            </w:pPr>
            <w:r w:rsidRPr="003C6F6D">
              <w:rPr>
                <w:i/>
                <w:sz w:val="16"/>
                <w:szCs w:val="16"/>
              </w:rPr>
              <w:t>реквизиты документа</w:t>
            </w:r>
          </w:p>
        </w:tc>
      </w:tr>
    </w:tbl>
    <w:p w14:paraId="6C22E363" w14:textId="0DEFAB8B" w:rsidR="007F4334" w:rsidRPr="003C6F6D" w:rsidRDefault="007F4334" w:rsidP="000B182B">
      <w:pPr>
        <w:jc w:val="center"/>
        <w:rPr>
          <w:rFonts w:cs="Times New Roman"/>
          <w:b/>
          <w:sz w:val="24"/>
          <w:szCs w:val="24"/>
        </w:rPr>
      </w:pPr>
    </w:p>
    <w:tbl>
      <w:tblPr>
        <w:tblStyle w:val="af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767"/>
      </w:tblGrid>
      <w:tr w:rsidR="007F4334" w:rsidRPr="003C6F6D" w14:paraId="4337339E" w14:textId="77777777" w:rsidTr="00DC26CB">
        <w:trPr>
          <w:trHeight w:val="1642"/>
        </w:trPr>
        <w:tc>
          <w:tcPr>
            <w:tcW w:w="5103" w:type="dxa"/>
          </w:tcPr>
          <w:p w14:paraId="117A4394" w14:textId="51121E3A" w:rsidR="007F4334" w:rsidRPr="003C6F6D" w:rsidRDefault="007F4334" w:rsidP="00AA0B37">
            <w:pPr>
              <w:rPr>
                <w:rFonts w:cs="Times New Roman"/>
                <w:bCs/>
                <w:sz w:val="24"/>
                <w:szCs w:val="24"/>
                <w:lang w:eastAsia="ru-RU"/>
              </w:rPr>
            </w:pPr>
            <w:r w:rsidRPr="003C6F6D">
              <w:rPr>
                <w:rFonts w:cs="Times New Roman"/>
                <w:bCs/>
                <w:sz w:val="24"/>
                <w:szCs w:val="24"/>
                <w:lang w:eastAsia="ru-RU"/>
              </w:rPr>
              <w:t>«УТВЕРЖДАЮ»</w:t>
            </w:r>
          </w:p>
          <w:p w14:paraId="1A7F4CED" w14:textId="3EFCF8EE" w:rsidR="007F4334" w:rsidRDefault="007F4334" w:rsidP="000B182B">
            <w:pPr>
              <w:rPr>
                <w:rFonts w:cs="Times New Roman"/>
                <w:bCs/>
                <w:sz w:val="24"/>
                <w:szCs w:val="24"/>
                <w:lang w:eastAsia="ru-RU"/>
              </w:rPr>
            </w:pPr>
            <w:r w:rsidRPr="003C6F6D">
              <w:rPr>
                <w:rFonts w:cs="Times New Roman"/>
                <w:bCs/>
                <w:sz w:val="24"/>
                <w:szCs w:val="24"/>
                <w:lang w:eastAsia="ru-RU"/>
              </w:rPr>
              <w:t>Первый вице-президент,</w:t>
            </w:r>
            <w:r w:rsidRPr="003C6F6D">
              <w:rPr>
                <w:rFonts w:cs="Times New Roman"/>
                <w:bCs/>
                <w:sz w:val="24"/>
                <w:szCs w:val="24"/>
                <w:lang w:eastAsia="ru-RU"/>
              </w:rPr>
              <w:br/>
              <w:t>Председатель Экспертного совета, к.э.н.</w:t>
            </w:r>
          </w:p>
          <w:p w14:paraId="252D95BB" w14:textId="5724D7F7" w:rsidR="00C701B0" w:rsidRPr="003C6F6D" w:rsidRDefault="00C701B0" w:rsidP="000B182B">
            <w:pPr>
              <w:rPr>
                <w:rFonts w:cs="Times New Roman"/>
                <w:bCs/>
                <w:sz w:val="24"/>
                <w:szCs w:val="24"/>
                <w:lang w:eastAsia="ru-RU"/>
              </w:rPr>
            </w:pPr>
          </w:p>
          <w:p w14:paraId="20B6D081" w14:textId="7EB82F4C" w:rsidR="007F4334" w:rsidRPr="003C6F6D" w:rsidRDefault="007F4334" w:rsidP="000B182B">
            <w:pPr>
              <w:jc w:val="center"/>
              <w:rPr>
                <w:rFonts w:cs="Times New Roman"/>
                <w:bCs/>
                <w:sz w:val="24"/>
                <w:szCs w:val="24"/>
                <w:lang w:eastAsia="ru-RU"/>
              </w:rPr>
            </w:pPr>
          </w:p>
          <w:p w14:paraId="2069A561" w14:textId="2F03FE3D" w:rsidR="007F4334" w:rsidRPr="003C6F6D" w:rsidRDefault="007F4334" w:rsidP="000B182B">
            <w:pPr>
              <w:jc w:val="center"/>
              <w:rPr>
                <w:rFonts w:cs="Times New Roman"/>
                <w:bCs/>
                <w:sz w:val="24"/>
                <w:szCs w:val="24"/>
                <w:lang w:eastAsia="ru-RU"/>
              </w:rPr>
            </w:pPr>
            <w:r w:rsidRPr="003C6F6D">
              <w:rPr>
                <w:rFonts w:cs="Times New Roman"/>
                <w:bCs/>
                <w:sz w:val="24"/>
                <w:szCs w:val="24"/>
                <w:lang w:eastAsia="ru-RU"/>
              </w:rPr>
              <w:t>_____________________ /В.И. Лебединский/</w:t>
            </w:r>
          </w:p>
        </w:tc>
        <w:tc>
          <w:tcPr>
            <w:tcW w:w="4973" w:type="dxa"/>
          </w:tcPr>
          <w:p w14:paraId="0FFA3CC7" w14:textId="3625D1BE" w:rsidR="007F4334" w:rsidRPr="003C6F6D" w:rsidRDefault="007F4334" w:rsidP="000B182B">
            <w:pPr>
              <w:rPr>
                <w:rFonts w:cstheme="majorBidi"/>
              </w:rPr>
            </w:pPr>
            <w:r w:rsidRPr="003C6F6D">
              <w:t>«УТВЕРЖДАЮ»</w:t>
            </w:r>
          </w:p>
          <w:p w14:paraId="0DFA5D29" w14:textId="7588913B" w:rsidR="007F4334" w:rsidRPr="003C6F6D" w:rsidRDefault="007F4334" w:rsidP="000B182B">
            <w:pPr>
              <w:rPr>
                <w:rFonts w:cs="Times New Roman"/>
                <w:bCs/>
                <w:sz w:val="24"/>
                <w:szCs w:val="24"/>
                <w:lang w:eastAsia="ru-RU"/>
              </w:rPr>
            </w:pPr>
            <w:r w:rsidRPr="003C6F6D">
              <w:rPr>
                <w:rFonts w:cs="Times New Roman"/>
                <w:bCs/>
                <w:sz w:val="24"/>
                <w:szCs w:val="24"/>
                <w:lang w:eastAsia="ru-RU"/>
              </w:rPr>
              <w:t>Генеральный директор,</w:t>
            </w:r>
          </w:p>
          <w:p w14:paraId="58D4B094" w14:textId="05BAF4DC" w:rsidR="007F4334" w:rsidRDefault="007F4334" w:rsidP="000B182B">
            <w:pPr>
              <w:rPr>
                <w:rFonts w:cs="Times New Roman"/>
                <w:bCs/>
                <w:sz w:val="24"/>
                <w:szCs w:val="24"/>
                <w:lang w:eastAsia="ru-RU"/>
              </w:rPr>
            </w:pPr>
            <w:r w:rsidRPr="003C6F6D">
              <w:rPr>
                <w:rFonts w:cs="Times New Roman"/>
                <w:bCs/>
                <w:sz w:val="24"/>
                <w:szCs w:val="24"/>
                <w:lang w:eastAsia="ru-RU"/>
              </w:rPr>
              <w:t>Председатель Методического совета, к.э.н.</w:t>
            </w:r>
          </w:p>
          <w:p w14:paraId="0784BBAF" w14:textId="3F1E715C" w:rsidR="00C701B0" w:rsidRPr="003C6F6D" w:rsidRDefault="00C701B0" w:rsidP="000B182B">
            <w:pPr>
              <w:rPr>
                <w:rFonts w:cs="Times New Roman"/>
                <w:bCs/>
                <w:sz w:val="24"/>
                <w:szCs w:val="24"/>
                <w:lang w:eastAsia="ru-RU"/>
              </w:rPr>
            </w:pPr>
          </w:p>
          <w:p w14:paraId="728710ED" w14:textId="77777777" w:rsidR="007F4334" w:rsidRPr="003C6F6D" w:rsidRDefault="007F4334" w:rsidP="000B182B">
            <w:pPr>
              <w:jc w:val="center"/>
              <w:rPr>
                <w:rFonts w:cs="Times New Roman"/>
                <w:bCs/>
                <w:sz w:val="24"/>
                <w:szCs w:val="24"/>
                <w:lang w:eastAsia="ru-RU"/>
              </w:rPr>
            </w:pPr>
          </w:p>
          <w:p w14:paraId="42A15B45" w14:textId="7D1FA364" w:rsidR="007F4334" w:rsidRPr="003C6F6D" w:rsidRDefault="007F4334" w:rsidP="000B182B">
            <w:pPr>
              <w:jc w:val="center"/>
              <w:rPr>
                <w:sz w:val="24"/>
                <w:szCs w:val="24"/>
              </w:rPr>
            </w:pPr>
            <w:r w:rsidRPr="003C6F6D">
              <w:rPr>
                <w:rFonts w:cs="Times New Roman"/>
                <w:bCs/>
                <w:sz w:val="24"/>
                <w:szCs w:val="24"/>
                <w:lang w:eastAsia="ru-RU"/>
              </w:rPr>
              <w:t>______________________ /М.О. Ильин/</w:t>
            </w:r>
          </w:p>
        </w:tc>
      </w:tr>
    </w:tbl>
    <w:p w14:paraId="37C40E2A" w14:textId="77777777" w:rsidR="00F13B99" w:rsidRPr="003C6F6D" w:rsidRDefault="00F13B99" w:rsidP="000B182B">
      <w:pPr>
        <w:jc w:val="center"/>
        <w:rPr>
          <w:rFonts w:ascii="Calibri" w:eastAsia="Times New Roman" w:hAnsi="Calibri" w:cs="Times New Roman"/>
          <w:b/>
          <w:caps/>
          <w:sz w:val="28"/>
          <w:szCs w:val="28"/>
        </w:rPr>
      </w:pPr>
    </w:p>
    <w:p w14:paraId="77602BF5" w14:textId="77777777" w:rsidR="00F13B99" w:rsidRPr="003C6F6D" w:rsidRDefault="00F13B99" w:rsidP="000B182B">
      <w:pPr>
        <w:jc w:val="center"/>
        <w:rPr>
          <w:rFonts w:ascii="Calibri" w:eastAsia="Times New Roman" w:hAnsi="Calibri" w:cs="Times New Roman"/>
          <w:b/>
          <w:caps/>
          <w:sz w:val="28"/>
          <w:szCs w:val="28"/>
        </w:rPr>
      </w:pPr>
    </w:p>
    <w:p w14:paraId="3F8359E1" w14:textId="77777777" w:rsidR="00217AA9" w:rsidRPr="003C6F6D" w:rsidRDefault="003E6F73" w:rsidP="000B182B">
      <w:pPr>
        <w:jc w:val="center"/>
        <w:rPr>
          <w:rFonts w:ascii="Calibri" w:eastAsia="Times New Roman" w:hAnsi="Calibri" w:cs="Times New Roman"/>
          <w:b/>
          <w:caps/>
          <w:sz w:val="44"/>
          <w:szCs w:val="44"/>
        </w:rPr>
      </w:pPr>
      <w:r w:rsidRPr="003C6F6D">
        <w:rPr>
          <w:rFonts w:ascii="Calibri" w:eastAsia="Times New Roman" w:hAnsi="Calibri" w:cs="Times New Roman"/>
          <w:b/>
          <w:caps/>
          <w:sz w:val="44"/>
          <w:szCs w:val="44"/>
        </w:rPr>
        <w:t>Методические рекомендации</w:t>
      </w:r>
      <w:r w:rsidR="00F55FB9" w:rsidRPr="003C6F6D">
        <w:rPr>
          <w:rFonts w:ascii="Calibri" w:eastAsia="Times New Roman" w:hAnsi="Calibri" w:cs="Times New Roman"/>
          <w:b/>
          <w:caps/>
          <w:sz w:val="44"/>
          <w:szCs w:val="44"/>
        </w:rPr>
        <w:br/>
      </w:r>
      <w:r w:rsidRPr="003C6F6D">
        <w:rPr>
          <w:rFonts w:ascii="Calibri" w:eastAsia="Times New Roman" w:hAnsi="Calibri" w:cs="Times New Roman"/>
          <w:b/>
          <w:caps/>
          <w:sz w:val="44"/>
          <w:szCs w:val="44"/>
        </w:rPr>
        <w:t xml:space="preserve">по оценке </w:t>
      </w:r>
      <w:r w:rsidR="00817C65" w:rsidRPr="003C6F6D">
        <w:rPr>
          <w:rFonts w:ascii="Calibri" w:eastAsia="Times New Roman" w:hAnsi="Calibri" w:cs="Times New Roman"/>
          <w:b/>
          <w:caps/>
          <w:sz w:val="44"/>
          <w:szCs w:val="44"/>
        </w:rPr>
        <w:t>РЫНОЧНОЙ</w:t>
      </w:r>
      <w:r w:rsidR="008737AF" w:rsidRPr="003C6F6D">
        <w:rPr>
          <w:rFonts w:ascii="Calibri" w:eastAsia="Times New Roman" w:hAnsi="Calibri" w:cs="Times New Roman"/>
          <w:b/>
          <w:caps/>
          <w:sz w:val="44"/>
          <w:szCs w:val="44"/>
        </w:rPr>
        <w:t xml:space="preserve"> СТОИМОСТИ</w:t>
      </w:r>
      <w:r w:rsidR="002C2260" w:rsidRPr="003C6F6D">
        <w:rPr>
          <w:rFonts w:ascii="Calibri" w:eastAsia="Times New Roman" w:hAnsi="Calibri" w:cs="Times New Roman"/>
          <w:b/>
          <w:caps/>
          <w:sz w:val="44"/>
          <w:szCs w:val="44"/>
        </w:rPr>
        <w:br/>
      </w:r>
      <w:r w:rsidR="00F13B99" w:rsidRPr="003C6F6D">
        <w:rPr>
          <w:rFonts w:ascii="Calibri" w:eastAsia="Times New Roman" w:hAnsi="Calibri" w:cs="Times New Roman"/>
          <w:b/>
          <w:caps/>
          <w:sz w:val="44"/>
          <w:szCs w:val="44"/>
        </w:rPr>
        <w:t xml:space="preserve">ПРАВ </w:t>
      </w:r>
      <w:r w:rsidR="00B3540F" w:rsidRPr="003C6F6D">
        <w:rPr>
          <w:rFonts w:ascii="Calibri" w:eastAsia="Times New Roman" w:hAnsi="Calibri" w:cs="Times New Roman"/>
          <w:b/>
          <w:caps/>
          <w:sz w:val="44"/>
          <w:szCs w:val="44"/>
        </w:rPr>
        <w:t>(</w:t>
      </w:r>
      <w:r w:rsidR="00F13B99" w:rsidRPr="003C6F6D">
        <w:rPr>
          <w:rFonts w:ascii="Calibri" w:eastAsia="Times New Roman" w:hAnsi="Calibri" w:cs="Times New Roman"/>
          <w:b/>
          <w:caps/>
          <w:sz w:val="44"/>
          <w:szCs w:val="44"/>
        </w:rPr>
        <w:t>ТРЕБОВАНИ</w:t>
      </w:r>
      <w:r w:rsidR="00B3540F" w:rsidRPr="003C6F6D">
        <w:rPr>
          <w:rFonts w:ascii="Calibri" w:eastAsia="Times New Roman" w:hAnsi="Calibri" w:cs="Times New Roman"/>
          <w:b/>
          <w:caps/>
          <w:sz w:val="44"/>
          <w:szCs w:val="44"/>
        </w:rPr>
        <w:t>й)</w:t>
      </w:r>
      <w:r w:rsidR="006A4468" w:rsidRPr="003C6F6D">
        <w:rPr>
          <w:rFonts w:ascii="Calibri" w:eastAsia="Times New Roman" w:hAnsi="Calibri" w:cs="Times New Roman"/>
          <w:b/>
          <w:caps/>
          <w:sz w:val="44"/>
          <w:szCs w:val="44"/>
        </w:rPr>
        <w:br/>
      </w:r>
      <w:r w:rsidR="00E52A45" w:rsidRPr="003C6F6D">
        <w:rPr>
          <w:rFonts w:ascii="Calibri" w:eastAsia="Times New Roman" w:hAnsi="Calibri" w:cs="Times New Roman"/>
          <w:b/>
          <w:caps/>
          <w:sz w:val="44"/>
          <w:szCs w:val="44"/>
        </w:rPr>
        <w:t>по денежным обязательствам</w:t>
      </w:r>
    </w:p>
    <w:p w14:paraId="2D1BDA97" w14:textId="77777777" w:rsidR="002B5F70" w:rsidRPr="000B182B" w:rsidRDefault="002B5F70">
      <w:pPr>
        <w:jc w:val="center"/>
        <w:rPr>
          <w:rFonts w:ascii="Calibri" w:eastAsia="Times New Roman" w:hAnsi="Calibri" w:cs="Times New Roman"/>
          <w:sz w:val="24"/>
          <w:szCs w:val="24"/>
          <w:highlight w:val="yellow"/>
        </w:rPr>
      </w:pPr>
    </w:p>
    <w:p w14:paraId="5A61AC92" w14:textId="6F3C5F53" w:rsidR="00F13B99" w:rsidRPr="003C6F6D" w:rsidRDefault="00027BD4" w:rsidP="00817C65">
      <w:pPr>
        <w:spacing w:before="120" w:after="120"/>
        <w:jc w:val="center"/>
        <w:rPr>
          <w:rFonts w:ascii="Calibri" w:eastAsia="Times New Roman" w:hAnsi="Calibri" w:cs="Times New Roman"/>
          <w:b/>
          <w:caps/>
          <w:sz w:val="28"/>
          <w:szCs w:val="28"/>
        </w:rPr>
      </w:pPr>
      <w:r>
        <w:rPr>
          <w:rFonts w:ascii="Calibri" w:eastAsia="Times New Roman" w:hAnsi="Calibri" w:cs="Times New Roman"/>
          <w:b/>
          <w:caps/>
          <w:noProof/>
          <w:sz w:val="28"/>
          <w:szCs w:val="28"/>
        </w:rPr>
        <w:drawing>
          <wp:inline distT="0" distB="0" distL="0" distR="0" wp14:anchorId="4B3D7A27" wp14:editId="2F51C697">
            <wp:extent cx="1714500" cy="1714500"/>
            <wp:effectExtent l="0" t="0" r="0" b="0"/>
            <wp:docPr id="1215263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BDC19BE" w14:textId="77777777" w:rsidR="00F13B99" w:rsidRPr="003C6F6D" w:rsidRDefault="00F13B99" w:rsidP="00817C65">
      <w:pPr>
        <w:spacing w:before="120" w:after="120"/>
        <w:jc w:val="center"/>
        <w:rPr>
          <w:rFonts w:ascii="Calibri" w:eastAsia="Times New Roman" w:hAnsi="Calibri" w:cs="Times New Roman"/>
          <w:b/>
          <w:caps/>
          <w:sz w:val="28"/>
          <w:szCs w:val="28"/>
        </w:rPr>
      </w:pPr>
    </w:p>
    <w:p w14:paraId="35D4580E" w14:textId="77777777" w:rsidR="00F13B99" w:rsidRPr="003C6F6D" w:rsidRDefault="00F13B99" w:rsidP="00F13B99">
      <w:pPr>
        <w:spacing w:after="0" w:line="240" w:lineRule="auto"/>
        <w:jc w:val="center"/>
        <w:rPr>
          <w:rFonts w:eastAsiaTheme="minorHAnsi" w:cs="Times New Roman"/>
          <w:bCs/>
          <w:sz w:val="24"/>
          <w:szCs w:val="24"/>
        </w:rPr>
      </w:pPr>
    </w:p>
    <w:p w14:paraId="2E42D63F" w14:textId="77777777" w:rsidR="00F13B99" w:rsidRPr="003C6F6D" w:rsidRDefault="00F13B99" w:rsidP="00F13B99">
      <w:pPr>
        <w:spacing w:after="0" w:line="240" w:lineRule="auto"/>
        <w:jc w:val="center"/>
        <w:rPr>
          <w:rFonts w:eastAsiaTheme="minorHAnsi" w:cs="Times New Roman"/>
          <w:bCs/>
          <w:sz w:val="24"/>
          <w:szCs w:val="24"/>
        </w:rPr>
      </w:pPr>
    </w:p>
    <w:p w14:paraId="5521FB76" w14:textId="77777777" w:rsidR="007D2F27" w:rsidRPr="003C6F6D" w:rsidRDefault="007D2F27" w:rsidP="00F13B99">
      <w:pPr>
        <w:spacing w:after="0" w:line="240" w:lineRule="auto"/>
        <w:jc w:val="center"/>
        <w:rPr>
          <w:rFonts w:eastAsiaTheme="minorHAnsi" w:cs="Times New Roman"/>
          <w:bCs/>
          <w:sz w:val="24"/>
          <w:szCs w:val="24"/>
        </w:rPr>
      </w:pPr>
    </w:p>
    <w:p w14:paraId="13B8D023" w14:textId="77777777" w:rsidR="007F105E" w:rsidRPr="003C6F6D" w:rsidRDefault="007F105E" w:rsidP="00F13B99">
      <w:pPr>
        <w:spacing w:after="0" w:line="240" w:lineRule="auto"/>
        <w:jc w:val="center"/>
        <w:rPr>
          <w:rFonts w:eastAsiaTheme="minorHAnsi" w:cs="Times New Roman"/>
          <w:bCs/>
          <w:sz w:val="24"/>
          <w:szCs w:val="24"/>
        </w:rPr>
      </w:pPr>
    </w:p>
    <w:p w14:paraId="34158244" w14:textId="77777777" w:rsidR="00F13B99" w:rsidRPr="003C6F6D" w:rsidRDefault="00F13B99" w:rsidP="00F13B99">
      <w:pPr>
        <w:spacing w:after="0" w:line="240" w:lineRule="auto"/>
        <w:jc w:val="center"/>
        <w:rPr>
          <w:rFonts w:ascii="Calibri" w:eastAsia="Times New Roman" w:hAnsi="Calibri" w:cs="Times New Roman"/>
          <w:b/>
          <w:caps/>
          <w:sz w:val="28"/>
          <w:szCs w:val="28"/>
        </w:rPr>
      </w:pPr>
      <w:r w:rsidRPr="003C6F6D">
        <w:rPr>
          <w:rFonts w:eastAsiaTheme="minorHAnsi" w:cs="Times New Roman"/>
          <w:bCs/>
          <w:sz w:val="24"/>
          <w:szCs w:val="24"/>
        </w:rPr>
        <w:t>Москва, 20</w:t>
      </w:r>
      <w:r w:rsidR="007F4334" w:rsidRPr="003C6F6D">
        <w:rPr>
          <w:rFonts w:eastAsiaTheme="minorHAnsi" w:cs="Times New Roman"/>
          <w:bCs/>
          <w:sz w:val="24"/>
          <w:szCs w:val="24"/>
        </w:rPr>
        <w:t>2</w:t>
      </w:r>
      <w:r w:rsidR="00096663" w:rsidRPr="003C6F6D">
        <w:rPr>
          <w:rFonts w:eastAsiaTheme="minorHAnsi" w:cs="Times New Roman"/>
          <w:bCs/>
          <w:sz w:val="24"/>
          <w:szCs w:val="24"/>
        </w:rPr>
        <w:t>4</w:t>
      </w:r>
      <w:r w:rsidRPr="003C6F6D">
        <w:rPr>
          <w:rFonts w:ascii="Calibri" w:eastAsia="Times New Roman" w:hAnsi="Calibri" w:cs="Times New Roman"/>
          <w:b/>
          <w:caps/>
          <w:sz w:val="28"/>
          <w:szCs w:val="28"/>
        </w:rPr>
        <w:br w:type="page"/>
      </w:r>
    </w:p>
    <w:p w14:paraId="38334358" w14:textId="77777777" w:rsidR="00F13B99" w:rsidRPr="003C6F6D" w:rsidRDefault="00F13B99" w:rsidP="00017C65">
      <w:pPr>
        <w:jc w:val="center"/>
        <w:rPr>
          <w:rFonts w:eastAsia="Times New Roman"/>
          <w:b/>
          <w:bCs/>
          <w:caps/>
          <w:sz w:val="32"/>
          <w:szCs w:val="32"/>
        </w:rPr>
      </w:pPr>
      <w:r w:rsidRPr="003C6F6D">
        <w:rPr>
          <w:rFonts w:eastAsia="Times New Roman"/>
          <w:b/>
          <w:bCs/>
          <w:caps/>
          <w:sz w:val="32"/>
          <w:szCs w:val="32"/>
        </w:rPr>
        <w:lastRenderedPageBreak/>
        <w:t>Оглавление</w:t>
      </w:r>
    </w:p>
    <w:p w14:paraId="21AB5C3D" w14:textId="77777777" w:rsidR="00F13B99" w:rsidRPr="003C6F6D" w:rsidRDefault="00F13B99" w:rsidP="00F13B99"/>
    <w:sdt>
      <w:sdtPr>
        <w:rPr>
          <w:rFonts w:eastAsiaTheme="minorHAnsi"/>
        </w:rPr>
        <w:id w:val="573930456"/>
        <w:docPartObj>
          <w:docPartGallery w:val="Table of Contents"/>
          <w:docPartUnique/>
        </w:docPartObj>
      </w:sdtPr>
      <w:sdtEndPr>
        <w:rPr>
          <w:rFonts w:eastAsiaTheme="minorEastAsia"/>
        </w:rPr>
      </w:sdtEndPr>
      <w:sdtContent>
        <w:p w14:paraId="62297B1A" w14:textId="24634B4E" w:rsidR="00A81916" w:rsidRDefault="00217AA9">
          <w:pPr>
            <w:pStyle w:val="11"/>
            <w:rPr>
              <w:noProof/>
              <w:kern w:val="2"/>
              <w:sz w:val="24"/>
              <w:szCs w:val="24"/>
              <w14:ligatures w14:val="standardContextual"/>
            </w:rPr>
          </w:pPr>
          <w:r w:rsidRPr="003C6F6D">
            <w:fldChar w:fldCharType="begin"/>
          </w:r>
          <w:r w:rsidRPr="003C6F6D">
            <w:instrText xml:space="preserve"> TOC \o "1-3" \h \z \u </w:instrText>
          </w:r>
          <w:r w:rsidRPr="003C6F6D">
            <w:fldChar w:fldCharType="separate"/>
          </w:r>
          <w:hyperlink w:anchor="_Toc163121308" w:history="1">
            <w:r w:rsidR="00A81916" w:rsidRPr="00C01DAF">
              <w:rPr>
                <w:rStyle w:val="af0"/>
                <w:rFonts w:eastAsia="Times New Roman"/>
                <w:caps/>
                <w:noProof/>
              </w:rPr>
              <w:t>1. Вводные положения</w:t>
            </w:r>
            <w:r w:rsidR="00A81916">
              <w:rPr>
                <w:noProof/>
                <w:webHidden/>
              </w:rPr>
              <w:tab/>
            </w:r>
            <w:r w:rsidR="00A81916">
              <w:rPr>
                <w:noProof/>
                <w:webHidden/>
              </w:rPr>
              <w:fldChar w:fldCharType="begin"/>
            </w:r>
            <w:r w:rsidR="00A81916">
              <w:rPr>
                <w:noProof/>
                <w:webHidden/>
              </w:rPr>
              <w:instrText xml:space="preserve"> PAGEREF _Toc163121308 \h </w:instrText>
            </w:r>
            <w:r w:rsidR="00A81916">
              <w:rPr>
                <w:noProof/>
                <w:webHidden/>
              </w:rPr>
            </w:r>
            <w:r w:rsidR="00A81916">
              <w:rPr>
                <w:noProof/>
                <w:webHidden/>
              </w:rPr>
              <w:fldChar w:fldCharType="separate"/>
            </w:r>
            <w:r w:rsidR="00A81916">
              <w:rPr>
                <w:noProof/>
                <w:webHidden/>
              </w:rPr>
              <w:t>4</w:t>
            </w:r>
            <w:r w:rsidR="00A81916">
              <w:rPr>
                <w:noProof/>
                <w:webHidden/>
              </w:rPr>
              <w:fldChar w:fldCharType="end"/>
            </w:r>
          </w:hyperlink>
        </w:p>
        <w:p w14:paraId="6C647EFE" w14:textId="46C1483A" w:rsidR="00A81916" w:rsidRDefault="00000000">
          <w:pPr>
            <w:pStyle w:val="11"/>
            <w:rPr>
              <w:noProof/>
              <w:kern w:val="2"/>
              <w:sz w:val="24"/>
              <w:szCs w:val="24"/>
              <w14:ligatures w14:val="standardContextual"/>
            </w:rPr>
          </w:pPr>
          <w:hyperlink w:anchor="_Toc163121309" w:history="1">
            <w:r w:rsidR="00A81916" w:rsidRPr="00C01DAF">
              <w:rPr>
                <w:rStyle w:val="af0"/>
                <w:rFonts w:eastAsia="Times New Roman"/>
                <w:caps/>
                <w:noProof/>
              </w:rPr>
              <w:t>2. Формирование задания на оценку</w:t>
            </w:r>
            <w:r w:rsidR="00A81916">
              <w:rPr>
                <w:noProof/>
                <w:webHidden/>
              </w:rPr>
              <w:tab/>
            </w:r>
            <w:r w:rsidR="00A81916">
              <w:rPr>
                <w:noProof/>
                <w:webHidden/>
              </w:rPr>
              <w:fldChar w:fldCharType="begin"/>
            </w:r>
            <w:r w:rsidR="00A81916">
              <w:rPr>
                <w:noProof/>
                <w:webHidden/>
              </w:rPr>
              <w:instrText xml:space="preserve"> PAGEREF _Toc163121309 \h </w:instrText>
            </w:r>
            <w:r w:rsidR="00A81916">
              <w:rPr>
                <w:noProof/>
                <w:webHidden/>
              </w:rPr>
            </w:r>
            <w:r w:rsidR="00A81916">
              <w:rPr>
                <w:noProof/>
                <w:webHidden/>
              </w:rPr>
              <w:fldChar w:fldCharType="separate"/>
            </w:r>
            <w:r w:rsidR="00A81916">
              <w:rPr>
                <w:noProof/>
                <w:webHidden/>
              </w:rPr>
              <w:t>6</w:t>
            </w:r>
            <w:r w:rsidR="00A81916">
              <w:rPr>
                <w:noProof/>
                <w:webHidden/>
              </w:rPr>
              <w:fldChar w:fldCharType="end"/>
            </w:r>
          </w:hyperlink>
        </w:p>
        <w:p w14:paraId="6668BB5A" w14:textId="32B30C02" w:rsidR="00A81916" w:rsidRDefault="00000000">
          <w:pPr>
            <w:pStyle w:val="11"/>
            <w:rPr>
              <w:noProof/>
              <w:kern w:val="2"/>
              <w:sz w:val="24"/>
              <w:szCs w:val="24"/>
              <w14:ligatures w14:val="standardContextual"/>
            </w:rPr>
          </w:pPr>
          <w:hyperlink w:anchor="_Toc163121310" w:history="1">
            <w:r w:rsidR="00A81916" w:rsidRPr="00C01DAF">
              <w:rPr>
                <w:rStyle w:val="af0"/>
                <w:rFonts w:eastAsia="Times New Roman"/>
                <w:caps/>
                <w:noProof/>
              </w:rPr>
              <w:t>3. Описание объекта оценки</w:t>
            </w:r>
            <w:r w:rsidR="00A81916">
              <w:rPr>
                <w:noProof/>
                <w:webHidden/>
              </w:rPr>
              <w:tab/>
            </w:r>
            <w:r w:rsidR="00A81916">
              <w:rPr>
                <w:noProof/>
                <w:webHidden/>
              </w:rPr>
              <w:fldChar w:fldCharType="begin"/>
            </w:r>
            <w:r w:rsidR="00A81916">
              <w:rPr>
                <w:noProof/>
                <w:webHidden/>
              </w:rPr>
              <w:instrText xml:space="preserve"> PAGEREF _Toc163121310 \h </w:instrText>
            </w:r>
            <w:r w:rsidR="00A81916">
              <w:rPr>
                <w:noProof/>
                <w:webHidden/>
              </w:rPr>
            </w:r>
            <w:r w:rsidR="00A81916">
              <w:rPr>
                <w:noProof/>
                <w:webHidden/>
              </w:rPr>
              <w:fldChar w:fldCharType="separate"/>
            </w:r>
            <w:r w:rsidR="00A81916">
              <w:rPr>
                <w:noProof/>
                <w:webHidden/>
              </w:rPr>
              <w:t>8</w:t>
            </w:r>
            <w:r w:rsidR="00A81916">
              <w:rPr>
                <w:noProof/>
                <w:webHidden/>
              </w:rPr>
              <w:fldChar w:fldCharType="end"/>
            </w:r>
          </w:hyperlink>
        </w:p>
        <w:p w14:paraId="5AE846E2" w14:textId="38A6EE0C" w:rsidR="00A81916" w:rsidRDefault="00000000">
          <w:pPr>
            <w:pStyle w:val="11"/>
            <w:rPr>
              <w:noProof/>
              <w:kern w:val="2"/>
              <w:sz w:val="24"/>
              <w:szCs w:val="24"/>
              <w14:ligatures w14:val="standardContextual"/>
            </w:rPr>
          </w:pPr>
          <w:hyperlink w:anchor="_Toc163121311" w:history="1">
            <w:r w:rsidR="00A81916" w:rsidRPr="00C01DAF">
              <w:rPr>
                <w:rStyle w:val="af0"/>
                <w:rFonts w:eastAsia="Times New Roman"/>
                <w:caps/>
                <w:noProof/>
              </w:rPr>
              <w:t>4. Анализ рынка</w:t>
            </w:r>
            <w:r w:rsidR="00A81916">
              <w:rPr>
                <w:noProof/>
                <w:webHidden/>
              </w:rPr>
              <w:tab/>
            </w:r>
            <w:r w:rsidR="00A81916">
              <w:rPr>
                <w:noProof/>
                <w:webHidden/>
              </w:rPr>
              <w:fldChar w:fldCharType="begin"/>
            </w:r>
            <w:r w:rsidR="00A81916">
              <w:rPr>
                <w:noProof/>
                <w:webHidden/>
              </w:rPr>
              <w:instrText xml:space="preserve"> PAGEREF _Toc163121311 \h </w:instrText>
            </w:r>
            <w:r w:rsidR="00A81916">
              <w:rPr>
                <w:noProof/>
                <w:webHidden/>
              </w:rPr>
            </w:r>
            <w:r w:rsidR="00A81916">
              <w:rPr>
                <w:noProof/>
                <w:webHidden/>
              </w:rPr>
              <w:fldChar w:fldCharType="separate"/>
            </w:r>
            <w:r w:rsidR="00A81916">
              <w:rPr>
                <w:noProof/>
                <w:webHidden/>
              </w:rPr>
              <w:t>13</w:t>
            </w:r>
            <w:r w:rsidR="00A81916">
              <w:rPr>
                <w:noProof/>
                <w:webHidden/>
              </w:rPr>
              <w:fldChar w:fldCharType="end"/>
            </w:r>
          </w:hyperlink>
        </w:p>
        <w:p w14:paraId="1BF4281E" w14:textId="35511480" w:rsidR="00A81916" w:rsidRDefault="00000000">
          <w:pPr>
            <w:pStyle w:val="11"/>
            <w:rPr>
              <w:noProof/>
              <w:kern w:val="2"/>
              <w:sz w:val="24"/>
              <w:szCs w:val="24"/>
              <w14:ligatures w14:val="standardContextual"/>
            </w:rPr>
          </w:pPr>
          <w:hyperlink w:anchor="_Toc163121312" w:history="1">
            <w:r w:rsidR="00A81916" w:rsidRPr="00C01DAF">
              <w:rPr>
                <w:rStyle w:val="af0"/>
                <w:rFonts w:eastAsia="Times New Roman"/>
                <w:caps/>
                <w:noProof/>
              </w:rPr>
              <w:t>5. Выбор подходов к оценке</w:t>
            </w:r>
            <w:r w:rsidR="00A81916">
              <w:rPr>
                <w:noProof/>
                <w:webHidden/>
              </w:rPr>
              <w:tab/>
            </w:r>
            <w:r w:rsidR="00A81916">
              <w:rPr>
                <w:noProof/>
                <w:webHidden/>
              </w:rPr>
              <w:fldChar w:fldCharType="begin"/>
            </w:r>
            <w:r w:rsidR="00A81916">
              <w:rPr>
                <w:noProof/>
                <w:webHidden/>
              </w:rPr>
              <w:instrText xml:space="preserve"> PAGEREF _Toc163121312 \h </w:instrText>
            </w:r>
            <w:r w:rsidR="00A81916">
              <w:rPr>
                <w:noProof/>
                <w:webHidden/>
              </w:rPr>
            </w:r>
            <w:r w:rsidR="00A81916">
              <w:rPr>
                <w:noProof/>
                <w:webHidden/>
              </w:rPr>
              <w:fldChar w:fldCharType="separate"/>
            </w:r>
            <w:r w:rsidR="00A81916">
              <w:rPr>
                <w:noProof/>
                <w:webHidden/>
              </w:rPr>
              <w:t>18</w:t>
            </w:r>
            <w:r w:rsidR="00A81916">
              <w:rPr>
                <w:noProof/>
                <w:webHidden/>
              </w:rPr>
              <w:fldChar w:fldCharType="end"/>
            </w:r>
          </w:hyperlink>
        </w:p>
        <w:p w14:paraId="00B3BC7A" w14:textId="1E46A21B" w:rsidR="00A81916" w:rsidRDefault="00000000">
          <w:pPr>
            <w:pStyle w:val="11"/>
            <w:rPr>
              <w:noProof/>
              <w:kern w:val="2"/>
              <w:sz w:val="24"/>
              <w:szCs w:val="24"/>
              <w14:ligatures w14:val="standardContextual"/>
            </w:rPr>
          </w:pPr>
          <w:hyperlink w:anchor="_Toc163121313" w:history="1">
            <w:r w:rsidR="00A81916" w:rsidRPr="00C01DAF">
              <w:rPr>
                <w:rStyle w:val="af0"/>
                <w:rFonts w:eastAsia="Times New Roman"/>
                <w:caps/>
                <w:noProof/>
              </w:rPr>
              <w:t>6. Доходный подход к оценке</w:t>
            </w:r>
            <w:r w:rsidR="00A81916">
              <w:rPr>
                <w:noProof/>
                <w:webHidden/>
              </w:rPr>
              <w:tab/>
            </w:r>
            <w:r w:rsidR="00A81916">
              <w:rPr>
                <w:noProof/>
                <w:webHidden/>
              </w:rPr>
              <w:fldChar w:fldCharType="begin"/>
            </w:r>
            <w:r w:rsidR="00A81916">
              <w:rPr>
                <w:noProof/>
                <w:webHidden/>
              </w:rPr>
              <w:instrText xml:space="preserve"> PAGEREF _Toc163121313 \h </w:instrText>
            </w:r>
            <w:r w:rsidR="00A81916">
              <w:rPr>
                <w:noProof/>
                <w:webHidden/>
              </w:rPr>
            </w:r>
            <w:r w:rsidR="00A81916">
              <w:rPr>
                <w:noProof/>
                <w:webHidden/>
              </w:rPr>
              <w:fldChar w:fldCharType="separate"/>
            </w:r>
            <w:r w:rsidR="00A81916">
              <w:rPr>
                <w:noProof/>
                <w:webHidden/>
              </w:rPr>
              <w:t>19</w:t>
            </w:r>
            <w:r w:rsidR="00A81916">
              <w:rPr>
                <w:noProof/>
                <w:webHidden/>
              </w:rPr>
              <w:fldChar w:fldCharType="end"/>
            </w:r>
          </w:hyperlink>
        </w:p>
        <w:p w14:paraId="0A5242EE" w14:textId="2657052E" w:rsidR="00A81916" w:rsidRDefault="00000000">
          <w:pPr>
            <w:pStyle w:val="22"/>
            <w:rPr>
              <w:noProof/>
              <w:kern w:val="2"/>
              <w:sz w:val="24"/>
              <w:szCs w:val="24"/>
              <w14:ligatures w14:val="standardContextual"/>
            </w:rPr>
          </w:pPr>
          <w:hyperlink w:anchor="_Toc163121314" w:history="1">
            <w:r w:rsidR="00A81916" w:rsidRPr="00C01DAF">
              <w:rPr>
                <w:rStyle w:val="af0"/>
                <w:rFonts w:eastAsia="Times New Roman"/>
                <w:caps/>
                <w:noProof/>
              </w:rPr>
              <w:t>6.</w:t>
            </w:r>
            <w:r w:rsidR="00A81916" w:rsidRPr="00C01DAF">
              <w:rPr>
                <w:rStyle w:val="af0"/>
                <w:rFonts w:eastAsia="Times New Roman"/>
                <w:noProof/>
              </w:rPr>
              <w:t>1. Общие положения</w:t>
            </w:r>
            <w:r w:rsidR="00A81916">
              <w:rPr>
                <w:noProof/>
                <w:webHidden/>
              </w:rPr>
              <w:tab/>
            </w:r>
            <w:r w:rsidR="00A81916">
              <w:rPr>
                <w:noProof/>
                <w:webHidden/>
              </w:rPr>
              <w:fldChar w:fldCharType="begin"/>
            </w:r>
            <w:r w:rsidR="00A81916">
              <w:rPr>
                <w:noProof/>
                <w:webHidden/>
              </w:rPr>
              <w:instrText xml:space="preserve"> PAGEREF _Toc163121314 \h </w:instrText>
            </w:r>
            <w:r w:rsidR="00A81916">
              <w:rPr>
                <w:noProof/>
                <w:webHidden/>
              </w:rPr>
            </w:r>
            <w:r w:rsidR="00A81916">
              <w:rPr>
                <w:noProof/>
                <w:webHidden/>
              </w:rPr>
              <w:fldChar w:fldCharType="separate"/>
            </w:r>
            <w:r w:rsidR="00A81916">
              <w:rPr>
                <w:noProof/>
                <w:webHidden/>
              </w:rPr>
              <w:t>19</w:t>
            </w:r>
            <w:r w:rsidR="00A81916">
              <w:rPr>
                <w:noProof/>
                <w:webHidden/>
              </w:rPr>
              <w:fldChar w:fldCharType="end"/>
            </w:r>
          </w:hyperlink>
        </w:p>
        <w:p w14:paraId="10DE5731" w14:textId="6F03939A" w:rsidR="00A81916" w:rsidRDefault="00000000">
          <w:pPr>
            <w:pStyle w:val="22"/>
            <w:rPr>
              <w:noProof/>
              <w:kern w:val="2"/>
              <w:sz w:val="24"/>
              <w:szCs w:val="24"/>
              <w14:ligatures w14:val="standardContextual"/>
            </w:rPr>
          </w:pPr>
          <w:hyperlink w:anchor="_Toc163121315" w:history="1">
            <w:r w:rsidR="00A81916" w:rsidRPr="00C01DAF">
              <w:rPr>
                <w:rStyle w:val="af0"/>
                <w:rFonts w:eastAsia="Times New Roman"/>
                <w:caps/>
                <w:noProof/>
              </w:rPr>
              <w:t>6.2</w:t>
            </w:r>
            <w:r w:rsidR="00A81916" w:rsidRPr="00C01DAF">
              <w:rPr>
                <w:rStyle w:val="af0"/>
                <w:rFonts w:eastAsia="Times New Roman"/>
                <w:noProof/>
              </w:rPr>
              <w:t>. Прогноз доходов и расходов</w:t>
            </w:r>
            <w:r w:rsidR="00A81916">
              <w:rPr>
                <w:noProof/>
                <w:webHidden/>
              </w:rPr>
              <w:tab/>
            </w:r>
            <w:r w:rsidR="00A81916">
              <w:rPr>
                <w:noProof/>
                <w:webHidden/>
              </w:rPr>
              <w:fldChar w:fldCharType="begin"/>
            </w:r>
            <w:r w:rsidR="00A81916">
              <w:rPr>
                <w:noProof/>
                <w:webHidden/>
              </w:rPr>
              <w:instrText xml:space="preserve"> PAGEREF _Toc163121315 \h </w:instrText>
            </w:r>
            <w:r w:rsidR="00A81916">
              <w:rPr>
                <w:noProof/>
                <w:webHidden/>
              </w:rPr>
            </w:r>
            <w:r w:rsidR="00A81916">
              <w:rPr>
                <w:noProof/>
                <w:webHidden/>
              </w:rPr>
              <w:fldChar w:fldCharType="separate"/>
            </w:r>
            <w:r w:rsidR="00A81916">
              <w:rPr>
                <w:noProof/>
                <w:webHidden/>
              </w:rPr>
              <w:t>19</w:t>
            </w:r>
            <w:r w:rsidR="00A81916">
              <w:rPr>
                <w:noProof/>
                <w:webHidden/>
              </w:rPr>
              <w:fldChar w:fldCharType="end"/>
            </w:r>
          </w:hyperlink>
        </w:p>
        <w:p w14:paraId="3CC3B0A8" w14:textId="63177F84" w:rsidR="00A81916" w:rsidRDefault="00000000">
          <w:pPr>
            <w:pStyle w:val="22"/>
            <w:rPr>
              <w:noProof/>
              <w:kern w:val="2"/>
              <w:sz w:val="24"/>
              <w:szCs w:val="24"/>
              <w14:ligatures w14:val="standardContextual"/>
            </w:rPr>
          </w:pPr>
          <w:hyperlink w:anchor="_Toc163121316" w:history="1">
            <w:r w:rsidR="00A81916" w:rsidRPr="00C01DAF">
              <w:rPr>
                <w:rStyle w:val="af0"/>
                <w:rFonts w:eastAsia="Times New Roman"/>
                <w:caps/>
                <w:noProof/>
              </w:rPr>
              <w:t>6.3</w:t>
            </w:r>
            <w:r w:rsidR="00A81916" w:rsidRPr="00C01DAF">
              <w:rPr>
                <w:rStyle w:val="af0"/>
                <w:rFonts w:eastAsia="Times New Roman"/>
                <w:noProof/>
              </w:rPr>
              <w:t>. Определение периода дисконтирования</w:t>
            </w:r>
            <w:r w:rsidR="00A81916">
              <w:rPr>
                <w:noProof/>
                <w:webHidden/>
              </w:rPr>
              <w:tab/>
            </w:r>
            <w:r w:rsidR="00A81916">
              <w:rPr>
                <w:noProof/>
                <w:webHidden/>
              </w:rPr>
              <w:fldChar w:fldCharType="begin"/>
            </w:r>
            <w:r w:rsidR="00A81916">
              <w:rPr>
                <w:noProof/>
                <w:webHidden/>
              </w:rPr>
              <w:instrText xml:space="preserve"> PAGEREF _Toc163121316 \h </w:instrText>
            </w:r>
            <w:r w:rsidR="00A81916">
              <w:rPr>
                <w:noProof/>
                <w:webHidden/>
              </w:rPr>
            </w:r>
            <w:r w:rsidR="00A81916">
              <w:rPr>
                <w:noProof/>
                <w:webHidden/>
              </w:rPr>
              <w:fldChar w:fldCharType="separate"/>
            </w:r>
            <w:r w:rsidR="00A81916">
              <w:rPr>
                <w:noProof/>
                <w:webHidden/>
              </w:rPr>
              <w:t>22</w:t>
            </w:r>
            <w:r w:rsidR="00A81916">
              <w:rPr>
                <w:noProof/>
                <w:webHidden/>
              </w:rPr>
              <w:fldChar w:fldCharType="end"/>
            </w:r>
          </w:hyperlink>
        </w:p>
        <w:p w14:paraId="3A5CE18E" w14:textId="39134D72" w:rsidR="00A81916" w:rsidRDefault="00000000">
          <w:pPr>
            <w:pStyle w:val="22"/>
            <w:rPr>
              <w:noProof/>
              <w:kern w:val="2"/>
              <w:sz w:val="24"/>
              <w:szCs w:val="24"/>
              <w14:ligatures w14:val="standardContextual"/>
            </w:rPr>
          </w:pPr>
          <w:hyperlink w:anchor="_Toc163121317" w:history="1">
            <w:r w:rsidR="00A81916" w:rsidRPr="00C01DAF">
              <w:rPr>
                <w:rStyle w:val="af0"/>
                <w:rFonts w:eastAsia="Times New Roman"/>
                <w:noProof/>
              </w:rPr>
              <w:t>6.4. Определение ставки дисконтирования</w:t>
            </w:r>
            <w:r w:rsidR="00A81916">
              <w:rPr>
                <w:noProof/>
                <w:webHidden/>
              </w:rPr>
              <w:tab/>
            </w:r>
            <w:r w:rsidR="00A81916">
              <w:rPr>
                <w:noProof/>
                <w:webHidden/>
              </w:rPr>
              <w:fldChar w:fldCharType="begin"/>
            </w:r>
            <w:r w:rsidR="00A81916">
              <w:rPr>
                <w:noProof/>
                <w:webHidden/>
              </w:rPr>
              <w:instrText xml:space="preserve"> PAGEREF _Toc163121317 \h </w:instrText>
            </w:r>
            <w:r w:rsidR="00A81916">
              <w:rPr>
                <w:noProof/>
                <w:webHidden/>
              </w:rPr>
            </w:r>
            <w:r w:rsidR="00A81916">
              <w:rPr>
                <w:noProof/>
                <w:webHidden/>
              </w:rPr>
              <w:fldChar w:fldCharType="separate"/>
            </w:r>
            <w:r w:rsidR="00A81916">
              <w:rPr>
                <w:noProof/>
                <w:webHidden/>
              </w:rPr>
              <w:t>24</w:t>
            </w:r>
            <w:r w:rsidR="00A81916">
              <w:rPr>
                <w:noProof/>
                <w:webHidden/>
              </w:rPr>
              <w:fldChar w:fldCharType="end"/>
            </w:r>
          </w:hyperlink>
        </w:p>
        <w:p w14:paraId="1845CF84" w14:textId="001646B7" w:rsidR="00A81916" w:rsidRDefault="00000000">
          <w:pPr>
            <w:pStyle w:val="22"/>
            <w:rPr>
              <w:noProof/>
              <w:kern w:val="2"/>
              <w:sz w:val="24"/>
              <w:szCs w:val="24"/>
              <w14:ligatures w14:val="standardContextual"/>
            </w:rPr>
          </w:pPr>
          <w:hyperlink w:anchor="_Toc163121318" w:history="1">
            <w:r w:rsidR="00A81916" w:rsidRPr="00C01DAF">
              <w:rPr>
                <w:rStyle w:val="af0"/>
                <w:rFonts w:eastAsia="Times New Roman"/>
                <w:noProof/>
              </w:rPr>
              <w:t>6.5. Альтернативный учет риска</w:t>
            </w:r>
            <w:r w:rsidR="00A81916">
              <w:rPr>
                <w:noProof/>
                <w:webHidden/>
              </w:rPr>
              <w:tab/>
            </w:r>
            <w:r w:rsidR="00A81916">
              <w:rPr>
                <w:noProof/>
                <w:webHidden/>
              </w:rPr>
              <w:fldChar w:fldCharType="begin"/>
            </w:r>
            <w:r w:rsidR="00A81916">
              <w:rPr>
                <w:noProof/>
                <w:webHidden/>
              </w:rPr>
              <w:instrText xml:space="preserve"> PAGEREF _Toc163121318 \h </w:instrText>
            </w:r>
            <w:r w:rsidR="00A81916">
              <w:rPr>
                <w:noProof/>
                <w:webHidden/>
              </w:rPr>
            </w:r>
            <w:r w:rsidR="00A81916">
              <w:rPr>
                <w:noProof/>
                <w:webHidden/>
              </w:rPr>
              <w:fldChar w:fldCharType="separate"/>
            </w:r>
            <w:r w:rsidR="00A81916">
              <w:rPr>
                <w:noProof/>
                <w:webHidden/>
              </w:rPr>
              <w:t>27</w:t>
            </w:r>
            <w:r w:rsidR="00A81916">
              <w:rPr>
                <w:noProof/>
                <w:webHidden/>
              </w:rPr>
              <w:fldChar w:fldCharType="end"/>
            </w:r>
          </w:hyperlink>
        </w:p>
        <w:p w14:paraId="4936C701" w14:textId="172114FA" w:rsidR="00A81916" w:rsidRDefault="00000000">
          <w:pPr>
            <w:pStyle w:val="11"/>
            <w:rPr>
              <w:noProof/>
              <w:kern w:val="2"/>
              <w:sz w:val="24"/>
              <w:szCs w:val="24"/>
              <w14:ligatures w14:val="standardContextual"/>
            </w:rPr>
          </w:pPr>
          <w:hyperlink w:anchor="_Toc163121319" w:history="1">
            <w:r w:rsidR="00A81916" w:rsidRPr="00C01DAF">
              <w:rPr>
                <w:rStyle w:val="af0"/>
                <w:rFonts w:eastAsia="Times New Roman" w:cstheme="majorBidi"/>
                <w:b/>
                <w:bCs/>
                <w:caps/>
                <w:noProof/>
              </w:rPr>
              <w:t>7. Сравнительный подход к оценке</w:t>
            </w:r>
            <w:r w:rsidR="00A81916">
              <w:rPr>
                <w:noProof/>
                <w:webHidden/>
              </w:rPr>
              <w:tab/>
            </w:r>
            <w:r w:rsidR="00A81916">
              <w:rPr>
                <w:noProof/>
                <w:webHidden/>
              </w:rPr>
              <w:fldChar w:fldCharType="begin"/>
            </w:r>
            <w:r w:rsidR="00A81916">
              <w:rPr>
                <w:noProof/>
                <w:webHidden/>
              </w:rPr>
              <w:instrText xml:space="preserve"> PAGEREF _Toc163121319 \h </w:instrText>
            </w:r>
            <w:r w:rsidR="00A81916">
              <w:rPr>
                <w:noProof/>
                <w:webHidden/>
              </w:rPr>
            </w:r>
            <w:r w:rsidR="00A81916">
              <w:rPr>
                <w:noProof/>
                <w:webHidden/>
              </w:rPr>
              <w:fldChar w:fldCharType="separate"/>
            </w:r>
            <w:r w:rsidR="00A81916">
              <w:rPr>
                <w:noProof/>
                <w:webHidden/>
              </w:rPr>
              <w:t>28</w:t>
            </w:r>
            <w:r w:rsidR="00A81916">
              <w:rPr>
                <w:noProof/>
                <w:webHidden/>
              </w:rPr>
              <w:fldChar w:fldCharType="end"/>
            </w:r>
          </w:hyperlink>
        </w:p>
        <w:p w14:paraId="557D5937" w14:textId="13642A33" w:rsidR="00A81916" w:rsidRDefault="00000000">
          <w:pPr>
            <w:pStyle w:val="11"/>
            <w:rPr>
              <w:noProof/>
              <w:kern w:val="2"/>
              <w:sz w:val="24"/>
              <w:szCs w:val="24"/>
              <w14:ligatures w14:val="standardContextual"/>
            </w:rPr>
          </w:pPr>
          <w:hyperlink w:anchor="_Toc163121320" w:history="1">
            <w:r w:rsidR="00A81916" w:rsidRPr="00C01DAF">
              <w:rPr>
                <w:rStyle w:val="af0"/>
                <w:rFonts w:eastAsia="Times New Roman" w:cstheme="majorBidi"/>
                <w:b/>
                <w:bCs/>
                <w:caps/>
                <w:noProof/>
              </w:rPr>
              <w:t>8. Заключительные положения</w:t>
            </w:r>
            <w:r w:rsidR="00A81916">
              <w:rPr>
                <w:noProof/>
                <w:webHidden/>
              </w:rPr>
              <w:tab/>
            </w:r>
            <w:r w:rsidR="00A81916">
              <w:rPr>
                <w:noProof/>
                <w:webHidden/>
              </w:rPr>
              <w:fldChar w:fldCharType="begin"/>
            </w:r>
            <w:r w:rsidR="00A81916">
              <w:rPr>
                <w:noProof/>
                <w:webHidden/>
              </w:rPr>
              <w:instrText xml:space="preserve"> PAGEREF _Toc163121320 \h </w:instrText>
            </w:r>
            <w:r w:rsidR="00A81916">
              <w:rPr>
                <w:noProof/>
                <w:webHidden/>
              </w:rPr>
            </w:r>
            <w:r w:rsidR="00A81916">
              <w:rPr>
                <w:noProof/>
                <w:webHidden/>
              </w:rPr>
              <w:fldChar w:fldCharType="separate"/>
            </w:r>
            <w:r w:rsidR="00A81916">
              <w:rPr>
                <w:noProof/>
                <w:webHidden/>
              </w:rPr>
              <w:t>30</w:t>
            </w:r>
            <w:r w:rsidR="00A81916">
              <w:rPr>
                <w:noProof/>
                <w:webHidden/>
              </w:rPr>
              <w:fldChar w:fldCharType="end"/>
            </w:r>
          </w:hyperlink>
        </w:p>
        <w:p w14:paraId="44D46361" w14:textId="7933473A" w:rsidR="00A81916" w:rsidRDefault="00000000">
          <w:pPr>
            <w:pStyle w:val="11"/>
            <w:rPr>
              <w:noProof/>
              <w:kern w:val="2"/>
              <w:sz w:val="24"/>
              <w:szCs w:val="24"/>
              <w14:ligatures w14:val="standardContextual"/>
            </w:rPr>
          </w:pPr>
          <w:hyperlink w:anchor="_Toc163121321" w:history="1">
            <w:r w:rsidR="00A81916" w:rsidRPr="00C01DAF">
              <w:rPr>
                <w:rStyle w:val="af0"/>
                <w:rFonts w:eastAsia="Times New Roman" w:cstheme="majorBidi"/>
                <w:b/>
                <w:bCs/>
                <w:caps/>
                <w:noProof/>
              </w:rPr>
              <w:t>Список источников</w:t>
            </w:r>
            <w:r w:rsidR="00A81916">
              <w:rPr>
                <w:noProof/>
                <w:webHidden/>
              </w:rPr>
              <w:tab/>
            </w:r>
            <w:r w:rsidR="00A81916">
              <w:rPr>
                <w:noProof/>
                <w:webHidden/>
              </w:rPr>
              <w:fldChar w:fldCharType="begin"/>
            </w:r>
            <w:r w:rsidR="00A81916">
              <w:rPr>
                <w:noProof/>
                <w:webHidden/>
              </w:rPr>
              <w:instrText xml:space="preserve"> PAGEREF _Toc163121321 \h </w:instrText>
            </w:r>
            <w:r w:rsidR="00A81916">
              <w:rPr>
                <w:noProof/>
                <w:webHidden/>
              </w:rPr>
            </w:r>
            <w:r w:rsidR="00A81916">
              <w:rPr>
                <w:noProof/>
                <w:webHidden/>
              </w:rPr>
              <w:fldChar w:fldCharType="separate"/>
            </w:r>
            <w:r w:rsidR="00A81916">
              <w:rPr>
                <w:noProof/>
                <w:webHidden/>
              </w:rPr>
              <w:t>32</w:t>
            </w:r>
            <w:r w:rsidR="00A81916">
              <w:rPr>
                <w:noProof/>
                <w:webHidden/>
              </w:rPr>
              <w:fldChar w:fldCharType="end"/>
            </w:r>
          </w:hyperlink>
        </w:p>
        <w:p w14:paraId="22F55642" w14:textId="66FCC75A" w:rsidR="00A81916" w:rsidRDefault="00000000">
          <w:pPr>
            <w:pStyle w:val="11"/>
            <w:rPr>
              <w:noProof/>
              <w:kern w:val="2"/>
              <w:sz w:val="24"/>
              <w:szCs w:val="24"/>
              <w14:ligatures w14:val="standardContextual"/>
            </w:rPr>
          </w:pPr>
          <w:hyperlink w:anchor="_Toc163121322" w:history="1">
            <w:r w:rsidR="00A81916" w:rsidRPr="00C01DAF">
              <w:rPr>
                <w:rStyle w:val="af0"/>
                <w:rFonts w:eastAsia="Times New Roman" w:cstheme="majorBidi"/>
                <w:b/>
                <w:bCs/>
                <w:caps/>
                <w:noProof/>
              </w:rPr>
              <w:t>Приложения</w:t>
            </w:r>
            <w:r w:rsidR="00A81916">
              <w:rPr>
                <w:noProof/>
                <w:webHidden/>
              </w:rPr>
              <w:tab/>
            </w:r>
            <w:r w:rsidR="00A81916">
              <w:rPr>
                <w:noProof/>
                <w:webHidden/>
              </w:rPr>
              <w:fldChar w:fldCharType="begin"/>
            </w:r>
            <w:r w:rsidR="00A81916">
              <w:rPr>
                <w:noProof/>
                <w:webHidden/>
              </w:rPr>
              <w:instrText xml:space="preserve"> PAGEREF _Toc163121322 \h </w:instrText>
            </w:r>
            <w:r w:rsidR="00A81916">
              <w:rPr>
                <w:noProof/>
                <w:webHidden/>
              </w:rPr>
            </w:r>
            <w:r w:rsidR="00A81916">
              <w:rPr>
                <w:noProof/>
                <w:webHidden/>
              </w:rPr>
              <w:fldChar w:fldCharType="separate"/>
            </w:r>
            <w:r w:rsidR="00A81916">
              <w:rPr>
                <w:noProof/>
                <w:webHidden/>
              </w:rPr>
              <w:t>34</w:t>
            </w:r>
            <w:r w:rsidR="00A81916">
              <w:rPr>
                <w:noProof/>
                <w:webHidden/>
              </w:rPr>
              <w:fldChar w:fldCharType="end"/>
            </w:r>
          </w:hyperlink>
        </w:p>
        <w:p w14:paraId="38FAE989" w14:textId="0C6F81B5" w:rsidR="00A81916" w:rsidRDefault="00000000">
          <w:pPr>
            <w:pStyle w:val="22"/>
            <w:rPr>
              <w:noProof/>
              <w:kern w:val="2"/>
              <w:sz w:val="24"/>
              <w:szCs w:val="24"/>
              <w14:ligatures w14:val="standardContextual"/>
            </w:rPr>
          </w:pPr>
          <w:hyperlink w:anchor="_Toc163121323" w:history="1">
            <w:r w:rsidR="00A81916" w:rsidRPr="00C01DAF">
              <w:rPr>
                <w:rStyle w:val="af0"/>
                <w:rFonts w:eastAsia="Times New Roman"/>
                <w:noProof/>
              </w:rPr>
              <w:t>Приложение 1. Выборочные положения законодательства по взысканию долгов</w:t>
            </w:r>
            <w:r w:rsidR="00A81916">
              <w:rPr>
                <w:noProof/>
                <w:webHidden/>
              </w:rPr>
              <w:tab/>
            </w:r>
            <w:r w:rsidR="00A81916">
              <w:rPr>
                <w:noProof/>
                <w:webHidden/>
              </w:rPr>
              <w:fldChar w:fldCharType="begin"/>
            </w:r>
            <w:r w:rsidR="00A81916">
              <w:rPr>
                <w:noProof/>
                <w:webHidden/>
              </w:rPr>
              <w:instrText xml:space="preserve"> PAGEREF _Toc163121323 \h </w:instrText>
            </w:r>
            <w:r w:rsidR="00A81916">
              <w:rPr>
                <w:noProof/>
                <w:webHidden/>
              </w:rPr>
            </w:r>
            <w:r w:rsidR="00A81916">
              <w:rPr>
                <w:noProof/>
                <w:webHidden/>
              </w:rPr>
              <w:fldChar w:fldCharType="separate"/>
            </w:r>
            <w:r w:rsidR="00A81916">
              <w:rPr>
                <w:noProof/>
                <w:webHidden/>
              </w:rPr>
              <w:t>34</w:t>
            </w:r>
            <w:r w:rsidR="00A81916">
              <w:rPr>
                <w:noProof/>
                <w:webHidden/>
              </w:rPr>
              <w:fldChar w:fldCharType="end"/>
            </w:r>
          </w:hyperlink>
        </w:p>
        <w:p w14:paraId="0CDDF228" w14:textId="3FFFED67" w:rsidR="00A81916" w:rsidRDefault="00000000">
          <w:pPr>
            <w:pStyle w:val="22"/>
            <w:rPr>
              <w:noProof/>
              <w:kern w:val="2"/>
              <w:sz w:val="24"/>
              <w:szCs w:val="24"/>
              <w14:ligatures w14:val="standardContextual"/>
            </w:rPr>
          </w:pPr>
          <w:hyperlink w:anchor="_Toc163121324" w:history="1">
            <w:r w:rsidR="00A81916" w:rsidRPr="00C01DAF">
              <w:rPr>
                <w:rStyle w:val="af0"/>
                <w:rFonts w:eastAsia="Times New Roman"/>
                <w:noProof/>
              </w:rPr>
              <w:t>Приложение 2. Источники рыночной информации</w:t>
            </w:r>
            <w:r w:rsidR="00A81916">
              <w:rPr>
                <w:noProof/>
                <w:webHidden/>
              </w:rPr>
              <w:tab/>
            </w:r>
            <w:r w:rsidR="00A81916">
              <w:rPr>
                <w:noProof/>
                <w:webHidden/>
              </w:rPr>
              <w:fldChar w:fldCharType="begin"/>
            </w:r>
            <w:r w:rsidR="00A81916">
              <w:rPr>
                <w:noProof/>
                <w:webHidden/>
              </w:rPr>
              <w:instrText xml:space="preserve"> PAGEREF _Toc163121324 \h </w:instrText>
            </w:r>
            <w:r w:rsidR="00A81916">
              <w:rPr>
                <w:noProof/>
                <w:webHidden/>
              </w:rPr>
            </w:r>
            <w:r w:rsidR="00A81916">
              <w:rPr>
                <w:noProof/>
                <w:webHidden/>
              </w:rPr>
              <w:fldChar w:fldCharType="separate"/>
            </w:r>
            <w:r w:rsidR="00A81916">
              <w:rPr>
                <w:noProof/>
                <w:webHidden/>
              </w:rPr>
              <w:t>53</w:t>
            </w:r>
            <w:r w:rsidR="00A81916">
              <w:rPr>
                <w:noProof/>
                <w:webHidden/>
              </w:rPr>
              <w:fldChar w:fldCharType="end"/>
            </w:r>
          </w:hyperlink>
        </w:p>
        <w:p w14:paraId="399FA3A7" w14:textId="05C28FA9" w:rsidR="00A81916" w:rsidRDefault="00000000">
          <w:pPr>
            <w:pStyle w:val="22"/>
            <w:rPr>
              <w:noProof/>
              <w:kern w:val="2"/>
              <w:sz w:val="24"/>
              <w:szCs w:val="24"/>
              <w14:ligatures w14:val="standardContextual"/>
            </w:rPr>
          </w:pPr>
          <w:hyperlink w:anchor="_Toc163121325" w:history="1">
            <w:r w:rsidR="00A81916" w:rsidRPr="00C01DAF">
              <w:rPr>
                <w:rStyle w:val="af0"/>
                <w:rFonts w:eastAsia="Times New Roman"/>
                <w:noProof/>
              </w:rPr>
              <w:t>Приложение 3. Типичные сроки различных процедур по возврату задолженности</w:t>
            </w:r>
            <w:r w:rsidR="00A81916">
              <w:rPr>
                <w:noProof/>
                <w:webHidden/>
              </w:rPr>
              <w:tab/>
            </w:r>
            <w:r w:rsidR="00A81916">
              <w:rPr>
                <w:noProof/>
                <w:webHidden/>
              </w:rPr>
              <w:fldChar w:fldCharType="begin"/>
            </w:r>
            <w:r w:rsidR="00A81916">
              <w:rPr>
                <w:noProof/>
                <w:webHidden/>
              </w:rPr>
              <w:instrText xml:space="preserve"> PAGEREF _Toc163121325 \h </w:instrText>
            </w:r>
            <w:r w:rsidR="00A81916">
              <w:rPr>
                <w:noProof/>
                <w:webHidden/>
              </w:rPr>
            </w:r>
            <w:r w:rsidR="00A81916">
              <w:rPr>
                <w:noProof/>
                <w:webHidden/>
              </w:rPr>
              <w:fldChar w:fldCharType="separate"/>
            </w:r>
            <w:r w:rsidR="00A81916">
              <w:rPr>
                <w:noProof/>
                <w:webHidden/>
              </w:rPr>
              <w:t>55</w:t>
            </w:r>
            <w:r w:rsidR="00A81916">
              <w:rPr>
                <w:noProof/>
                <w:webHidden/>
              </w:rPr>
              <w:fldChar w:fldCharType="end"/>
            </w:r>
          </w:hyperlink>
        </w:p>
        <w:p w14:paraId="3C55FD35" w14:textId="36DF81C1" w:rsidR="00A81916" w:rsidRDefault="00000000">
          <w:pPr>
            <w:pStyle w:val="22"/>
            <w:rPr>
              <w:noProof/>
              <w:kern w:val="2"/>
              <w:sz w:val="24"/>
              <w:szCs w:val="24"/>
              <w14:ligatures w14:val="standardContextual"/>
            </w:rPr>
          </w:pPr>
          <w:hyperlink w:anchor="_Toc163121326" w:history="1">
            <w:r w:rsidR="00A81916" w:rsidRPr="00C01DAF">
              <w:rPr>
                <w:rStyle w:val="af0"/>
                <w:rFonts w:eastAsia="Times New Roman"/>
                <w:noProof/>
              </w:rPr>
              <w:t>Приложение 4. Вероятность положительного решения суда по делам, связанным с взысканием Задолженности</w:t>
            </w:r>
            <w:r w:rsidR="00A81916">
              <w:rPr>
                <w:noProof/>
                <w:webHidden/>
              </w:rPr>
              <w:tab/>
            </w:r>
            <w:r w:rsidR="00A81916">
              <w:rPr>
                <w:noProof/>
                <w:webHidden/>
              </w:rPr>
              <w:fldChar w:fldCharType="begin"/>
            </w:r>
            <w:r w:rsidR="00A81916">
              <w:rPr>
                <w:noProof/>
                <w:webHidden/>
              </w:rPr>
              <w:instrText xml:space="preserve"> PAGEREF _Toc163121326 \h </w:instrText>
            </w:r>
            <w:r w:rsidR="00A81916">
              <w:rPr>
                <w:noProof/>
                <w:webHidden/>
              </w:rPr>
            </w:r>
            <w:r w:rsidR="00A81916">
              <w:rPr>
                <w:noProof/>
                <w:webHidden/>
              </w:rPr>
              <w:fldChar w:fldCharType="separate"/>
            </w:r>
            <w:r w:rsidR="00A81916">
              <w:rPr>
                <w:noProof/>
                <w:webHidden/>
              </w:rPr>
              <w:t>57</w:t>
            </w:r>
            <w:r w:rsidR="00A81916">
              <w:rPr>
                <w:noProof/>
                <w:webHidden/>
              </w:rPr>
              <w:fldChar w:fldCharType="end"/>
            </w:r>
          </w:hyperlink>
        </w:p>
        <w:p w14:paraId="49DFB54B" w14:textId="7610BE63" w:rsidR="00A81916" w:rsidRDefault="00000000">
          <w:pPr>
            <w:pStyle w:val="22"/>
            <w:rPr>
              <w:noProof/>
              <w:kern w:val="2"/>
              <w:sz w:val="24"/>
              <w:szCs w:val="24"/>
              <w14:ligatures w14:val="standardContextual"/>
            </w:rPr>
          </w:pPr>
          <w:hyperlink w:anchor="_Toc163121327" w:history="1">
            <w:r w:rsidR="00A81916" w:rsidRPr="00C01DAF">
              <w:rPr>
                <w:rStyle w:val="af0"/>
                <w:rFonts w:eastAsia="Times New Roman"/>
                <w:noProof/>
              </w:rPr>
              <w:t>Приложение 5. Информация о расходах, связанных с рассмотрением дела в суде</w:t>
            </w:r>
            <w:r w:rsidR="00A81916">
              <w:rPr>
                <w:noProof/>
                <w:webHidden/>
              </w:rPr>
              <w:tab/>
            </w:r>
            <w:r w:rsidR="00A81916">
              <w:rPr>
                <w:noProof/>
                <w:webHidden/>
              </w:rPr>
              <w:fldChar w:fldCharType="begin"/>
            </w:r>
            <w:r w:rsidR="00A81916">
              <w:rPr>
                <w:noProof/>
                <w:webHidden/>
              </w:rPr>
              <w:instrText xml:space="preserve"> PAGEREF _Toc163121327 \h </w:instrText>
            </w:r>
            <w:r w:rsidR="00A81916">
              <w:rPr>
                <w:noProof/>
                <w:webHidden/>
              </w:rPr>
            </w:r>
            <w:r w:rsidR="00A81916">
              <w:rPr>
                <w:noProof/>
                <w:webHidden/>
              </w:rPr>
              <w:fldChar w:fldCharType="separate"/>
            </w:r>
            <w:r w:rsidR="00A81916">
              <w:rPr>
                <w:noProof/>
                <w:webHidden/>
              </w:rPr>
              <w:t>60</w:t>
            </w:r>
            <w:r w:rsidR="00A81916">
              <w:rPr>
                <w:noProof/>
                <w:webHidden/>
              </w:rPr>
              <w:fldChar w:fldCharType="end"/>
            </w:r>
          </w:hyperlink>
        </w:p>
        <w:p w14:paraId="00CDD78E" w14:textId="263ACC53" w:rsidR="00217AA9" w:rsidRPr="003C6F6D" w:rsidRDefault="00217AA9" w:rsidP="005F5941">
          <w:pPr>
            <w:pStyle w:val="22"/>
          </w:pPr>
          <w:r w:rsidRPr="003C6F6D">
            <w:fldChar w:fldCharType="end"/>
          </w:r>
        </w:p>
      </w:sdtContent>
    </w:sdt>
    <w:p w14:paraId="73D309B2" w14:textId="77777777" w:rsidR="00DC26CB" w:rsidRPr="003C6F6D" w:rsidRDefault="00DC26CB" w:rsidP="00817C65">
      <w:pPr>
        <w:spacing w:before="120" w:after="120"/>
        <w:jc w:val="both"/>
        <w:rPr>
          <w:rFonts w:ascii="Calibri" w:eastAsia="Times New Roman" w:hAnsi="Calibri" w:cs="Times New Roman"/>
        </w:rPr>
      </w:pPr>
    </w:p>
    <w:p w14:paraId="0227EAD4" w14:textId="77777777" w:rsidR="00DC26CB" w:rsidRPr="003C6F6D" w:rsidRDefault="00DC26CB" w:rsidP="00817C65">
      <w:pPr>
        <w:spacing w:before="120" w:after="120"/>
        <w:jc w:val="both"/>
        <w:rPr>
          <w:rFonts w:ascii="Calibri" w:eastAsia="Times New Roman" w:hAnsi="Calibri" w:cs="Times New Roman"/>
        </w:rPr>
      </w:pPr>
    </w:p>
    <w:p w14:paraId="50687B17" w14:textId="77777777" w:rsidR="00DC26CB" w:rsidRPr="003C6F6D" w:rsidRDefault="00DC26CB" w:rsidP="00817C65">
      <w:pPr>
        <w:spacing w:before="120" w:after="120"/>
        <w:jc w:val="both"/>
        <w:rPr>
          <w:rFonts w:ascii="Calibri" w:eastAsia="Times New Roman" w:hAnsi="Calibri" w:cs="Times New Roman"/>
        </w:rPr>
      </w:pPr>
    </w:p>
    <w:tbl>
      <w:tblPr>
        <w:tblStyle w:val="af8"/>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2916"/>
        <w:gridCol w:w="5617"/>
      </w:tblGrid>
      <w:tr w:rsidR="00DC26CB" w:rsidRPr="00027BD4" w14:paraId="2120B8F4" w14:textId="77777777" w:rsidTr="00027BD4">
        <w:tc>
          <w:tcPr>
            <w:tcW w:w="1532" w:type="dxa"/>
          </w:tcPr>
          <w:p w14:paraId="59C98E38" w14:textId="77777777" w:rsidR="00027BD4" w:rsidRDefault="00027BD4" w:rsidP="00BE34EC">
            <w:pPr>
              <w:spacing w:before="120" w:after="120"/>
              <w:jc w:val="center"/>
              <w:rPr>
                <w:rFonts w:ascii="Calibri" w:eastAsia="Times New Roman" w:hAnsi="Calibri" w:cs="Times New Roman"/>
                <w:sz w:val="24"/>
                <w:szCs w:val="24"/>
              </w:rPr>
            </w:pPr>
          </w:p>
          <w:p w14:paraId="5347046A" w14:textId="48254B60" w:rsidR="00DC26CB" w:rsidRPr="00027BD4" w:rsidRDefault="00DC26CB" w:rsidP="00BE34EC">
            <w:pPr>
              <w:spacing w:before="120" w:after="120"/>
              <w:jc w:val="center"/>
              <w:rPr>
                <w:rFonts w:ascii="Calibri" w:eastAsia="Times New Roman" w:hAnsi="Calibri" w:cs="Times New Roman"/>
                <w:sz w:val="24"/>
                <w:szCs w:val="24"/>
              </w:rPr>
            </w:pPr>
            <w:r w:rsidRPr="00027BD4">
              <w:rPr>
                <w:rFonts w:ascii="Calibri" w:eastAsia="Times New Roman" w:hAnsi="Calibri" w:cs="Times New Roman"/>
                <w:sz w:val="24"/>
                <w:szCs w:val="24"/>
              </w:rPr>
              <w:t>Электронная версия документа:</w:t>
            </w:r>
          </w:p>
        </w:tc>
        <w:tc>
          <w:tcPr>
            <w:tcW w:w="2916" w:type="dxa"/>
          </w:tcPr>
          <w:p w14:paraId="668125EE" w14:textId="2C3E93C7" w:rsidR="00DC26CB" w:rsidRPr="00027BD4" w:rsidRDefault="00027BD4" w:rsidP="00BE34EC">
            <w:pPr>
              <w:spacing w:before="120" w:after="120"/>
              <w:jc w:val="center"/>
              <w:rPr>
                <w:rFonts w:ascii="Calibri" w:eastAsia="Times New Roman" w:hAnsi="Calibri" w:cs="Times New Roman"/>
                <w:sz w:val="24"/>
                <w:szCs w:val="24"/>
              </w:rPr>
            </w:pPr>
            <w:r w:rsidRPr="00027BD4">
              <w:rPr>
                <w:rFonts w:ascii="Calibri" w:eastAsia="Times New Roman" w:hAnsi="Calibri" w:cs="Times New Roman"/>
                <w:noProof/>
                <w:sz w:val="24"/>
                <w:szCs w:val="24"/>
                <w:lang w:val="en-US"/>
              </w:rPr>
              <w:drawing>
                <wp:inline distT="0" distB="0" distL="0" distR="0" wp14:anchorId="2CAF524F" wp14:editId="5D23F971">
                  <wp:extent cx="1371600" cy="1371600"/>
                  <wp:effectExtent l="0" t="0" r="0" b="0"/>
                  <wp:docPr id="7700927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p>
        </w:tc>
        <w:tc>
          <w:tcPr>
            <w:tcW w:w="5617" w:type="dxa"/>
          </w:tcPr>
          <w:p w14:paraId="5BD5F58D" w14:textId="77777777" w:rsidR="00027BD4" w:rsidRDefault="00027BD4" w:rsidP="00027BD4">
            <w:pPr>
              <w:spacing w:before="120" w:after="120"/>
              <w:rPr>
                <w:rFonts w:ascii="Calibri" w:eastAsia="Times New Roman" w:hAnsi="Calibri" w:cs="Times New Roman"/>
                <w:sz w:val="24"/>
                <w:szCs w:val="24"/>
              </w:rPr>
            </w:pPr>
          </w:p>
          <w:p w14:paraId="5DF7FFF3" w14:textId="2461ED36" w:rsidR="00027BD4" w:rsidRDefault="00027BD4" w:rsidP="00027BD4">
            <w:pPr>
              <w:spacing w:before="120" w:after="120"/>
              <w:rPr>
                <w:rFonts w:ascii="Calibri" w:eastAsia="Times New Roman" w:hAnsi="Calibri" w:cs="Times New Roman"/>
                <w:sz w:val="24"/>
                <w:szCs w:val="24"/>
              </w:rPr>
            </w:pPr>
            <w:r w:rsidRPr="00027BD4">
              <w:rPr>
                <w:rFonts w:ascii="Calibri" w:eastAsia="Times New Roman" w:hAnsi="Calibri" w:cs="Times New Roman"/>
                <w:sz w:val="24"/>
                <w:szCs w:val="24"/>
                <w:lang w:val="en-US"/>
              </w:rPr>
              <w:t>https</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srosovet</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ru</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Metod</w:t>
            </w:r>
            <w:r w:rsidRPr="00027BD4">
              <w:rPr>
                <w:rFonts w:ascii="Calibri" w:eastAsia="Times New Roman" w:hAnsi="Calibri" w:cs="Times New Roman"/>
                <w:sz w:val="24"/>
                <w:szCs w:val="24"/>
              </w:rPr>
              <w:t>/</w:t>
            </w:r>
          </w:p>
          <w:p w14:paraId="039909FC" w14:textId="44DFEF9C" w:rsidR="00DC26CB" w:rsidRPr="00027BD4" w:rsidRDefault="00027BD4" w:rsidP="00027BD4">
            <w:pPr>
              <w:spacing w:before="120" w:after="120"/>
              <w:rPr>
                <w:rFonts w:ascii="Calibri" w:eastAsia="Times New Roman" w:hAnsi="Calibri" w:cs="Times New Roman"/>
                <w:sz w:val="24"/>
                <w:szCs w:val="24"/>
              </w:rPr>
            </w:pPr>
            <w:r w:rsidRPr="00027BD4">
              <w:rPr>
                <w:rFonts w:ascii="Calibri" w:eastAsia="Times New Roman" w:hAnsi="Calibri" w:cs="Times New Roman"/>
                <w:sz w:val="24"/>
                <w:szCs w:val="24"/>
                <w:lang w:val="en-US"/>
              </w:rPr>
              <w:t>metodicheskierecommenrazn</w:t>
            </w:r>
            <w:r w:rsidRPr="00027BD4">
              <w:rPr>
                <w:rFonts w:ascii="Calibri" w:eastAsia="Times New Roman" w:hAnsi="Calibri" w:cs="Times New Roman"/>
                <w:sz w:val="24"/>
                <w:szCs w:val="24"/>
              </w:rPr>
              <w:t>123/</w:t>
            </w:r>
            <w:r w:rsidRPr="00027BD4">
              <w:rPr>
                <w:rFonts w:ascii="Calibri" w:eastAsia="Times New Roman" w:hAnsi="Calibri" w:cs="Times New Roman"/>
                <w:sz w:val="24"/>
                <w:szCs w:val="24"/>
                <w:lang w:val="en-US"/>
              </w:rPr>
              <w:t>right</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of</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claim</w:t>
            </w:r>
            <w:r w:rsidRPr="00027BD4">
              <w:rPr>
                <w:rFonts w:ascii="Calibri" w:eastAsia="Times New Roman" w:hAnsi="Calibri" w:cs="Times New Roman"/>
                <w:sz w:val="24"/>
                <w:szCs w:val="24"/>
              </w:rPr>
              <w:t>/</w:t>
            </w:r>
          </w:p>
        </w:tc>
      </w:tr>
    </w:tbl>
    <w:p w14:paraId="7F642926" w14:textId="77777777" w:rsidR="00DC26CB" w:rsidRPr="00027BD4" w:rsidRDefault="00DC26CB" w:rsidP="00817C65">
      <w:pPr>
        <w:spacing w:before="120" w:after="120"/>
        <w:jc w:val="both"/>
        <w:rPr>
          <w:rFonts w:ascii="Calibri" w:eastAsia="Times New Roman" w:hAnsi="Calibri" w:cs="Times New Roman"/>
        </w:rPr>
      </w:pPr>
    </w:p>
    <w:p w14:paraId="408BA611" w14:textId="77777777" w:rsidR="00DC26CB" w:rsidRPr="00027BD4" w:rsidRDefault="00DC26CB" w:rsidP="00817C65">
      <w:pPr>
        <w:spacing w:before="120" w:after="120"/>
        <w:jc w:val="both"/>
        <w:rPr>
          <w:rFonts w:ascii="Calibri" w:eastAsia="Times New Roman" w:hAnsi="Calibri" w:cs="Times New Roman"/>
        </w:rPr>
      </w:pPr>
    </w:p>
    <w:p w14:paraId="5BB1BB77" w14:textId="36D542E2" w:rsidR="00597421" w:rsidRPr="003C6F6D" w:rsidRDefault="00BB6C97" w:rsidP="00C701B0">
      <w:pPr>
        <w:pStyle w:val="1"/>
        <w:jc w:val="center"/>
        <w:rPr>
          <w:rFonts w:asciiTheme="minorHAnsi" w:eastAsia="Times New Roman" w:hAnsiTheme="minorHAnsi"/>
          <w:caps/>
          <w:color w:val="auto"/>
          <w:sz w:val="32"/>
          <w:szCs w:val="32"/>
        </w:rPr>
      </w:pPr>
      <w:r w:rsidRPr="00027BD4">
        <w:rPr>
          <w:rFonts w:ascii="Calibri" w:eastAsia="Times New Roman" w:hAnsi="Calibri" w:cs="Times New Roman"/>
        </w:rPr>
        <w:br w:type="page"/>
      </w:r>
      <w:r w:rsidR="00755AD3" w:rsidRPr="00027BD4">
        <w:rPr>
          <w:rFonts w:asciiTheme="minorHAnsi" w:eastAsia="Times New Roman" w:hAnsiTheme="minorHAnsi"/>
          <w:caps/>
          <w:color w:val="auto"/>
          <w:sz w:val="32"/>
          <w:szCs w:val="32"/>
        </w:rPr>
        <w:lastRenderedPageBreak/>
        <w:tab/>
      </w:r>
      <w:bookmarkStart w:id="0" w:name="_Toc163121308"/>
      <w:r w:rsidR="00597421" w:rsidRPr="003C6F6D">
        <w:rPr>
          <w:rFonts w:asciiTheme="minorHAnsi" w:eastAsia="Times New Roman" w:hAnsiTheme="minorHAnsi"/>
          <w:caps/>
          <w:color w:val="auto"/>
          <w:sz w:val="32"/>
          <w:szCs w:val="32"/>
        </w:rPr>
        <w:t xml:space="preserve">1. </w:t>
      </w:r>
      <w:r w:rsidR="00751322" w:rsidRPr="003C6F6D">
        <w:rPr>
          <w:rFonts w:asciiTheme="minorHAnsi" w:eastAsia="Times New Roman" w:hAnsiTheme="minorHAnsi"/>
          <w:caps/>
          <w:color w:val="auto"/>
          <w:sz w:val="32"/>
          <w:szCs w:val="32"/>
        </w:rPr>
        <w:t>Вводные положения</w:t>
      </w:r>
      <w:bookmarkEnd w:id="0"/>
      <w:r w:rsidR="00755AD3" w:rsidRPr="003C6F6D">
        <w:rPr>
          <w:rFonts w:asciiTheme="minorHAnsi" w:eastAsia="Times New Roman" w:hAnsiTheme="minorHAnsi"/>
          <w:caps/>
          <w:color w:val="auto"/>
          <w:sz w:val="32"/>
          <w:szCs w:val="32"/>
        </w:rPr>
        <w:tab/>
      </w:r>
    </w:p>
    <w:p w14:paraId="4C71B765" w14:textId="77777777" w:rsidR="007F4334" w:rsidRPr="003C6F6D" w:rsidRDefault="008F60E4" w:rsidP="007F433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1.1.</w:t>
      </w:r>
      <w:r w:rsidRPr="003C6F6D">
        <w:rPr>
          <w:rFonts w:ascii="Calibri" w:eastAsia="Times New Roman" w:hAnsi="Calibri" w:cs="Times New Roman"/>
          <w:sz w:val="24"/>
          <w:szCs w:val="24"/>
        </w:rPr>
        <w:t xml:space="preserve"> </w:t>
      </w:r>
      <w:r w:rsidR="007F4334" w:rsidRPr="003C6F6D">
        <w:rPr>
          <w:rFonts w:ascii="Calibri" w:eastAsia="Times New Roman" w:hAnsi="Calibri" w:cs="Times New Roman"/>
          <w:sz w:val="24"/>
          <w:szCs w:val="24"/>
        </w:rPr>
        <w:t xml:space="preserve">Настоящие Методические рекомендации (далее – МР) </w:t>
      </w:r>
      <w:r w:rsidR="00070A67" w:rsidRPr="003C6F6D">
        <w:rPr>
          <w:rFonts w:ascii="Calibri" w:eastAsia="Times New Roman" w:hAnsi="Calibri" w:cs="Times New Roman"/>
          <w:sz w:val="24"/>
          <w:szCs w:val="24"/>
        </w:rPr>
        <w:t xml:space="preserve">развивают положения </w:t>
      </w:r>
      <w:r w:rsidR="007F4334" w:rsidRPr="003C6F6D">
        <w:rPr>
          <w:rFonts w:ascii="Calibri" w:eastAsia="Times New Roman" w:hAnsi="Calibri" w:cs="Times New Roman"/>
          <w:sz w:val="24"/>
          <w:szCs w:val="24"/>
        </w:rPr>
        <w:t xml:space="preserve">Методических рекомендаций </w:t>
      </w:r>
      <w:r w:rsidR="007F4334" w:rsidRPr="003C6F6D">
        <w:rPr>
          <w:sz w:val="24"/>
          <w:szCs w:val="24"/>
        </w:rPr>
        <w:t xml:space="preserve">от 11.01.2017 №МР–1/17 </w:t>
      </w:r>
      <w:r w:rsidR="008642CE" w:rsidRPr="003C6F6D">
        <w:rPr>
          <w:sz w:val="24"/>
          <w:szCs w:val="24"/>
        </w:rPr>
        <w:t>[</w:t>
      </w:r>
      <w:r w:rsidR="00E74AB8" w:rsidRPr="003C6F6D">
        <w:rPr>
          <w:sz w:val="24"/>
          <w:szCs w:val="24"/>
        </w:rPr>
        <w:t>15</w:t>
      </w:r>
      <w:r w:rsidR="008642CE" w:rsidRPr="003C6F6D">
        <w:rPr>
          <w:sz w:val="24"/>
          <w:szCs w:val="24"/>
        </w:rPr>
        <w:t xml:space="preserve">] </w:t>
      </w:r>
      <w:r w:rsidR="00070A67" w:rsidRPr="003C6F6D">
        <w:rPr>
          <w:sz w:val="24"/>
          <w:szCs w:val="24"/>
        </w:rPr>
        <w:t xml:space="preserve">по результатам </w:t>
      </w:r>
      <w:r w:rsidR="007F4334" w:rsidRPr="003C6F6D">
        <w:rPr>
          <w:sz w:val="24"/>
          <w:szCs w:val="24"/>
        </w:rPr>
        <w:t>их практического применения, уч</w:t>
      </w:r>
      <w:r w:rsidR="008707E5" w:rsidRPr="003C6F6D">
        <w:rPr>
          <w:sz w:val="24"/>
          <w:szCs w:val="24"/>
        </w:rPr>
        <w:t>и</w:t>
      </w:r>
      <w:r w:rsidR="007F4334" w:rsidRPr="003C6F6D">
        <w:rPr>
          <w:sz w:val="24"/>
          <w:szCs w:val="24"/>
        </w:rPr>
        <w:t>т</w:t>
      </w:r>
      <w:r w:rsidR="008707E5" w:rsidRPr="003C6F6D">
        <w:rPr>
          <w:sz w:val="24"/>
          <w:szCs w:val="24"/>
        </w:rPr>
        <w:t xml:space="preserve">ывают </w:t>
      </w:r>
      <w:r w:rsidR="007F4334" w:rsidRPr="003C6F6D">
        <w:rPr>
          <w:sz w:val="24"/>
          <w:szCs w:val="24"/>
        </w:rPr>
        <w:t>изменени</w:t>
      </w:r>
      <w:r w:rsidR="008707E5" w:rsidRPr="003C6F6D">
        <w:rPr>
          <w:sz w:val="24"/>
          <w:szCs w:val="24"/>
        </w:rPr>
        <w:t>я</w:t>
      </w:r>
      <w:r w:rsidR="007F4334" w:rsidRPr="003C6F6D">
        <w:rPr>
          <w:sz w:val="24"/>
          <w:szCs w:val="24"/>
        </w:rPr>
        <w:t xml:space="preserve"> в нормативном правовом регулировании соответствующей сферы</w:t>
      </w:r>
      <w:r w:rsidR="003F5E53" w:rsidRPr="003C6F6D">
        <w:rPr>
          <w:sz w:val="24"/>
          <w:szCs w:val="24"/>
        </w:rPr>
        <w:t xml:space="preserve"> </w:t>
      </w:r>
      <w:r w:rsidR="008707E5" w:rsidRPr="003C6F6D">
        <w:rPr>
          <w:sz w:val="24"/>
          <w:szCs w:val="24"/>
        </w:rPr>
        <w:t xml:space="preserve">деятельности, а также </w:t>
      </w:r>
      <w:r w:rsidR="003F5E53" w:rsidRPr="003C6F6D">
        <w:rPr>
          <w:sz w:val="24"/>
          <w:szCs w:val="24"/>
        </w:rPr>
        <w:t xml:space="preserve">в </w:t>
      </w:r>
      <w:r w:rsidR="007F4334" w:rsidRPr="003C6F6D">
        <w:rPr>
          <w:sz w:val="24"/>
          <w:szCs w:val="24"/>
        </w:rPr>
        <w:t>рыночной конъюнктур</w:t>
      </w:r>
      <w:r w:rsidR="003F5E53" w:rsidRPr="003C6F6D">
        <w:rPr>
          <w:sz w:val="24"/>
          <w:szCs w:val="24"/>
        </w:rPr>
        <w:t>е</w:t>
      </w:r>
      <w:r w:rsidR="007F4334" w:rsidRPr="003C6F6D">
        <w:rPr>
          <w:sz w:val="24"/>
          <w:szCs w:val="24"/>
        </w:rPr>
        <w:t>.</w:t>
      </w:r>
    </w:p>
    <w:p w14:paraId="41957E80" w14:textId="77777777" w:rsidR="003F5E53" w:rsidRPr="003C6F6D" w:rsidRDefault="007F4334" w:rsidP="007F4334">
      <w:pPr>
        <w:tabs>
          <w:tab w:val="left" w:pos="0"/>
        </w:tabs>
        <w:spacing w:before="120" w:after="0" w:line="240" w:lineRule="auto"/>
        <w:jc w:val="both"/>
        <w:rPr>
          <w:sz w:val="24"/>
          <w:szCs w:val="24"/>
        </w:rPr>
      </w:pPr>
      <w:r w:rsidRPr="003C6F6D">
        <w:rPr>
          <w:rFonts w:ascii="Calibri" w:eastAsia="Times New Roman" w:hAnsi="Calibri" w:cs="Times New Roman"/>
          <w:b/>
          <w:bCs/>
          <w:sz w:val="24"/>
          <w:szCs w:val="24"/>
        </w:rPr>
        <w:tab/>
      </w:r>
      <w:r w:rsidR="00296E8F" w:rsidRPr="003C6F6D">
        <w:rPr>
          <w:rFonts w:ascii="Calibri" w:eastAsia="Times New Roman" w:hAnsi="Calibri" w:cs="Times New Roman"/>
          <w:b/>
          <w:bCs/>
          <w:sz w:val="24"/>
          <w:szCs w:val="24"/>
        </w:rPr>
        <w:t>1.</w:t>
      </w:r>
      <w:r w:rsidR="008F60E4" w:rsidRPr="003C6F6D">
        <w:rPr>
          <w:rFonts w:ascii="Calibri" w:eastAsia="Times New Roman" w:hAnsi="Calibri" w:cs="Times New Roman"/>
          <w:b/>
          <w:bCs/>
          <w:sz w:val="24"/>
          <w:szCs w:val="24"/>
        </w:rPr>
        <w:t>2</w:t>
      </w:r>
      <w:r w:rsidR="00296E8F" w:rsidRPr="003C6F6D">
        <w:rPr>
          <w:rFonts w:ascii="Calibri" w:eastAsia="Times New Roman" w:hAnsi="Calibri" w:cs="Times New Roman"/>
          <w:b/>
          <w:bCs/>
          <w:sz w:val="24"/>
          <w:szCs w:val="24"/>
        </w:rPr>
        <w:t>.</w:t>
      </w:r>
      <w:r w:rsidR="00296E8F" w:rsidRPr="003C6F6D">
        <w:rPr>
          <w:rFonts w:ascii="Calibri" w:eastAsia="Times New Roman" w:hAnsi="Calibri" w:cs="Times New Roman"/>
          <w:sz w:val="24"/>
          <w:szCs w:val="24"/>
        </w:rPr>
        <w:t xml:space="preserve"> </w:t>
      </w:r>
      <w:r w:rsidRPr="003C6F6D">
        <w:rPr>
          <w:sz w:val="24"/>
        </w:rPr>
        <w:t xml:space="preserve">МР </w:t>
      </w:r>
      <w:r w:rsidRPr="003C6F6D">
        <w:rPr>
          <w:sz w:val="24"/>
          <w:szCs w:val="24"/>
        </w:rPr>
        <w:t xml:space="preserve">предназначены для подготовки отчетов об оценке </w:t>
      </w:r>
      <w:r w:rsidR="001A5561" w:rsidRPr="003C6F6D">
        <w:rPr>
          <w:sz w:val="24"/>
          <w:szCs w:val="24"/>
        </w:rPr>
        <w:t xml:space="preserve">рыночной </w:t>
      </w:r>
      <w:r w:rsidRPr="003C6F6D">
        <w:rPr>
          <w:sz w:val="24"/>
          <w:szCs w:val="24"/>
        </w:rPr>
        <w:t xml:space="preserve">стоимости прав </w:t>
      </w:r>
      <w:r w:rsidR="0037323D" w:rsidRPr="003C6F6D">
        <w:rPr>
          <w:sz w:val="24"/>
          <w:szCs w:val="24"/>
        </w:rPr>
        <w:t>(</w:t>
      </w:r>
      <w:r w:rsidRPr="003C6F6D">
        <w:rPr>
          <w:sz w:val="24"/>
          <w:szCs w:val="24"/>
        </w:rPr>
        <w:t>требовани</w:t>
      </w:r>
      <w:r w:rsidR="0037323D" w:rsidRPr="003C6F6D">
        <w:rPr>
          <w:sz w:val="24"/>
          <w:szCs w:val="24"/>
        </w:rPr>
        <w:t>й)</w:t>
      </w:r>
      <w:r w:rsidRPr="003C6F6D">
        <w:rPr>
          <w:sz w:val="24"/>
          <w:szCs w:val="24"/>
        </w:rPr>
        <w:t xml:space="preserve"> </w:t>
      </w:r>
      <w:r w:rsidR="00E52A45" w:rsidRPr="003C6F6D">
        <w:rPr>
          <w:sz w:val="24"/>
          <w:szCs w:val="24"/>
        </w:rPr>
        <w:t>по денежным обязательствам</w:t>
      </w:r>
      <w:r w:rsidR="006A4468" w:rsidRPr="003C6F6D">
        <w:rPr>
          <w:rStyle w:val="a6"/>
          <w:sz w:val="24"/>
          <w:szCs w:val="24"/>
        </w:rPr>
        <w:footnoteReference w:id="1"/>
      </w:r>
      <w:r w:rsidR="00E52A45" w:rsidRPr="003C6F6D">
        <w:rPr>
          <w:sz w:val="24"/>
          <w:szCs w:val="24"/>
        </w:rPr>
        <w:t xml:space="preserve"> </w:t>
      </w:r>
      <w:r w:rsidRPr="003C6F6D">
        <w:rPr>
          <w:sz w:val="24"/>
          <w:szCs w:val="24"/>
        </w:rPr>
        <w:t xml:space="preserve">юридических и физических лиц (далее – </w:t>
      </w:r>
      <w:r w:rsidR="0037323D" w:rsidRPr="003C6F6D">
        <w:rPr>
          <w:sz w:val="24"/>
          <w:szCs w:val="24"/>
        </w:rPr>
        <w:t>Долг, П</w:t>
      </w:r>
      <w:r w:rsidR="00495DAC" w:rsidRPr="003C6F6D">
        <w:rPr>
          <w:sz w:val="24"/>
          <w:szCs w:val="24"/>
        </w:rPr>
        <w:t>рав</w:t>
      </w:r>
      <w:r w:rsidR="001467CA" w:rsidRPr="003C6F6D">
        <w:rPr>
          <w:sz w:val="24"/>
          <w:szCs w:val="24"/>
        </w:rPr>
        <w:t>о</w:t>
      </w:r>
      <w:r w:rsidR="00495DAC" w:rsidRPr="003C6F6D">
        <w:rPr>
          <w:sz w:val="24"/>
          <w:szCs w:val="24"/>
        </w:rPr>
        <w:t xml:space="preserve"> требования</w:t>
      </w:r>
      <w:r w:rsidR="001467CA" w:rsidRPr="003C6F6D">
        <w:rPr>
          <w:sz w:val="24"/>
          <w:szCs w:val="24"/>
        </w:rPr>
        <w:t>, Задолженность</w:t>
      </w:r>
      <w:r w:rsidRPr="003C6F6D">
        <w:rPr>
          <w:sz w:val="24"/>
          <w:szCs w:val="24"/>
        </w:rPr>
        <w:t>)</w:t>
      </w:r>
      <w:r w:rsidRPr="003C6F6D">
        <w:rPr>
          <w:rStyle w:val="af2"/>
          <w:sz w:val="24"/>
          <w:szCs w:val="24"/>
        </w:rPr>
        <w:t xml:space="preserve">, </w:t>
      </w:r>
      <w:r w:rsidRPr="003C6F6D">
        <w:rPr>
          <w:sz w:val="24"/>
          <w:szCs w:val="24"/>
        </w:rPr>
        <w:t>а</w:t>
      </w:r>
      <w:r w:rsidR="00E52A45" w:rsidRPr="003C6F6D">
        <w:rPr>
          <w:sz w:val="24"/>
          <w:szCs w:val="24"/>
        </w:rPr>
        <w:t xml:space="preserve"> </w:t>
      </w:r>
      <w:r w:rsidRPr="003C6F6D">
        <w:rPr>
          <w:sz w:val="24"/>
          <w:szCs w:val="24"/>
        </w:rPr>
        <w:t>также соответствующих заключений эксперта</w:t>
      </w:r>
      <w:r w:rsidRPr="003C6F6D">
        <w:rPr>
          <w:rStyle w:val="a6"/>
        </w:rPr>
        <w:footnoteReference w:id="2"/>
      </w:r>
      <w:r w:rsidRPr="003C6F6D">
        <w:rPr>
          <w:sz w:val="24"/>
          <w:szCs w:val="24"/>
        </w:rPr>
        <w:t>.</w:t>
      </w:r>
      <w:r w:rsidR="003F5E53" w:rsidRPr="003C6F6D">
        <w:rPr>
          <w:sz w:val="24"/>
          <w:szCs w:val="24"/>
        </w:rPr>
        <w:t xml:space="preserve"> Положения МР могут быть использованы при оценке </w:t>
      </w:r>
      <w:r w:rsidR="00495DAC" w:rsidRPr="003C6F6D">
        <w:rPr>
          <w:sz w:val="24"/>
          <w:szCs w:val="24"/>
        </w:rPr>
        <w:t>Прав требования</w:t>
      </w:r>
      <w:r w:rsidR="00070A67" w:rsidRPr="003C6F6D">
        <w:rPr>
          <w:sz w:val="24"/>
          <w:szCs w:val="24"/>
        </w:rPr>
        <w:t xml:space="preserve"> в виде</w:t>
      </w:r>
      <w:r w:rsidR="003F5E53" w:rsidRPr="003C6F6D">
        <w:rPr>
          <w:sz w:val="24"/>
          <w:szCs w:val="24"/>
        </w:rPr>
        <w:t>:</w:t>
      </w:r>
    </w:p>
    <w:p w14:paraId="1F22C20E" w14:textId="77777777" w:rsidR="003F5E53" w:rsidRPr="003C6F6D" w:rsidRDefault="003F5E53"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самостоятельного объекта оценки</w:t>
      </w:r>
      <w:r w:rsidR="007B7EC1" w:rsidRPr="003C6F6D">
        <w:rPr>
          <w:rFonts w:ascii="Calibri" w:eastAsia="Times New Roman" w:hAnsi="Calibri" w:cs="Times New Roman"/>
          <w:sz w:val="24"/>
          <w:szCs w:val="24"/>
        </w:rPr>
        <w:t>;</w:t>
      </w:r>
    </w:p>
    <w:p w14:paraId="137B467D" w14:textId="77777777" w:rsidR="003F5E53" w:rsidRPr="003C6F6D" w:rsidRDefault="003F5E53"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портфеля </w:t>
      </w:r>
      <w:r w:rsidR="00495DAC" w:rsidRPr="003C6F6D">
        <w:rPr>
          <w:rFonts w:ascii="Calibri" w:eastAsia="Times New Roman" w:hAnsi="Calibri" w:cs="Times New Roman"/>
          <w:sz w:val="24"/>
          <w:szCs w:val="24"/>
        </w:rPr>
        <w:t>Прав требования</w:t>
      </w:r>
      <w:r w:rsidR="001A772F"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(совокупности </w:t>
      </w:r>
      <w:r w:rsidR="00E61D42"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олгов);</w:t>
      </w:r>
    </w:p>
    <w:p w14:paraId="7B4BF41C" w14:textId="77777777" w:rsidR="007F4334" w:rsidRPr="003C6F6D" w:rsidRDefault="00070A67"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элемента </w:t>
      </w:r>
      <w:r w:rsidR="003F5E53" w:rsidRPr="003C6F6D">
        <w:rPr>
          <w:rFonts w:ascii="Calibri" w:eastAsia="Times New Roman" w:hAnsi="Calibri" w:cs="Times New Roman"/>
          <w:sz w:val="24"/>
          <w:szCs w:val="24"/>
        </w:rPr>
        <w:t xml:space="preserve">комплексного объекта оценки, </w:t>
      </w:r>
      <w:r w:rsidR="006746FF" w:rsidRPr="003C6F6D">
        <w:rPr>
          <w:rFonts w:ascii="Calibri" w:eastAsia="Times New Roman" w:hAnsi="Calibri" w:cs="Times New Roman"/>
          <w:sz w:val="24"/>
          <w:szCs w:val="24"/>
        </w:rPr>
        <w:t>например</w:t>
      </w:r>
      <w:r w:rsidR="003F5E53" w:rsidRPr="003C6F6D">
        <w:rPr>
          <w:rFonts w:ascii="Calibri" w:eastAsia="Times New Roman" w:hAnsi="Calibri" w:cs="Times New Roman"/>
          <w:sz w:val="24"/>
          <w:szCs w:val="24"/>
        </w:rPr>
        <w:t xml:space="preserve"> бизнеса.</w:t>
      </w:r>
    </w:p>
    <w:p w14:paraId="2BE0DA0C" w14:textId="0ADDF942" w:rsidR="00DC26CB" w:rsidRPr="003C6F6D" w:rsidRDefault="00F04930" w:rsidP="000C23E7">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007F4334" w:rsidRPr="003C6F6D">
        <w:rPr>
          <w:rFonts w:ascii="Calibri" w:eastAsia="Times New Roman" w:hAnsi="Calibri" w:cs="Times New Roman"/>
          <w:b/>
          <w:bCs/>
          <w:sz w:val="24"/>
          <w:szCs w:val="24"/>
        </w:rPr>
        <w:t>3</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6746FF" w:rsidRPr="003C6F6D">
        <w:rPr>
          <w:rFonts w:ascii="Calibri" w:eastAsia="Times New Roman" w:hAnsi="Calibri" w:cs="Times New Roman"/>
          <w:sz w:val="24"/>
          <w:szCs w:val="24"/>
        </w:rPr>
        <w:t xml:space="preserve">В МР преимущественно раскрыта методология </w:t>
      </w:r>
      <w:r w:rsidR="00DC26CB" w:rsidRPr="003C6F6D">
        <w:rPr>
          <w:rFonts w:ascii="Calibri" w:eastAsia="Times New Roman" w:hAnsi="Calibri" w:cs="Times New Roman"/>
          <w:sz w:val="24"/>
          <w:szCs w:val="24"/>
        </w:rPr>
        <w:t xml:space="preserve">оценки </w:t>
      </w:r>
      <w:r w:rsidR="00E61D42" w:rsidRPr="003C6F6D">
        <w:rPr>
          <w:rFonts w:ascii="Calibri" w:eastAsia="Times New Roman" w:hAnsi="Calibri" w:cs="Times New Roman"/>
          <w:sz w:val="24"/>
          <w:szCs w:val="24"/>
        </w:rPr>
        <w:t xml:space="preserve">Долгов </w:t>
      </w:r>
      <w:r w:rsidR="00DC26CB" w:rsidRPr="003C6F6D">
        <w:rPr>
          <w:rFonts w:ascii="Calibri" w:eastAsia="Times New Roman" w:hAnsi="Calibri" w:cs="Times New Roman"/>
          <w:sz w:val="24"/>
          <w:szCs w:val="24"/>
        </w:rPr>
        <w:t>юридически</w:t>
      </w:r>
      <w:r w:rsidR="00027BD4">
        <w:rPr>
          <w:rFonts w:ascii="Calibri" w:eastAsia="Times New Roman" w:hAnsi="Calibri" w:cs="Times New Roman"/>
          <w:sz w:val="24"/>
          <w:szCs w:val="24"/>
        </w:rPr>
        <w:t>х</w:t>
      </w:r>
      <w:r w:rsidR="00DC26CB" w:rsidRPr="003C6F6D">
        <w:rPr>
          <w:rFonts w:ascii="Calibri" w:eastAsia="Times New Roman" w:hAnsi="Calibri" w:cs="Times New Roman"/>
          <w:sz w:val="24"/>
          <w:szCs w:val="24"/>
        </w:rPr>
        <w:t xml:space="preserve"> лиц. </w:t>
      </w:r>
      <w:r w:rsidR="00B23095" w:rsidRPr="003C6F6D">
        <w:rPr>
          <w:rFonts w:ascii="Calibri" w:eastAsia="Times New Roman" w:hAnsi="Calibri" w:cs="Times New Roman"/>
          <w:sz w:val="24"/>
          <w:szCs w:val="24"/>
        </w:rPr>
        <w:t xml:space="preserve">По отдельным вопросам, в которых имеются существенные отличия, </w:t>
      </w:r>
      <w:r w:rsidR="006746FF" w:rsidRPr="003C6F6D">
        <w:rPr>
          <w:rFonts w:ascii="Calibri" w:eastAsia="Times New Roman" w:hAnsi="Calibri" w:cs="Times New Roman"/>
          <w:sz w:val="24"/>
          <w:szCs w:val="24"/>
        </w:rPr>
        <w:t xml:space="preserve">выделена </w:t>
      </w:r>
      <w:r w:rsidR="00EF3BBE" w:rsidRPr="003C6F6D">
        <w:rPr>
          <w:rFonts w:ascii="Calibri" w:eastAsia="Times New Roman" w:hAnsi="Calibri" w:cs="Times New Roman"/>
          <w:sz w:val="24"/>
          <w:szCs w:val="24"/>
        </w:rPr>
        <w:t xml:space="preserve">специфика </w:t>
      </w:r>
      <w:r w:rsidR="00DC26CB" w:rsidRPr="003C6F6D">
        <w:rPr>
          <w:rFonts w:ascii="Calibri" w:eastAsia="Times New Roman" w:hAnsi="Calibri" w:cs="Times New Roman"/>
          <w:sz w:val="24"/>
          <w:szCs w:val="24"/>
        </w:rPr>
        <w:t xml:space="preserve">оценки </w:t>
      </w:r>
      <w:r w:rsidR="001467CA" w:rsidRPr="003C6F6D">
        <w:rPr>
          <w:rFonts w:ascii="Calibri" w:eastAsia="Times New Roman" w:hAnsi="Calibri" w:cs="Times New Roman"/>
          <w:sz w:val="24"/>
          <w:szCs w:val="24"/>
        </w:rPr>
        <w:t xml:space="preserve">Долгов </w:t>
      </w:r>
      <w:r w:rsidR="00DC26CB" w:rsidRPr="003C6F6D">
        <w:rPr>
          <w:rFonts w:ascii="Calibri" w:eastAsia="Times New Roman" w:hAnsi="Calibri" w:cs="Times New Roman"/>
          <w:sz w:val="24"/>
          <w:szCs w:val="24"/>
        </w:rPr>
        <w:t>физических лиц.</w:t>
      </w:r>
    </w:p>
    <w:p w14:paraId="6C19CC35" w14:textId="77777777" w:rsidR="00D5724A" w:rsidRPr="003C6F6D" w:rsidRDefault="00DC26CB" w:rsidP="000C23E7">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1.4.</w:t>
      </w:r>
      <w:r w:rsidRPr="003C6F6D">
        <w:rPr>
          <w:rFonts w:ascii="Calibri" w:eastAsia="Times New Roman" w:hAnsi="Calibri" w:cs="Times New Roman"/>
          <w:sz w:val="24"/>
          <w:szCs w:val="24"/>
        </w:rPr>
        <w:t xml:space="preserve"> </w:t>
      </w:r>
      <w:r w:rsidR="008265E5" w:rsidRPr="003C6F6D">
        <w:rPr>
          <w:rFonts w:ascii="Calibri" w:eastAsia="Times New Roman" w:hAnsi="Calibri" w:cs="Times New Roman"/>
          <w:sz w:val="24"/>
          <w:szCs w:val="24"/>
        </w:rPr>
        <w:t>МР носят рекомендательный характер.</w:t>
      </w:r>
      <w:r w:rsidR="007C0439" w:rsidRPr="003C6F6D">
        <w:rPr>
          <w:rFonts w:ascii="Calibri" w:eastAsia="Times New Roman" w:hAnsi="Calibri" w:cs="Times New Roman"/>
          <w:sz w:val="24"/>
          <w:szCs w:val="24"/>
        </w:rPr>
        <w:t xml:space="preserve"> </w:t>
      </w:r>
      <w:r w:rsidR="00D5724A" w:rsidRPr="003C6F6D">
        <w:rPr>
          <w:rFonts w:ascii="Calibri" w:eastAsia="Times New Roman" w:hAnsi="Calibri" w:cs="Times New Roman"/>
          <w:sz w:val="24"/>
          <w:szCs w:val="24"/>
        </w:rPr>
        <w:t xml:space="preserve">Оценщик самостоятельно принимает решение о применимости МР или их отдельных </w:t>
      </w:r>
      <w:r w:rsidR="00F13B99" w:rsidRPr="003C6F6D">
        <w:rPr>
          <w:rFonts w:ascii="Calibri" w:eastAsia="Times New Roman" w:hAnsi="Calibri" w:cs="Times New Roman"/>
          <w:sz w:val="24"/>
          <w:szCs w:val="24"/>
        </w:rPr>
        <w:t xml:space="preserve">положений </w:t>
      </w:r>
      <w:r w:rsidR="00D5724A" w:rsidRPr="003C6F6D">
        <w:rPr>
          <w:rFonts w:ascii="Calibri" w:eastAsia="Times New Roman" w:hAnsi="Calibri" w:cs="Times New Roman"/>
          <w:sz w:val="24"/>
          <w:szCs w:val="24"/>
        </w:rPr>
        <w:t>к оценке стоимости конкретн</w:t>
      </w:r>
      <w:r w:rsidR="00495DAC" w:rsidRPr="003C6F6D">
        <w:rPr>
          <w:rFonts w:ascii="Calibri" w:eastAsia="Times New Roman" w:hAnsi="Calibri" w:cs="Times New Roman"/>
          <w:sz w:val="24"/>
          <w:szCs w:val="24"/>
        </w:rPr>
        <w:t>ых Прав требования</w:t>
      </w:r>
      <w:r w:rsidR="007C0439" w:rsidRPr="003C6F6D">
        <w:rPr>
          <w:rFonts w:ascii="Calibri" w:eastAsia="Times New Roman" w:hAnsi="Calibri" w:cs="Times New Roman"/>
          <w:sz w:val="24"/>
          <w:szCs w:val="24"/>
        </w:rPr>
        <w:t>.</w:t>
      </w:r>
    </w:p>
    <w:p w14:paraId="34BC02E4" w14:textId="77777777" w:rsidR="0044415E" w:rsidRPr="003C6F6D" w:rsidRDefault="0044415E" w:rsidP="0044415E">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009B2738"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В течение нескольких лет, начиная с периода пандемии ковида, сложившиеся условия ведения бизнеса неоднократно подвергались воздействию ряда экстраординарных факторов: введение моратория на возбуждение дел о банкротстве в 2020-2021 годах</w:t>
      </w:r>
      <w:r w:rsidR="003B55E7" w:rsidRPr="003C6F6D">
        <w:rPr>
          <w:rFonts w:ascii="Calibri" w:eastAsia="Times New Roman" w:hAnsi="Calibri" w:cs="Times New Roman"/>
          <w:sz w:val="24"/>
          <w:szCs w:val="24"/>
        </w:rPr>
        <w:br/>
      </w:r>
      <w:r w:rsidRPr="003C6F6D">
        <w:rPr>
          <w:rFonts w:ascii="Calibri" w:eastAsia="Times New Roman" w:hAnsi="Calibri" w:cs="Times New Roman"/>
          <w:sz w:val="24"/>
          <w:szCs w:val="24"/>
        </w:rPr>
        <w:t>и в 2022 году; множество экономических ограничений и мер экономической поддержки (санкции, контрсанкции), введенных с начала 2022 года. Все это существенным образом отразилось на статистических показателях рынка прав требования и показателях работы судебной системы (сроки рассмотрения споров, доля выигранных дел и т.д.) – диапазоны соответствующих значений существенно расширились, их использование в целях оценки стоимости во многом потеряло смысл.</w:t>
      </w:r>
    </w:p>
    <w:p w14:paraId="2BC7C590" w14:textId="77777777" w:rsidR="0044415E" w:rsidRPr="003C6F6D" w:rsidRDefault="0044415E" w:rsidP="0044415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По этой причине в </w:t>
      </w:r>
      <w:r w:rsidR="00A8281B" w:rsidRPr="003C6F6D">
        <w:rPr>
          <w:rFonts w:ascii="Calibri" w:eastAsia="Times New Roman" w:hAnsi="Calibri" w:cs="Times New Roman"/>
          <w:sz w:val="24"/>
          <w:szCs w:val="24"/>
        </w:rPr>
        <w:t xml:space="preserve">Приложениях </w:t>
      </w:r>
      <w:r w:rsidRPr="003C6F6D">
        <w:rPr>
          <w:rFonts w:ascii="Calibri" w:eastAsia="Times New Roman" w:hAnsi="Calibri" w:cs="Times New Roman"/>
          <w:sz w:val="24"/>
          <w:szCs w:val="24"/>
        </w:rPr>
        <w:t xml:space="preserve">к МР приведена развернутая статистика «докризисного периода», фрагментарная статистика на момент окончания разработки МР, </w:t>
      </w:r>
      <w:r w:rsidR="00096663" w:rsidRPr="003C6F6D">
        <w:rPr>
          <w:rFonts w:ascii="Calibri" w:eastAsia="Times New Roman" w:hAnsi="Calibri" w:cs="Times New Roman"/>
          <w:sz w:val="24"/>
          <w:szCs w:val="24"/>
        </w:rPr>
        <w:t>а</w:t>
      </w:r>
      <w:r w:rsidR="00266CD3" w:rsidRPr="003C6F6D">
        <w:rPr>
          <w:rFonts w:ascii="Calibri" w:eastAsia="Times New Roman" w:hAnsi="Calibri" w:cs="Times New Roman"/>
          <w:sz w:val="24"/>
          <w:szCs w:val="24"/>
        </w:rPr>
        <w:t> </w:t>
      </w:r>
      <w:r w:rsidR="00096663" w:rsidRPr="003C6F6D">
        <w:rPr>
          <w:rFonts w:ascii="Calibri" w:eastAsia="Times New Roman" w:hAnsi="Calibri" w:cs="Times New Roman"/>
          <w:sz w:val="24"/>
          <w:szCs w:val="24"/>
        </w:rPr>
        <w:t xml:space="preserve">также </w:t>
      </w:r>
      <w:r w:rsidRPr="003C6F6D">
        <w:rPr>
          <w:rFonts w:ascii="Calibri" w:eastAsia="Times New Roman" w:hAnsi="Calibri" w:cs="Times New Roman"/>
          <w:sz w:val="24"/>
          <w:szCs w:val="24"/>
        </w:rPr>
        <w:t xml:space="preserve">указаны основные источники информации, на основе которых соответствующие показатели могут быть рассчитаны самостоятельно. </w:t>
      </w:r>
      <w:r w:rsidR="00423B66" w:rsidRPr="003C6F6D">
        <w:rPr>
          <w:rFonts w:ascii="Calibri" w:eastAsia="Times New Roman" w:hAnsi="Calibri" w:cs="Times New Roman"/>
          <w:sz w:val="24"/>
          <w:szCs w:val="24"/>
        </w:rPr>
        <w:t xml:space="preserve">Информационное </w:t>
      </w:r>
      <w:r w:rsidRPr="003C6F6D">
        <w:rPr>
          <w:rFonts w:ascii="Calibri" w:eastAsia="Times New Roman" w:hAnsi="Calibri" w:cs="Times New Roman"/>
          <w:sz w:val="24"/>
          <w:szCs w:val="24"/>
        </w:rPr>
        <w:t>обеспечение МР будет развиваться по мере появления новой информации.</w:t>
      </w:r>
    </w:p>
    <w:p w14:paraId="29F2EBE6" w14:textId="77777777" w:rsidR="00A672E6" w:rsidRPr="003C6F6D" w:rsidRDefault="00A672E6" w:rsidP="007D14E1">
      <w:pPr>
        <w:spacing w:before="120" w:after="0"/>
        <w:ind w:firstLine="709"/>
        <w:jc w:val="both"/>
        <w:rPr>
          <w:b/>
          <w:bCs/>
          <w:sz w:val="24"/>
          <w:szCs w:val="24"/>
        </w:rPr>
      </w:pPr>
      <w:bookmarkStart w:id="1" w:name="_Hlk156580311"/>
      <w:r w:rsidRPr="003C6F6D">
        <w:rPr>
          <w:b/>
          <w:bCs/>
          <w:sz w:val="24"/>
          <w:szCs w:val="24"/>
        </w:rPr>
        <w:t xml:space="preserve">1.6. </w:t>
      </w:r>
      <w:r w:rsidRPr="003C6F6D">
        <w:rPr>
          <w:sz w:val="24"/>
          <w:szCs w:val="24"/>
        </w:rPr>
        <w:t xml:space="preserve">Оценка </w:t>
      </w:r>
      <w:r w:rsidR="00B451E1" w:rsidRPr="003C6F6D">
        <w:rPr>
          <w:sz w:val="24"/>
          <w:szCs w:val="24"/>
        </w:rPr>
        <w:t>Прав требования</w:t>
      </w:r>
      <w:r w:rsidRPr="003C6F6D">
        <w:rPr>
          <w:sz w:val="24"/>
          <w:szCs w:val="24"/>
        </w:rPr>
        <w:t xml:space="preserve"> требует </w:t>
      </w:r>
      <w:r w:rsidR="00F17AA0" w:rsidRPr="003C6F6D">
        <w:rPr>
          <w:sz w:val="24"/>
          <w:szCs w:val="24"/>
        </w:rPr>
        <w:t>понимания</w:t>
      </w:r>
      <w:r w:rsidRPr="003C6F6D">
        <w:rPr>
          <w:sz w:val="24"/>
          <w:szCs w:val="24"/>
        </w:rPr>
        <w:t xml:space="preserve"> существенной юридической специфики </w:t>
      </w:r>
      <w:r w:rsidR="00F17AA0" w:rsidRPr="003C6F6D">
        <w:rPr>
          <w:sz w:val="24"/>
          <w:szCs w:val="24"/>
        </w:rPr>
        <w:t xml:space="preserve">в </w:t>
      </w:r>
      <w:r w:rsidRPr="003C6F6D">
        <w:rPr>
          <w:sz w:val="24"/>
          <w:szCs w:val="24"/>
        </w:rPr>
        <w:t>соответствующей сфер</w:t>
      </w:r>
      <w:r w:rsidR="00F17AA0" w:rsidRPr="003C6F6D">
        <w:rPr>
          <w:sz w:val="24"/>
          <w:szCs w:val="24"/>
        </w:rPr>
        <w:t>е</w:t>
      </w:r>
      <w:r w:rsidRPr="003C6F6D">
        <w:rPr>
          <w:sz w:val="24"/>
          <w:szCs w:val="24"/>
        </w:rPr>
        <w:t xml:space="preserve">. </w:t>
      </w:r>
      <w:r w:rsidR="00F17AA0" w:rsidRPr="003C6F6D">
        <w:rPr>
          <w:sz w:val="24"/>
          <w:szCs w:val="24"/>
        </w:rPr>
        <w:t>Краткая информация на данную тему приведена в П</w:t>
      </w:r>
      <w:r w:rsidRPr="003C6F6D">
        <w:rPr>
          <w:sz w:val="24"/>
          <w:szCs w:val="24"/>
        </w:rPr>
        <w:t>риложении 1</w:t>
      </w:r>
      <w:r w:rsidR="00F17AA0" w:rsidRPr="003C6F6D">
        <w:rPr>
          <w:sz w:val="24"/>
          <w:szCs w:val="24"/>
        </w:rPr>
        <w:t>, при этом настоятельно рекомендуется детально ознакомиться с содержанием всех документов, на которые приведены ссылки.</w:t>
      </w:r>
    </w:p>
    <w:bookmarkEnd w:id="1"/>
    <w:p w14:paraId="67508E13" w14:textId="77777777" w:rsidR="003363EF" w:rsidRPr="003C6F6D" w:rsidRDefault="003363EF">
      <w:pPr>
        <w:rPr>
          <w:b/>
          <w:bCs/>
          <w:sz w:val="24"/>
          <w:szCs w:val="24"/>
        </w:rPr>
      </w:pPr>
      <w:r w:rsidRPr="003C6F6D">
        <w:rPr>
          <w:b/>
          <w:bCs/>
          <w:sz w:val="24"/>
          <w:szCs w:val="24"/>
        </w:rPr>
        <w:br w:type="page"/>
      </w:r>
    </w:p>
    <w:p w14:paraId="18675F99" w14:textId="77777777" w:rsidR="008707E5" w:rsidRPr="003C6F6D" w:rsidRDefault="009B2738" w:rsidP="007D14E1">
      <w:pPr>
        <w:spacing w:before="120" w:after="0"/>
        <w:ind w:firstLine="709"/>
        <w:jc w:val="both"/>
        <w:rPr>
          <w:sz w:val="24"/>
          <w:szCs w:val="24"/>
        </w:rPr>
      </w:pPr>
      <w:r w:rsidRPr="003C6F6D">
        <w:rPr>
          <w:b/>
          <w:bCs/>
          <w:sz w:val="24"/>
          <w:szCs w:val="24"/>
        </w:rPr>
        <w:lastRenderedPageBreak/>
        <w:t>1.</w:t>
      </w:r>
      <w:r w:rsidR="00F17AA0" w:rsidRPr="003C6F6D">
        <w:rPr>
          <w:b/>
          <w:bCs/>
          <w:sz w:val="24"/>
          <w:szCs w:val="24"/>
        </w:rPr>
        <w:t>7</w:t>
      </w:r>
      <w:r w:rsidRPr="003C6F6D">
        <w:rPr>
          <w:b/>
          <w:bCs/>
          <w:sz w:val="24"/>
          <w:szCs w:val="24"/>
        </w:rPr>
        <w:t>.</w:t>
      </w:r>
      <w:r w:rsidRPr="003C6F6D">
        <w:rPr>
          <w:sz w:val="24"/>
          <w:szCs w:val="24"/>
        </w:rPr>
        <w:t xml:space="preserve"> </w:t>
      </w:r>
      <w:r w:rsidR="007D14E1" w:rsidRPr="003C6F6D">
        <w:rPr>
          <w:sz w:val="24"/>
          <w:szCs w:val="24"/>
        </w:rPr>
        <w:t>Информация об авторах.</w:t>
      </w:r>
    </w:p>
    <w:p w14:paraId="50CB2B40" w14:textId="77777777" w:rsidR="00961736" w:rsidRPr="003C6F6D" w:rsidRDefault="008707E5" w:rsidP="008707E5">
      <w:pPr>
        <w:spacing w:after="0"/>
        <w:ind w:firstLine="709"/>
        <w:jc w:val="both"/>
        <w:rPr>
          <w:sz w:val="24"/>
          <w:szCs w:val="24"/>
        </w:rPr>
      </w:pPr>
      <w:r w:rsidRPr="003C6F6D">
        <w:rPr>
          <w:sz w:val="24"/>
          <w:szCs w:val="24"/>
        </w:rPr>
        <w:t xml:space="preserve">Руководитель экспертной группы </w:t>
      </w:r>
      <w:r w:rsidR="00C271C3" w:rsidRPr="003C6F6D">
        <w:rPr>
          <w:sz w:val="24"/>
          <w:szCs w:val="24"/>
        </w:rPr>
        <w:t>–</w:t>
      </w:r>
      <w:r w:rsidR="00961736" w:rsidRPr="003C6F6D">
        <w:rPr>
          <w:sz w:val="24"/>
          <w:szCs w:val="24"/>
        </w:rPr>
        <w:t xml:space="preserve"> </w:t>
      </w:r>
      <w:r w:rsidR="00B57AA3" w:rsidRPr="003C6F6D">
        <w:rPr>
          <w:sz w:val="24"/>
          <w:szCs w:val="24"/>
        </w:rPr>
        <w:t xml:space="preserve">к.э.н. </w:t>
      </w:r>
      <w:r w:rsidRPr="003C6F6D">
        <w:rPr>
          <w:sz w:val="24"/>
          <w:szCs w:val="24"/>
        </w:rPr>
        <w:t>Ильин М</w:t>
      </w:r>
      <w:r w:rsidR="00961736" w:rsidRPr="003C6F6D">
        <w:rPr>
          <w:sz w:val="24"/>
          <w:szCs w:val="24"/>
        </w:rPr>
        <w:t>.</w:t>
      </w:r>
      <w:r w:rsidRPr="003C6F6D">
        <w:rPr>
          <w:sz w:val="24"/>
          <w:szCs w:val="24"/>
        </w:rPr>
        <w:t xml:space="preserve">О. </w:t>
      </w:r>
      <w:r w:rsidR="00961736" w:rsidRPr="003C6F6D">
        <w:rPr>
          <w:sz w:val="24"/>
          <w:szCs w:val="24"/>
        </w:rPr>
        <w:t>Состав экспертной группы</w:t>
      </w:r>
      <w:r w:rsidR="006A4468" w:rsidRPr="003C6F6D">
        <w:rPr>
          <w:sz w:val="24"/>
          <w:szCs w:val="24"/>
        </w:rPr>
        <w:t xml:space="preserve">: </w:t>
      </w:r>
      <w:r w:rsidR="00EF3BBE" w:rsidRPr="003C6F6D">
        <w:rPr>
          <w:sz w:val="24"/>
          <w:szCs w:val="24"/>
        </w:rPr>
        <w:t xml:space="preserve">Аболенцева </w:t>
      </w:r>
      <w:r w:rsidR="00D26C51" w:rsidRPr="003C6F6D">
        <w:rPr>
          <w:sz w:val="24"/>
          <w:szCs w:val="24"/>
        </w:rPr>
        <w:t>О.Ю.</w:t>
      </w:r>
      <w:r w:rsidR="00EF3BBE" w:rsidRPr="003C6F6D">
        <w:rPr>
          <w:sz w:val="24"/>
          <w:szCs w:val="24"/>
        </w:rPr>
        <w:t>,</w:t>
      </w:r>
      <w:r w:rsidR="00961736" w:rsidRPr="003C6F6D">
        <w:rPr>
          <w:sz w:val="24"/>
          <w:szCs w:val="24"/>
        </w:rPr>
        <w:t xml:space="preserve"> </w:t>
      </w:r>
      <w:r w:rsidR="00B57AA3" w:rsidRPr="003C6F6D">
        <w:rPr>
          <w:sz w:val="24"/>
          <w:szCs w:val="24"/>
        </w:rPr>
        <w:t>д.э.н. Астраханцева</w:t>
      </w:r>
      <w:r w:rsidR="00FD032F" w:rsidRPr="003C6F6D">
        <w:rPr>
          <w:sz w:val="24"/>
          <w:szCs w:val="24"/>
        </w:rPr>
        <w:t> </w:t>
      </w:r>
      <w:r w:rsidR="00B57AA3" w:rsidRPr="003C6F6D">
        <w:rPr>
          <w:sz w:val="24"/>
          <w:szCs w:val="24"/>
        </w:rPr>
        <w:t xml:space="preserve">И.А., </w:t>
      </w:r>
      <w:r w:rsidR="00961736" w:rsidRPr="003C6F6D">
        <w:rPr>
          <w:sz w:val="24"/>
          <w:szCs w:val="24"/>
        </w:rPr>
        <w:t xml:space="preserve">к.э.н </w:t>
      </w:r>
      <w:r w:rsidR="006A4468" w:rsidRPr="003C6F6D">
        <w:rPr>
          <w:sz w:val="24"/>
          <w:szCs w:val="24"/>
        </w:rPr>
        <w:t xml:space="preserve">Другаченок Е.Е., </w:t>
      </w:r>
      <w:r w:rsidR="00961736" w:rsidRPr="003C6F6D">
        <w:rPr>
          <w:sz w:val="24"/>
          <w:szCs w:val="24"/>
        </w:rPr>
        <w:t xml:space="preserve">к.э.н </w:t>
      </w:r>
      <w:r w:rsidR="007D14E1" w:rsidRPr="003C6F6D">
        <w:rPr>
          <w:sz w:val="24"/>
          <w:szCs w:val="24"/>
        </w:rPr>
        <w:t>Калинкина К</w:t>
      </w:r>
      <w:r w:rsidR="00D26C51" w:rsidRPr="003C6F6D">
        <w:rPr>
          <w:sz w:val="24"/>
          <w:szCs w:val="24"/>
        </w:rPr>
        <w:t>.</w:t>
      </w:r>
      <w:r w:rsidR="007D14E1" w:rsidRPr="003C6F6D">
        <w:rPr>
          <w:sz w:val="24"/>
          <w:szCs w:val="24"/>
        </w:rPr>
        <w:t>Е</w:t>
      </w:r>
      <w:r w:rsidR="00D26C51" w:rsidRPr="003C6F6D">
        <w:rPr>
          <w:sz w:val="24"/>
          <w:szCs w:val="24"/>
        </w:rPr>
        <w:t>.</w:t>
      </w:r>
      <w:r w:rsidR="007D14E1" w:rsidRPr="003C6F6D">
        <w:rPr>
          <w:sz w:val="24"/>
          <w:szCs w:val="24"/>
        </w:rPr>
        <w:t>,</w:t>
      </w:r>
      <w:r w:rsidR="0076577E" w:rsidRPr="003C6F6D">
        <w:rPr>
          <w:sz w:val="24"/>
          <w:szCs w:val="24"/>
        </w:rPr>
        <w:br/>
      </w:r>
      <w:r w:rsidR="00FD032F" w:rsidRPr="003C6F6D">
        <w:rPr>
          <w:sz w:val="24"/>
          <w:szCs w:val="24"/>
        </w:rPr>
        <w:t xml:space="preserve">ICVS </w:t>
      </w:r>
      <w:r w:rsidR="007D14E1" w:rsidRPr="003C6F6D">
        <w:rPr>
          <w:sz w:val="24"/>
          <w:szCs w:val="24"/>
        </w:rPr>
        <w:t>Киршина Н</w:t>
      </w:r>
      <w:r w:rsidR="00D26C51" w:rsidRPr="003C6F6D">
        <w:rPr>
          <w:sz w:val="24"/>
          <w:szCs w:val="24"/>
        </w:rPr>
        <w:t>.</w:t>
      </w:r>
      <w:r w:rsidR="007D14E1" w:rsidRPr="003C6F6D">
        <w:rPr>
          <w:sz w:val="24"/>
          <w:szCs w:val="24"/>
        </w:rPr>
        <w:t>Р</w:t>
      </w:r>
      <w:r w:rsidR="00D26C51" w:rsidRPr="003C6F6D">
        <w:rPr>
          <w:sz w:val="24"/>
          <w:szCs w:val="24"/>
        </w:rPr>
        <w:t>.</w:t>
      </w:r>
      <w:r w:rsidR="007D14E1" w:rsidRPr="003C6F6D">
        <w:rPr>
          <w:sz w:val="24"/>
          <w:szCs w:val="24"/>
        </w:rPr>
        <w:t xml:space="preserve">, </w:t>
      </w:r>
      <w:r w:rsidR="00B57AA3" w:rsidRPr="003C6F6D">
        <w:rPr>
          <w:sz w:val="24"/>
          <w:szCs w:val="24"/>
        </w:rPr>
        <w:t xml:space="preserve">к.э.н. </w:t>
      </w:r>
      <w:r w:rsidR="007D14E1" w:rsidRPr="003C6F6D">
        <w:rPr>
          <w:sz w:val="24"/>
          <w:szCs w:val="24"/>
        </w:rPr>
        <w:t>Лебединский В</w:t>
      </w:r>
      <w:r w:rsidR="00D26C51" w:rsidRPr="003C6F6D">
        <w:rPr>
          <w:sz w:val="24"/>
          <w:szCs w:val="24"/>
        </w:rPr>
        <w:t>.</w:t>
      </w:r>
      <w:r w:rsidR="007D14E1" w:rsidRPr="003C6F6D">
        <w:rPr>
          <w:sz w:val="24"/>
          <w:szCs w:val="24"/>
        </w:rPr>
        <w:t>И</w:t>
      </w:r>
      <w:r w:rsidR="00D26C51" w:rsidRPr="003C6F6D">
        <w:rPr>
          <w:sz w:val="24"/>
          <w:szCs w:val="24"/>
        </w:rPr>
        <w:t>.</w:t>
      </w:r>
    </w:p>
    <w:p w14:paraId="1D4718B5" w14:textId="2E3BEDD0" w:rsidR="006A4468" w:rsidRPr="003C6F6D" w:rsidRDefault="006A4468" w:rsidP="008707E5">
      <w:pPr>
        <w:spacing w:after="0"/>
        <w:ind w:firstLine="709"/>
        <w:jc w:val="both"/>
        <w:rPr>
          <w:sz w:val="24"/>
          <w:szCs w:val="24"/>
        </w:rPr>
      </w:pPr>
      <w:r w:rsidRPr="003C6F6D">
        <w:rPr>
          <w:sz w:val="24"/>
          <w:szCs w:val="24"/>
        </w:rPr>
        <w:t>В</w:t>
      </w:r>
      <w:r w:rsidR="00B57AA3" w:rsidRPr="003C6F6D">
        <w:rPr>
          <w:sz w:val="24"/>
          <w:szCs w:val="24"/>
        </w:rPr>
        <w:t> </w:t>
      </w:r>
      <w:r w:rsidR="00961736" w:rsidRPr="003C6F6D">
        <w:rPr>
          <w:sz w:val="24"/>
          <w:szCs w:val="24"/>
        </w:rPr>
        <w:t>работе на</w:t>
      </w:r>
      <w:r w:rsidR="004439C6">
        <w:rPr>
          <w:sz w:val="24"/>
          <w:szCs w:val="24"/>
        </w:rPr>
        <w:t>д</w:t>
      </w:r>
      <w:r w:rsidR="00961736" w:rsidRPr="003C6F6D">
        <w:rPr>
          <w:sz w:val="24"/>
          <w:szCs w:val="24"/>
        </w:rPr>
        <w:t xml:space="preserve"> МР</w:t>
      </w:r>
      <w:r w:rsidRPr="003C6F6D">
        <w:rPr>
          <w:sz w:val="24"/>
          <w:szCs w:val="24"/>
        </w:rPr>
        <w:t xml:space="preserve"> </w:t>
      </w:r>
      <w:r w:rsidR="00961736" w:rsidRPr="003C6F6D">
        <w:rPr>
          <w:sz w:val="24"/>
          <w:szCs w:val="24"/>
        </w:rPr>
        <w:t xml:space="preserve">также </w:t>
      </w:r>
      <w:r w:rsidRPr="003C6F6D">
        <w:rPr>
          <w:sz w:val="24"/>
          <w:szCs w:val="24"/>
        </w:rPr>
        <w:t>приняли участие</w:t>
      </w:r>
      <w:r w:rsidR="00B57AA3" w:rsidRPr="003C6F6D">
        <w:rPr>
          <w:sz w:val="24"/>
          <w:szCs w:val="24"/>
        </w:rPr>
        <w:t xml:space="preserve"> свыше 50 человек, включая</w:t>
      </w:r>
      <w:r w:rsidRPr="003C6F6D">
        <w:rPr>
          <w:sz w:val="24"/>
          <w:szCs w:val="24"/>
        </w:rPr>
        <w:t>:</w:t>
      </w:r>
      <w:r w:rsidR="00961736" w:rsidRPr="003C6F6D">
        <w:rPr>
          <w:sz w:val="24"/>
          <w:szCs w:val="24"/>
        </w:rPr>
        <w:t xml:space="preserve"> </w:t>
      </w:r>
      <w:r w:rsidR="0076577E" w:rsidRPr="003C6F6D">
        <w:rPr>
          <w:sz w:val="24"/>
          <w:szCs w:val="24"/>
        </w:rPr>
        <w:t>Галкин М.</w:t>
      </w:r>
      <w:r w:rsidR="00C271C3" w:rsidRPr="003C6F6D">
        <w:rPr>
          <w:sz w:val="24"/>
          <w:szCs w:val="24"/>
        </w:rPr>
        <w:t>С.</w:t>
      </w:r>
      <w:r w:rsidR="0076577E" w:rsidRPr="003C6F6D">
        <w:rPr>
          <w:sz w:val="24"/>
          <w:szCs w:val="24"/>
        </w:rPr>
        <w:t>,</w:t>
      </w:r>
      <w:r w:rsidR="0076577E" w:rsidRPr="003C6F6D">
        <w:rPr>
          <w:sz w:val="24"/>
          <w:szCs w:val="24"/>
        </w:rPr>
        <w:br/>
        <w:t xml:space="preserve">Жданухин Д.Ю., </w:t>
      </w:r>
      <w:r w:rsidRPr="003C6F6D">
        <w:rPr>
          <w:sz w:val="24"/>
          <w:szCs w:val="24"/>
        </w:rPr>
        <w:t>Зумберг А.В.,</w:t>
      </w:r>
      <w:r w:rsidR="0076577E" w:rsidRPr="003C6F6D">
        <w:rPr>
          <w:sz w:val="24"/>
          <w:szCs w:val="24"/>
        </w:rPr>
        <w:t xml:space="preserve"> </w:t>
      </w:r>
      <w:r w:rsidR="00C271C3" w:rsidRPr="003C6F6D">
        <w:rPr>
          <w:sz w:val="24"/>
          <w:szCs w:val="24"/>
        </w:rPr>
        <w:t xml:space="preserve">Котов Д.И., </w:t>
      </w:r>
      <w:r w:rsidR="00961736" w:rsidRPr="003C6F6D">
        <w:rPr>
          <w:sz w:val="24"/>
          <w:szCs w:val="24"/>
        </w:rPr>
        <w:t xml:space="preserve">к.э.н. </w:t>
      </w:r>
      <w:r w:rsidR="00E71B2E" w:rsidRPr="003C6F6D">
        <w:rPr>
          <w:sz w:val="24"/>
          <w:szCs w:val="24"/>
        </w:rPr>
        <w:t xml:space="preserve">Лазарев П.Ю., </w:t>
      </w:r>
      <w:r w:rsidRPr="003C6F6D">
        <w:rPr>
          <w:sz w:val="24"/>
          <w:szCs w:val="24"/>
        </w:rPr>
        <w:t xml:space="preserve">Некрасова Е.Н., </w:t>
      </w:r>
      <w:r w:rsidR="0076577E" w:rsidRPr="003C6F6D">
        <w:rPr>
          <w:sz w:val="24"/>
          <w:szCs w:val="24"/>
        </w:rPr>
        <w:t xml:space="preserve">Петров К.Л., Рыков И.Ю., </w:t>
      </w:r>
      <w:r w:rsidRPr="003C6F6D">
        <w:rPr>
          <w:sz w:val="24"/>
          <w:szCs w:val="24"/>
        </w:rPr>
        <w:t xml:space="preserve">Серебрякова </w:t>
      </w:r>
      <w:r w:rsidR="00B57AA3" w:rsidRPr="003C6F6D">
        <w:rPr>
          <w:sz w:val="24"/>
          <w:szCs w:val="24"/>
        </w:rPr>
        <w:t>А.А.,</w:t>
      </w:r>
      <w:r w:rsidRPr="003C6F6D">
        <w:rPr>
          <w:sz w:val="24"/>
          <w:szCs w:val="24"/>
        </w:rPr>
        <w:t xml:space="preserve"> Умурзакова Н.Ю.</w:t>
      </w:r>
      <w:r w:rsidR="00C701B0">
        <w:rPr>
          <w:sz w:val="24"/>
          <w:szCs w:val="24"/>
        </w:rPr>
        <w:t>,</w:t>
      </w:r>
      <w:r w:rsidRPr="003C6F6D">
        <w:rPr>
          <w:sz w:val="24"/>
          <w:szCs w:val="24"/>
        </w:rPr>
        <w:t xml:space="preserve"> </w:t>
      </w:r>
      <w:r w:rsidR="0076577E" w:rsidRPr="003C6F6D">
        <w:rPr>
          <w:sz w:val="24"/>
          <w:szCs w:val="24"/>
        </w:rPr>
        <w:t>Эдомский С.Р.</w:t>
      </w:r>
    </w:p>
    <w:p w14:paraId="4B8BA528" w14:textId="77777777" w:rsidR="007F4334" w:rsidRPr="003C6F6D" w:rsidRDefault="007D14E1" w:rsidP="0036226E">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00F17AA0" w:rsidRPr="003C6F6D">
        <w:rPr>
          <w:rFonts w:ascii="Calibri" w:eastAsia="Times New Roman" w:hAnsi="Calibri" w:cs="Times New Roman"/>
          <w:b/>
          <w:bCs/>
          <w:sz w:val="24"/>
          <w:szCs w:val="24"/>
        </w:rPr>
        <w:t>8</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7F4334" w:rsidRPr="003C6F6D">
        <w:rPr>
          <w:rFonts w:ascii="Calibri" w:eastAsia="Times New Roman" w:hAnsi="Calibri" w:cs="Times New Roman"/>
          <w:sz w:val="24"/>
          <w:szCs w:val="24"/>
        </w:rPr>
        <w:t xml:space="preserve">Предложения по развитию МР принимаются на адрес </w:t>
      </w:r>
      <w:r w:rsidRPr="003C6F6D">
        <w:rPr>
          <w:rFonts w:ascii="Calibri" w:eastAsia="Times New Roman" w:hAnsi="Calibri" w:cs="Times New Roman"/>
          <w:sz w:val="24"/>
          <w:szCs w:val="24"/>
        </w:rPr>
        <w:t xml:space="preserve">руководителя экспертной группы </w:t>
      </w:r>
      <w:r w:rsidR="0044415E" w:rsidRPr="003C6F6D">
        <w:rPr>
          <w:rFonts w:ascii="Calibri" w:eastAsia="Times New Roman" w:hAnsi="Calibri" w:cs="Times New Roman"/>
          <w:sz w:val="24"/>
          <w:szCs w:val="24"/>
          <w:lang w:val="en-US"/>
        </w:rPr>
        <w:t>imo</w:t>
      </w:r>
      <w:r w:rsidR="0044415E" w:rsidRPr="003C6F6D">
        <w:rPr>
          <w:rFonts w:ascii="Calibri" w:eastAsia="Times New Roman" w:hAnsi="Calibri" w:cs="Times New Roman"/>
          <w:sz w:val="24"/>
          <w:szCs w:val="24"/>
        </w:rPr>
        <w:t>@</w:t>
      </w:r>
      <w:r w:rsidR="0044415E" w:rsidRPr="003C6F6D">
        <w:rPr>
          <w:rFonts w:ascii="Calibri" w:eastAsia="Times New Roman" w:hAnsi="Calibri" w:cs="Times New Roman"/>
          <w:sz w:val="24"/>
          <w:szCs w:val="24"/>
          <w:lang w:val="en-US"/>
        </w:rPr>
        <w:t>srosovet</w:t>
      </w:r>
      <w:r w:rsidR="0044415E" w:rsidRPr="003C6F6D">
        <w:rPr>
          <w:rFonts w:ascii="Calibri" w:eastAsia="Times New Roman" w:hAnsi="Calibri" w:cs="Times New Roman"/>
          <w:sz w:val="24"/>
          <w:szCs w:val="24"/>
        </w:rPr>
        <w:t>.</w:t>
      </w:r>
      <w:r w:rsidR="0044415E" w:rsidRPr="003C6F6D">
        <w:rPr>
          <w:rFonts w:ascii="Calibri" w:eastAsia="Times New Roman" w:hAnsi="Calibri" w:cs="Times New Roman"/>
          <w:sz w:val="24"/>
          <w:szCs w:val="24"/>
          <w:lang w:val="en-US"/>
        </w:rPr>
        <w:t>ru</w:t>
      </w:r>
      <w:r w:rsidR="007F4334" w:rsidRPr="003C6F6D">
        <w:rPr>
          <w:rFonts w:ascii="Calibri" w:eastAsia="Times New Roman" w:hAnsi="Calibri" w:cs="Times New Roman"/>
          <w:sz w:val="24"/>
          <w:szCs w:val="24"/>
        </w:rPr>
        <w:t>.</w:t>
      </w:r>
    </w:p>
    <w:p w14:paraId="474BBB5C" w14:textId="77777777" w:rsidR="007D14E1" w:rsidRPr="003C6F6D" w:rsidRDefault="007D14E1">
      <w:pPr>
        <w:rPr>
          <w:rFonts w:eastAsia="Times New Roman" w:cstheme="majorBidi"/>
          <w:b/>
          <w:bCs/>
          <w:caps/>
          <w:sz w:val="28"/>
          <w:szCs w:val="28"/>
        </w:rPr>
      </w:pPr>
      <w:r w:rsidRPr="003C6F6D">
        <w:rPr>
          <w:rFonts w:eastAsia="Times New Roman"/>
          <w:caps/>
        </w:rPr>
        <w:br w:type="page"/>
      </w:r>
    </w:p>
    <w:p w14:paraId="3F5F8B5E" w14:textId="77777777" w:rsidR="009D2BB1" w:rsidRPr="003C6F6D" w:rsidRDefault="00F53DFE" w:rsidP="00817C65">
      <w:pPr>
        <w:pStyle w:val="1"/>
        <w:jc w:val="center"/>
        <w:rPr>
          <w:rFonts w:asciiTheme="minorHAnsi" w:eastAsia="Times New Roman" w:hAnsiTheme="minorHAnsi"/>
          <w:caps/>
          <w:color w:val="auto"/>
          <w:sz w:val="32"/>
          <w:szCs w:val="32"/>
        </w:rPr>
      </w:pPr>
      <w:bookmarkStart w:id="2" w:name="_Toc163121309"/>
      <w:r w:rsidRPr="003C6F6D">
        <w:rPr>
          <w:rFonts w:asciiTheme="minorHAnsi" w:eastAsia="Times New Roman" w:hAnsiTheme="minorHAnsi"/>
          <w:caps/>
          <w:color w:val="auto"/>
          <w:sz w:val="32"/>
          <w:szCs w:val="32"/>
        </w:rPr>
        <w:lastRenderedPageBreak/>
        <w:t xml:space="preserve">2. </w:t>
      </w:r>
      <w:r w:rsidR="00BF0234" w:rsidRPr="003C6F6D">
        <w:rPr>
          <w:rFonts w:asciiTheme="minorHAnsi" w:eastAsia="Times New Roman" w:hAnsiTheme="minorHAnsi"/>
          <w:caps/>
          <w:color w:val="auto"/>
          <w:sz w:val="32"/>
          <w:szCs w:val="32"/>
        </w:rPr>
        <w:t>Формирование задания на оценку</w:t>
      </w:r>
      <w:bookmarkEnd w:id="2"/>
    </w:p>
    <w:p w14:paraId="4F7271E9" w14:textId="77777777" w:rsidR="009D2BB1" w:rsidRPr="003C6F6D" w:rsidRDefault="009D2BB1" w:rsidP="009D2BB1">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2.1.</w:t>
      </w:r>
      <w:r w:rsidRPr="003C6F6D">
        <w:rPr>
          <w:rFonts w:ascii="Calibri" w:eastAsia="Times New Roman" w:hAnsi="Calibri" w:cs="Times New Roman"/>
          <w:sz w:val="24"/>
          <w:szCs w:val="24"/>
        </w:rPr>
        <w:t xml:space="preserve"> Общие рекомендации по формированию задания на оценку отражены в [</w:t>
      </w:r>
      <w:r w:rsidR="00E74AB8" w:rsidRPr="003C6F6D">
        <w:rPr>
          <w:rFonts w:ascii="Calibri" w:eastAsia="Times New Roman" w:hAnsi="Calibri" w:cs="Times New Roman"/>
          <w:sz w:val="24"/>
          <w:szCs w:val="24"/>
        </w:rPr>
        <w:t>22</w:t>
      </w:r>
      <w:r w:rsidRPr="003C6F6D">
        <w:rPr>
          <w:rFonts w:ascii="Calibri" w:eastAsia="Times New Roman" w:hAnsi="Calibri" w:cs="Times New Roman"/>
          <w:sz w:val="24"/>
          <w:szCs w:val="24"/>
        </w:rPr>
        <w:t>].</w:t>
      </w:r>
    </w:p>
    <w:p w14:paraId="7488CC89" w14:textId="77777777" w:rsidR="00593B8C" w:rsidRPr="003C6F6D" w:rsidRDefault="009D2BB1" w:rsidP="004855E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2.2.</w:t>
      </w:r>
      <w:r w:rsidRPr="003C6F6D">
        <w:rPr>
          <w:rFonts w:ascii="Calibri" w:eastAsia="Times New Roman" w:hAnsi="Calibri" w:cs="Times New Roman"/>
          <w:sz w:val="24"/>
          <w:szCs w:val="24"/>
        </w:rPr>
        <w:t xml:space="preserve"> Возможность рыночного оборота </w:t>
      </w:r>
      <w:r w:rsidR="00B451E1" w:rsidRPr="003C6F6D">
        <w:rPr>
          <w:rFonts w:ascii="Calibri" w:eastAsia="Times New Roman" w:hAnsi="Calibri" w:cs="Times New Roman"/>
          <w:sz w:val="24"/>
          <w:szCs w:val="24"/>
        </w:rPr>
        <w:t>П</w:t>
      </w:r>
      <w:r w:rsidRPr="003C6F6D">
        <w:rPr>
          <w:rFonts w:ascii="Calibri" w:eastAsia="Times New Roman" w:hAnsi="Calibri" w:cs="Times New Roman"/>
          <w:sz w:val="24"/>
          <w:szCs w:val="24"/>
        </w:rPr>
        <w:t>рав требования установлена ст. </w:t>
      </w:r>
      <w:r w:rsidR="00593B8C" w:rsidRPr="003C6F6D">
        <w:rPr>
          <w:rFonts w:ascii="Calibri" w:eastAsia="Times New Roman" w:hAnsi="Calibri" w:cs="Times New Roman"/>
          <w:sz w:val="24"/>
          <w:szCs w:val="24"/>
        </w:rPr>
        <w:t xml:space="preserve">382 </w:t>
      </w:r>
      <w:r w:rsidRPr="003C6F6D">
        <w:rPr>
          <w:rFonts w:ascii="Calibri" w:eastAsia="Times New Roman" w:hAnsi="Calibri" w:cs="Times New Roman"/>
          <w:sz w:val="24"/>
          <w:szCs w:val="24"/>
        </w:rPr>
        <w:t xml:space="preserve">ГК РФ [1]. </w:t>
      </w:r>
      <w:r w:rsidR="00593B8C" w:rsidRPr="003C6F6D">
        <w:rPr>
          <w:rFonts w:ascii="Calibri" w:eastAsia="Times New Roman" w:hAnsi="Calibri" w:cs="Times New Roman"/>
          <w:sz w:val="24"/>
          <w:szCs w:val="24"/>
        </w:rPr>
        <w:t>Право (требование), принадлежащее на основании обязательства кредитору</w:t>
      </w:r>
      <w:r w:rsidR="00781C5B" w:rsidRPr="003C6F6D">
        <w:rPr>
          <w:rFonts w:ascii="Calibri" w:eastAsia="Times New Roman" w:hAnsi="Calibri" w:cs="Times New Roman"/>
          <w:sz w:val="24"/>
          <w:szCs w:val="24"/>
        </w:rPr>
        <w:t>, может:</w:t>
      </w:r>
    </w:p>
    <w:p w14:paraId="3F1B9C41" w14:textId="77777777" w:rsidR="00593B8C" w:rsidRPr="003C6F6D" w:rsidRDefault="004855E4" w:rsidP="004855E4">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w:t>
      </w:r>
      <w:r w:rsidR="00781C5B" w:rsidRPr="003C6F6D">
        <w:rPr>
          <w:rFonts w:ascii="Calibri" w:eastAsia="Times New Roman" w:hAnsi="Calibri" w:cs="Times New Roman"/>
          <w:sz w:val="24"/>
          <w:szCs w:val="24"/>
        </w:rPr>
        <w:t>ыть передано им другому лицу</w:t>
      </w:r>
      <w:r w:rsidR="00781C5B" w:rsidRPr="003C6F6D" w:rsidDel="00781C5B">
        <w:rPr>
          <w:rFonts w:ascii="Calibri" w:eastAsia="Times New Roman" w:hAnsi="Calibri" w:cs="Times New Roman"/>
          <w:sz w:val="24"/>
          <w:szCs w:val="24"/>
        </w:rPr>
        <w:t xml:space="preserve"> </w:t>
      </w:r>
      <w:r w:rsidR="00F832EF" w:rsidRPr="003C6F6D">
        <w:rPr>
          <w:rFonts w:ascii="Calibri" w:eastAsia="Times New Roman" w:hAnsi="Calibri" w:cs="Times New Roman"/>
          <w:sz w:val="24"/>
          <w:szCs w:val="24"/>
        </w:rPr>
        <w:t>п</w:t>
      </w:r>
      <w:r w:rsidR="00593B8C" w:rsidRPr="003C6F6D">
        <w:rPr>
          <w:rFonts w:ascii="Calibri" w:eastAsia="Times New Roman" w:hAnsi="Calibri" w:cs="Times New Roman"/>
          <w:sz w:val="24"/>
          <w:szCs w:val="24"/>
        </w:rPr>
        <w:t>о сделке (уступка требования)</w:t>
      </w:r>
      <w:r w:rsidR="00FB34CE" w:rsidRPr="003C6F6D">
        <w:rPr>
          <w:rFonts w:ascii="Calibri" w:eastAsia="Times New Roman" w:hAnsi="Calibri" w:cs="Times New Roman"/>
          <w:sz w:val="24"/>
          <w:szCs w:val="24"/>
        </w:rPr>
        <w:t>;</w:t>
      </w:r>
      <w:r w:rsidR="00593B8C" w:rsidRPr="003C6F6D">
        <w:rPr>
          <w:rFonts w:ascii="Calibri" w:eastAsia="Times New Roman" w:hAnsi="Calibri" w:cs="Times New Roman"/>
          <w:sz w:val="24"/>
          <w:szCs w:val="24"/>
        </w:rPr>
        <w:t xml:space="preserve"> </w:t>
      </w:r>
    </w:p>
    <w:p w14:paraId="21464674" w14:textId="77777777" w:rsidR="00593B8C" w:rsidRPr="003C6F6D" w:rsidRDefault="004855E4" w:rsidP="004855E4">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w:t>
      </w:r>
      <w:r w:rsidR="00593B8C" w:rsidRPr="003C6F6D">
        <w:rPr>
          <w:rFonts w:ascii="Calibri" w:eastAsia="Times New Roman" w:hAnsi="Calibri" w:cs="Times New Roman"/>
          <w:sz w:val="24"/>
          <w:szCs w:val="24"/>
        </w:rPr>
        <w:t>ерейти к другому лицу на основании закона</w:t>
      </w:r>
      <w:r w:rsidR="00FB34CE" w:rsidRPr="003C6F6D">
        <w:rPr>
          <w:rFonts w:ascii="Calibri" w:eastAsia="Times New Roman" w:hAnsi="Calibri" w:cs="Times New Roman"/>
          <w:sz w:val="24"/>
          <w:szCs w:val="24"/>
        </w:rPr>
        <w:t>:</w:t>
      </w:r>
    </w:p>
    <w:p w14:paraId="200985A4" w14:textId="77777777" w:rsidR="00FB34CE" w:rsidRPr="003C6F6D" w:rsidRDefault="00FB34CE" w:rsidP="00D23E09">
      <w:pPr>
        <w:pStyle w:val="a7"/>
        <w:numPr>
          <w:ilvl w:val="0"/>
          <w:numId w:val="23"/>
        </w:numPr>
        <w:spacing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в результате универсального правопреемства в правах кредитора;</w:t>
      </w:r>
    </w:p>
    <w:p w14:paraId="2858B295" w14:textId="77777777" w:rsidR="00FB34CE" w:rsidRPr="003C6F6D" w:rsidRDefault="00FB34CE" w:rsidP="00D23E09">
      <w:pPr>
        <w:pStyle w:val="a7"/>
        <w:numPr>
          <w:ilvl w:val="0"/>
          <w:numId w:val="23"/>
        </w:numPr>
        <w:spacing w:before="120"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по решению суда о переводе прав кредитора на другое лицо, если возможность такого перевода предусмотрена законом;</w:t>
      </w:r>
    </w:p>
    <w:p w14:paraId="6DC7B4F9" w14:textId="77777777" w:rsidR="00FB34CE" w:rsidRPr="003C6F6D" w:rsidRDefault="00FB34CE" w:rsidP="00D23E09">
      <w:pPr>
        <w:pStyle w:val="a7"/>
        <w:numPr>
          <w:ilvl w:val="0"/>
          <w:numId w:val="23"/>
        </w:numPr>
        <w:spacing w:before="120"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вследствие исполнения обязательства поручителем </w:t>
      </w:r>
      <w:r w:rsidR="00466922"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 или не</w:t>
      </w:r>
      <w:r w:rsidR="004855E4" w:rsidRPr="003C6F6D">
        <w:rPr>
          <w:rFonts w:ascii="Calibri" w:eastAsia="Times New Roman" w:hAnsi="Calibri" w:cs="Times New Roman"/>
          <w:sz w:val="24"/>
          <w:szCs w:val="24"/>
        </w:rPr>
        <w:t> </w:t>
      </w:r>
      <w:r w:rsidRPr="003C6F6D">
        <w:rPr>
          <w:rFonts w:ascii="Calibri" w:eastAsia="Times New Roman" w:hAnsi="Calibri" w:cs="Times New Roman"/>
          <w:sz w:val="24"/>
          <w:szCs w:val="24"/>
        </w:rPr>
        <w:t>являющимся должником по этому обязательству залогодателем;</w:t>
      </w:r>
    </w:p>
    <w:p w14:paraId="2176B32A" w14:textId="77777777" w:rsidR="00FB34CE" w:rsidRPr="003C6F6D" w:rsidRDefault="00FB34CE" w:rsidP="00D23E09">
      <w:pPr>
        <w:pStyle w:val="a7"/>
        <w:numPr>
          <w:ilvl w:val="0"/>
          <w:numId w:val="23"/>
        </w:numPr>
        <w:spacing w:before="120"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при суброгации страховщику прав кредитора к должнику, ответственному за наступление страхового случая;</w:t>
      </w:r>
    </w:p>
    <w:p w14:paraId="61C40BBA" w14:textId="77777777" w:rsidR="00FB34CE" w:rsidRPr="003C6F6D" w:rsidRDefault="00FB34CE" w:rsidP="00D23E09">
      <w:pPr>
        <w:pStyle w:val="a7"/>
        <w:numPr>
          <w:ilvl w:val="0"/>
          <w:numId w:val="23"/>
        </w:numPr>
        <w:spacing w:before="120" w:after="0"/>
        <w:ind w:left="184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в других случаях, предусмотренных законом.</w:t>
      </w:r>
    </w:p>
    <w:p w14:paraId="3902C4A0" w14:textId="77777777" w:rsidR="00781C5B" w:rsidRPr="003C6F6D" w:rsidRDefault="00781C5B" w:rsidP="004855E4">
      <w:pPr>
        <w:spacing w:after="120"/>
        <w:ind w:firstLine="709"/>
        <w:jc w:val="both"/>
        <w:rPr>
          <w:rFonts w:ascii="Calibri" w:eastAsia="Times New Roman" w:hAnsi="Calibri" w:cs="Times New Roman"/>
          <w:bCs/>
          <w:sz w:val="24"/>
          <w:szCs w:val="24"/>
        </w:rPr>
      </w:pPr>
      <w:r w:rsidRPr="003C6F6D">
        <w:rPr>
          <w:rFonts w:ascii="Calibri" w:eastAsia="Times New Roman" w:hAnsi="Calibri" w:cs="Times New Roman"/>
          <w:bCs/>
          <w:sz w:val="24"/>
          <w:szCs w:val="24"/>
        </w:rPr>
        <w:t xml:space="preserve">Исключение составляют права, неразрывно </w:t>
      </w:r>
      <w:r w:rsidR="00C92E9A" w:rsidRPr="003C6F6D">
        <w:rPr>
          <w:rFonts w:ascii="Calibri" w:eastAsia="Times New Roman" w:hAnsi="Calibri" w:cs="Times New Roman"/>
          <w:bCs/>
          <w:sz w:val="24"/>
          <w:szCs w:val="24"/>
        </w:rPr>
        <w:t xml:space="preserve">связанные </w:t>
      </w:r>
      <w:r w:rsidRPr="003C6F6D">
        <w:rPr>
          <w:rFonts w:ascii="Calibri" w:eastAsia="Times New Roman" w:hAnsi="Calibri" w:cs="Times New Roman"/>
          <w:bCs/>
          <w:sz w:val="24"/>
          <w:szCs w:val="24"/>
        </w:rPr>
        <w:t xml:space="preserve">с личностью кредитора, </w:t>
      </w:r>
      <w:r w:rsidR="006746FF" w:rsidRPr="003C6F6D">
        <w:rPr>
          <w:rFonts w:ascii="Calibri" w:eastAsia="Times New Roman" w:hAnsi="Calibri" w:cs="Times New Roman"/>
          <w:bCs/>
          <w:sz w:val="24"/>
          <w:szCs w:val="24"/>
        </w:rPr>
        <w:t>в</w:t>
      </w:r>
      <w:r w:rsidR="00B23095" w:rsidRPr="003C6F6D">
        <w:rPr>
          <w:rFonts w:ascii="Calibri" w:eastAsia="Times New Roman" w:hAnsi="Calibri" w:cs="Times New Roman"/>
          <w:bCs/>
          <w:sz w:val="24"/>
          <w:szCs w:val="24"/>
        </w:rPr>
        <w:t> </w:t>
      </w:r>
      <w:r w:rsidR="006746FF" w:rsidRPr="003C6F6D">
        <w:rPr>
          <w:rFonts w:ascii="Calibri" w:eastAsia="Times New Roman" w:hAnsi="Calibri" w:cs="Times New Roman"/>
          <w:bCs/>
          <w:sz w:val="24"/>
          <w:szCs w:val="24"/>
        </w:rPr>
        <w:t>частности</w:t>
      </w:r>
      <w:r w:rsidRPr="003C6F6D">
        <w:rPr>
          <w:rFonts w:ascii="Calibri" w:eastAsia="Times New Roman" w:hAnsi="Calibri" w:cs="Times New Roman"/>
          <w:bCs/>
          <w:sz w:val="24"/>
          <w:szCs w:val="24"/>
        </w:rPr>
        <w:t xml:space="preserve"> </w:t>
      </w:r>
      <w:r w:rsidR="00C92E9A" w:rsidRPr="003C6F6D">
        <w:rPr>
          <w:rFonts w:ascii="Calibri" w:eastAsia="Times New Roman" w:hAnsi="Calibri" w:cs="Times New Roman"/>
          <w:bCs/>
          <w:sz w:val="24"/>
          <w:szCs w:val="24"/>
        </w:rPr>
        <w:t xml:space="preserve">требования </w:t>
      </w:r>
      <w:r w:rsidRPr="003C6F6D">
        <w:rPr>
          <w:rFonts w:ascii="Calibri" w:eastAsia="Times New Roman" w:hAnsi="Calibri" w:cs="Times New Roman"/>
          <w:bCs/>
          <w:sz w:val="24"/>
          <w:szCs w:val="24"/>
        </w:rPr>
        <w:t>об алиментах и о возмещении вреда, причиненного жизни или здоровью, – их переход другому лицу не допускается.</w:t>
      </w:r>
    </w:p>
    <w:p w14:paraId="3A3DF0BD" w14:textId="77777777" w:rsidR="009D2BB1" w:rsidRPr="003C6F6D" w:rsidRDefault="00781C5B" w:rsidP="009D2BB1">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2.3.</w:t>
      </w:r>
      <w:r w:rsidRPr="003C6F6D">
        <w:rPr>
          <w:rFonts w:ascii="Calibri" w:eastAsia="Times New Roman" w:hAnsi="Calibri" w:cs="Times New Roman"/>
          <w:sz w:val="24"/>
          <w:szCs w:val="24"/>
        </w:rPr>
        <w:t xml:space="preserve"> </w:t>
      </w:r>
      <w:r w:rsidR="009D2BB1" w:rsidRPr="003C6F6D">
        <w:rPr>
          <w:rFonts w:ascii="Calibri" w:eastAsia="Times New Roman" w:hAnsi="Calibri" w:cs="Times New Roman"/>
          <w:sz w:val="24"/>
          <w:szCs w:val="24"/>
        </w:rPr>
        <w:t>В соответствии с положениями ст. 5 Закона об оценке [</w:t>
      </w:r>
      <w:r w:rsidR="00E74AB8" w:rsidRPr="003C6F6D">
        <w:rPr>
          <w:rFonts w:ascii="Calibri" w:eastAsia="Times New Roman" w:hAnsi="Calibri" w:cs="Times New Roman"/>
          <w:sz w:val="24"/>
          <w:szCs w:val="24"/>
        </w:rPr>
        <w:t>3</w:t>
      </w:r>
      <w:r w:rsidR="009D2BB1" w:rsidRPr="003C6F6D">
        <w:rPr>
          <w:rFonts w:ascii="Calibri" w:eastAsia="Times New Roman" w:hAnsi="Calibri" w:cs="Times New Roman"/>
          <w:sz w:val="24"/>
          <w:szCs w:val="24"/>
        </w:rPr>
        <w:t xml:space="preserve">] объект оценки может быть </w:t>
      </w:r>
      <w:r w:rsidR="00ED749A" w:rsidRPr="003C6F6D">
        <w:rPr>
          <w:rFonts w:ascii="Calibri" w:eastAsia="Times New Roman" w:hAnsi="Calibri" w:cs="Times New Roman"/>
          <w:sz w:val="24"/>
          <w:szCs w:val="24"/>
        </w:rPr>
        <w:t xml:space="preserve">указан </w:t>
      </w:r>
      <w:r w:rsidR="009D2BB1" w:rsidRPr="003C6F6D">
        <w:rPr>
          <w:rFonts w:ascii="Calibri" w:eastAsia="Times New Roman" w:hAnsi="Calibri" w:cs="Times New Roman"/>
          <w:sz w:val="24"/>
          <w:szCs w:val="24"/>
        </w:rPr>
        <w:t xml:space="preserve">как «права требования </w:t>
      </w:r>
      <w:r w:rsidR="00D26C51" w:rsidRPr="003C6F6D">
        <w:rPr>
          <w:rFonts w:ascii="Calibri" w:eastAsia="Times New Roman" w:hAnsi="Calibri" w:cs="Times New Roman"/>
          <w:sz w:val="24"/>
          <w:szCs w:val="24"/>
        </w:rPr>
        <w:t>по денежным обязательствам кредитора к должнику</w:t>
      </w:r>
      <w:r w:rsidR="00D579B4" w:rsidRPr="003C6F6D">
        <w:rPr>
          <w:rFonts w:ascii="Calibri" w:eastAsia="Times New Roman" w:hAnsi="Calibri" w:cs="Times New Roman"/>
          <w:sz w:val="24"/>
          <w:szCs w:val="24"/>
        </w:rPr>
        <w:t>… [</w:t>
      </w:r>
      <w:r w:rsidR="009D2BB1" w:rsidRPr="003C6F6D">
        <w:rPr>
          <w:rFonts w:ascii="Calibri" w:eastAsia="Times New Roman" w:hAnsi="Calibri" w:cs="Times New Roman"/>
          <w:sz w:val="24"/>
          <w:szCs w:val="24"/>
        </w:rPr>
        <w:t>по договору</w:t>
      </w:r>
      <w:r w:rsidR="00D579B4" w:rsidRPr="003C6F6D">
        <w:rPr>
          <w:rFonts w:ascii="Calibri" w:eastAsia="Times New Roman" w:hAnsi="Calibri" w:cs="Times New Roman"/>
          <w:sz w:val="24"/>
          <w:szCs w:val="24"/>
        </w:rPr>
        <w:t>, решению суда]»</w:t>
      </w:r>
      <w:r w:rsidR="009D2BB1" w:rsidRPr="003C6F6D">
        <w:rPr>
          <w:rFonts w:ascii="Calibri" w:eastAsia="Times New Roman" w:hAnsi="Calibri" w:cs="Times New Roman"/>
          <w:sz w:val="24"/>
          <w:szCs w:val="24"/>
        </w:rPr>
        <w:t>.</w:t>
      </w:r>
    </w:p>
    <w:p w14:paraId="7549487E" w14:textId="77777777" w:rsidR="009D2BB1" w:rsidRPr="003C6F6D" w:rsidRDefault="009D2BB1" w:rsidP="009D2BB1">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4</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Идентификация объекта оценки проводится на основе присущих ему количественных и качественных характеристик с учетом описания прав на объект оценки, учитываемых при определении стоимости, и связанных с ними ограничений и обременений (п.п. 1 п. 3 ФСО IV) – табл. 1.</w:t>
      </w:r>
    </w:p>
    <w:p w14:paraId="176EEEB4" w14:textId="77777777" w:rsidR="009D2BB1" w:rsidRPr="003C6F6D" w:rsidRDefault="009D2BB1" w:rsidP="00646B77">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1. Идентификация объекта оценки</w:t>
      </w:r>
    </w:p>
    <w:tbl>
      <w:tblPr>
        <w:tblStyle w:val="af8"/>
        <w:tblW w:w="0" w:type="auto"/>
        <w:tblLook w:val="04A0" w:firstRow="1" w:lastRow="0" w:firstColumn="1" w:lastColumn="0" w:noHBand="0" w:noVBand="1"/>
      </w:tblPr>
      <w:tblGrid>
        <w:gridCol w:w="546"/>
        <w:gridCol w:w="2426"/>
        <w:gridCol w:w="6655"/>
      </w:tblGrid>
      <w:tr w:rsidR="006326E6" w:rsidRPr="003C6F6D" w14:paraId="31D91FB0" w14:textId="77777777" w:rsidTr="003B55E7">
        <w:trPr>
          <w:cantSplit/>
          <w:tblHeader/>
        </w:trPr>
        <w:tc>
          <w:tcPr>
            <w:tcW w:w="546" w:type="dxa"/>
            <w:shd w:val="clear" w:color="auto" w:fill="F2F2F2" w:themeFill="background1" w:themeFillShade="F2"/>
            <w:vAlign w:val="center"/>
          </w:tcPr>
          <w:p w14:paraId="15C83CA5" w14:textId="77777777" w:rsidR="006326E6" w:rsidRPr="003C6F6D" w:rsidRDefault="006326E6" w:rsidP="0029784E">
            <w:pPr>
              <w:jc w:val="center"/>
              <w:rPr>
                <w:rFonts w:ascii="Calibri" w:eastAsia="Times New Roman" w:hAnsi="Calibri" w:cs="Times New Roman"/>
                <w:b/>
              </w:rPr>
            </w:pPr>
            <w:r w:rsidRPr="003C6F6D">
              <w:rPr>
                <w:rFonts w:ascii="Calibri" w:eastAsia="Times New Roman" w:hAnsi="Calibri" w:cs="Times New Roman"/>
                <w:b/>
              </w:rPr>
              <w:t>№ п</w:t>
            </w:r>
            <w:r w:rsidRPr="003C6F6D">
              <w:rPr>
                <w:rFonts w:ascii="Calibri" w:eastAsia="Times New Roman" w:hAnsi="Calibri" w:cs="Times New Roman"/>
                <w:b/>
                <w:lang w:val="en-US"/>
              </w:rPr>
              <w:t>/</w:t>
            </w:r>
            <w:r w:rsidRPr="003C6F6D">
              <w:rPr>
                <w:rFonts w:ascii="Calibri" w:eastAsia="Times New Roman" w:hAnsi="Calibri" w:cs="Times New Roman"/>
                <w:b/>
              </w:rPr>
              <w:t>п</w:t>
            </w:r>
          </w:p>
        </w:tc>
        <w:tc>
          <w:tcPr>
            <w:tcW w:w="2426" w:type="dxa"/>
            <w:shd w:val="clear" w:color="auto" w:fill="F2F2F2" w:themeFill="background1" w:themeFillShade="F2"/>
            <w:vAlign w:val="center"/>
          </w:tcPr>
          <w:p w14:paraId="3DCB43D5" w14:textId="77777777" w:rsidR="006326E6" w:rsidRPr="003C6F6D" w:rsidRDefault="006326E6" w:rsidP="0029784E">
            <w:pPr>
              <w:jc w:val="center"/>
              <w:rPr>
                <w:rFonts w:ascii="Calibri" w:eastAsia="Times New Roman" w:hAnsi="Calibri" w:cs="Times New Roman"/>
                <w:b/>
              </w:rPr>
            </w:pPr>
            <w:r w:rsidRPr="003C6F6D">
              <w:rPr>
                <w:rFonts w:ascii="Calibri" w:eastAsia="Times New Roman" w:hAnsi="Calibri" w:cs="Times New Roman"/>
                <w:b/>
              </w:rPr>
              <w:t>Параметр</w:t>
            </w:r>
          </w:p>
        </w:tc>
        <w:tc>
          <w:tcPr>
            <w:tcW w:w="6655" w:type="dxa"/>
            <w:shd w:val="clear" w:color="auto" w:fill="F2F2F2" w:themeFill="background1" w:themeFillShade="F2"/>
            <w:vAlign w:val="center"/>
          </w:tcPr>
          <w:p w14:paraId="39F61D91" w14:textId="77777777" w:rsidR="006326E6" w:rsidRPr="003C6F6D" w:rsidRDefault="006326E6" w:rsidP="0029784E">
            <w:pPr>
              <w:jc w:val="center"/>
              <w:rPr>
                <w:rFonts w:ascii="Calibri" w:eastAsia="Times New Roman" w:hAnsi="Calibri" w:cs="Times New Roman"/>
                <w:b/>
              </w:rPr>
            </w:pPr>
            <w:r w:rsidRPr="003C6F6D">
              <w:rPr>
                <w:rFonts w:ascii="Calibri" w:eastAsia="Times New Roman" w:hAnsi="Calibri" w:cs="Times New Roman"/>
                <w:b/>
              </w:rPr>
              <w:t>Комментарий</w:t>
            </w:r>
          </w:p>
        </w:tc>
      </w:tr>
      <w:tr w:rsidR="006326E6" w:rsidRPr="003C6F6D" w14:paraId="4033A8E8" w14:textId="77777777" w:rsidTr="003B55E7">
        <w:trPr>
          <w:cantSplit/>
        </w:trPr>
        <w:tc>
          <w:tcPr>
            <w:tcW w:w="546" w:type="dxa"/>
            <w:vAlign w:val="center"/>
          </w:tcPr>
          <w:p w14:paraId="71A17EDF" w14:textId="77777777" w:rsidR="006326E6" w:rsidRPr="003C6F6D" w:rsidRDefault="006326E6" w:rsidP="0029784E">
            <w:pPr>
              <w:jc w:val="center"/>
              <w:rPr>
                <w:rFonts w:ascii="Calibri" w:eastAsia="Times New Roman" w:hAnsi="Calibri" w:cs="Times New Roman"/>
              </w:rPr>
            </w:pPr>
            <w:r w:rsidRPr="003C6F6D">
              <w:rPr>
                <w:rFonts w:ascii="Calibri" w:eastAsia="Times New Roman" w:hAnsi="Calibri" w:cs="Times New Roman"/>
              </w:rPr>
              <w:t>1</w:t>
            </w:r>
          </w:p>
        </w:tc>
        <w:tc>
          <w:tcPr>
            <w:tcW w:w="2426" w:type="dxa"/>
            <w:vAlign w:val="center"/>
          </w:tcPr>
          <w:p w14:paraId="5B8D2C58" w14:textId="77777777" w:rsidR="006326E6" w:rsidRPr="003C6F6D" w:rsidRDefault="00646B77" w:rsidP="00646B77">
            <w:pPr>
              <w:rPr>
                <w:rFonts w:ascii="Calibri" w:eastAsia="Times New Roman" w:hAnsi="Calibri" w:cs="Times New Roman"/>
              </w:rPr>
            </w:pPr>
            <w:r w:rsidRPr="003C6F6D">
              <w:rPr>
                <w:rFonts w:ascii="Calibri" w:eastAsia="Times New Roman" w:hAnsi="Calibri" w:cs="Times New Roman"/>
              </w:rPr>
              <w:t>Права</w:t>
            </w:r>
          </w:p>
        </w:tc>
        <w:tc>
          <w:tcPr>
            <w:tcW w:w="6655" w:type="dxa"/>
          </w:tcPr>
          <w:p w14:paraId="51EB0535" w14:textId="77777777" w:rsidR="006326E6" w:rsidRPr="003C6F6D" w:rsidRDefault="006326E6" w:rsidP="0014714B">
            <w:pPr>
              <w:rPr>
                <w:rFonts w:ascii="Calibri" w:eastAsia="Times New Roman" w:hAnsi="Calibri" w:cs="Times New Roman"/>
              </w:rPr>
            </w:pPr>
            <w:r w:rsidRPr="003C6F6D">
              <w:rPr>
                <w:rFonts w:ascii="Calibri" w:eastAsia="Times New Roman" w:hAnsi="Calibri" w:cs="Times New Roman"/>
              </w:rPr>
              <w:t>Согласно ст</w:t>
            </w:r>
            <w:r w:rsidR="00646B77" w:rsidRPr="003C6F6D">
              <w:rPr>
                <w:rFonts w:ascii="Calibri" w:eastAsia="Times New Roman" w:hAnsi="Calibri" w:cs="Times New Roman"/>
              </w:rPr>
              <w:t>.</w:t>
            </w:r>
            <w:r w:rsidRPr="003C6F6D">
              <w:rPr>
                <w:rFonts w:ascii="Calibri" w:eastAsia="Times New Roman" w:hAnsi="Calibri" w:cs="Times New Roman"/>
              </w:rPr>
              <w:t xml:space="preserve"> </w:t>
            </w:r>
            <w:r w:rsidR="0014714B" w:rsidRPr="003C6F6D">
              <w:rPr>
                <w:rFonts w:ascii="Calibri" w:eastAsia="Times New Roman" w:hAnsi="Calibri" w:cs="Times New Roman"/>
              </w:rPr>
              <w:t xml:space="preserve">382 </w:t>
            </w:r>
            <w:r w:rsidRPr="003C6F6D">
              <w:rPr>
                <w:rFonts w:ascii="Calibri" w:eastAsia="Times New Roman" w:hAnsi="Calibri" w:cs="Times New Roman"/>
              </w:rPr>
              <w:t>ГК РФ</w:t>
            </w:r>
            <w:r w:rsidR="00646B77" w:rsidRPr="003C6F6D">
              <w:rPr>
                <w:rFonts w:ascii="Calibri" w:eastAsia="Times New Roman" w:hAnsi="Calibri" w:cs="Times New Roman"/>
              </w:rPr>
              <w:t xml:space="preserve"> – прав</w:t>
            </w:r>
            <w:r w:rsidR="001467CA" w:rsidRPr="003C6F6D">
              <w:rPr>
                <w:rFonts w:ascii="Calibri" w:eastAsia="Times New Roman" w:hAnsi="Calibri" w:cs="Times New Roman"/>
              </w:rPr>
              <w:t>о</w:t>
            </w:r>
            <w:r w:rsidR="00646B77" w:rsidRPr="003C6F6D">
              <w:rPr>
                <w:rFonts w:ascii="Calibri" w:eastAsia="Times New Roman" w:hAnsi="Calibri" w:cs="Times New Roman"/>
              </w:rPr>
              <w:t xml:space="preserve"> </w:t>
            </w:r>
            <w:r w:rsidR="00B3540F" w:rsidRPr="003C6F6D">
              <w:rPr>
                <w:rFonts w:ascii="Calibri" w:eastAsia="Times New Roman" w:hAnsi="Calibri" w:cs="Times New Roman"/>
              </w:rPr>
              <w:t>(</w:t>
            </w:r>
            <w:r w:rsidR="00646B77" w:rsidRPr="003C6F6D">
              <w:rPr>
                <w:rFonts w:ascii="Calibri" w:eastAsia="Times New Roman" w:hAnsi="Calibri" w:cs="Times New Roman"/>
              </w:rPr>
              <w:t>требовани</w:t>
            </w:r>
            <w:r w:rsidR="00B3540F" w:rsidRPr="003C6F6D">
              <w:rPr>
                <w:rFonts w:ascii="Calibri" w:eastAsia="Times New Roman" w:hAnsi="Calibri" w:cs="Times New Roman"/>
              </w:rPr>
              <w:t>е)</w:t>
            </w:r>
            <w:r w:rsidR="00646B77" w:rsidRPr="003C6F6D">
              <w:rPr>
                <w:rFonts w:ascii="Calibri" w:eastAsia="Times New Roman" w:hAnsi="Calibri" w:cs="Times New Roman"/>
              </w:rPr>
              <w:t>.</w:t>
            </w:r>
          </w:p>
        </w:tc>
      </w:tr>
      <w:tr w:rsidR="006326E6" w:rsidRPr="003C6F6D" w14:paraId="4066A819" w14:textId="77777777" w:rsidTr="003B55E7">
        <w:trPr>
          <w:cantSplit/>
        </w:trPr>
        <w:tc>
          <w:tcPr>
            <w:tcW w:w="546" w:type="dxa"/>
            <w:vAlign w:val="center"/>
          </w:tcPr>
          <w:p w14:paraId="18E3A047" w14:textId="77777777" w:rsidR="006326E6" w:rsidRPr="003C6F6D" w:rsidRDefault="006326E6" w:rsidP="0029784E">
            <w:pPr>
              <w:jc w:val="center"/>
              <w:rPr>
                <w:rFonts w:ascii="Calibri" w:eastAsia="Times New Roman" w:hAnsi="Calibri" w:cs="Times New Roman"/>
              </w:rPr>
            </w:pPr>
            <w:r w:rsidRPr="003C6F6D">
              <w:rPr>
                <w:rFonts w:ascii="Calibri" w:eastAsia="Times New Roman" w:hAnsi="Calibri" w:cs="Times New Roman"/>
              </w:rPr>
              <w:t>2</w:t>
            </w:r>
          </w:p>
        </w:tc>
        <w:tc>
          <w:tcPr>
            <w:tcW w:w="2426" w:type="dxa"/>
            <w:vAlign w:val="center"/>
          </w:tcPr>
          <w:p w14:paraId="6F888F05" w14:textId="77777777" w:rsidR="00B57AA3" w:rsidRPr="003C6F6D" w:rsidRDefault="00DB50FB" w:rsidP="00646B77">
            <w:pPr>
              <w:rPr>
                <w:rFonts w:ascii="Calibri" w:eastAsia="Times New Roman" w:hAnsi="Calibri" w:cs="Times New Roman"/>
              </w:rPr>
            </w:pPr>
            <w:r w:rsidRPr="003C6F6D">
              <w:rPr>
                <w:rFonts w:ascii="Calibri" w:eastAsia="Times New Roman" w:hAnsi="Calibri" w:cs="Times New Roman"/>
              </w:rPr>
              <w:t>Размер денежного обязательства</w:t>
            </w:r>
          </w:p>
          <w:p w14:paraId="64E39ABD" w14:textId="77777777" w:rsidR="006326E6" w:rsidRPr="003C6F6D" w:rsidRDefault="00EF7CB2" w:rsidP="00646B77">
            <w:pPr>
              <w:rPr>
                <w:rFonts w:ascii="Calibri" w:eastAsia="Times New Roman" w:hAnsi="Calibri" w:cs="Times New Roman"/>
              </w:rPr>
            </w:pPr>
            <w:r w:rsidRPr="003C6F6D">
              <w:rPr>
                <w:rFonts w:ascii="Calibri" w:eastAsia="Times New Roman" w:hAnsi="Calibri" w:cs="Times New Roman"/>
              </w:rPr>
              <w:t>и условия оплаты</w:t>
            </w:r>
          </w:p>
        </w:tc>
        <w:tc>
          <w:tcPr>
            <w:tcW w:w="6655" w:type="dxa"/>
          </w:tcPr>
          <w:p w14:paraId="0AB44278" w14:textId="77777777" w:rsidR="006326E6" w:rsidRPr="003C6F6D" w:rsidRDefault="006326E6" w:rsidP="0029784E">
            <w:pPr>
              <w:pStyle w:val="af3"/>
              <w:jc w:val="both"/>
              <w:rPr>
                <w:sz w:val="22"/>
                <w:szCs w:val="22"/>
              </w:rPr>
            </w:pPr>
            <w:r w:rsidRPr="003C6F6D">
              <w:rPr>
                <w:sz w:val="22"/>
                <w:szCs w:val="22"/>
              </w:rPr>
              <w:t xml:space="preserve">Особенности идентификации </w:t>
            </w:r>
            <w:r w:rsidR="001467CA" w:rsidRPr="003C6F6D">
              <w:rPr>
                <w:sz w:val="22"/>
                <w:szCs w:val="22"/>
              </w:rPr>
              <w:t xml:space="preserve">величины </w:t>
            </w:r>
            <w:r w:rsidRPr="003C6F6D">
              <w:rPr>
                <w:sz w:val="22"/>
                <w:szCs w:val="22"/>
              </w:rPr>
              <w:t>Задолженности описаны</w:t>
            </w:r>
            <w:r w:rsidR="003B55E7" w:rsidRPr="003C6F6D">
              <w:rPr>
                <w:sz w:val="22"/>
                <w:szCs w:val="22"/>
              </w:rPr>
              <w:br/>
            </w:r>
            <w:r w:rsidRPr="003C6F6D">
              <w:rPr>
                <w:sz w:val="22"/>
                <w:szCs w:val="22"/>
              </w:rPr>
              <w:t xml:space="preserve">в п. </w:t>
            </w:r>
            <w:r w:rsidR="00B57AA3" w:rsidRPr="003C6F6D">
              <w:rPr>
                <w:sz w:val="22"/>
                <w:szCs w:val="22"/>
              </w:rPr>
              <w:t>3</w:t>
            </w:r>
            <w:r w:rsidR="00E74AB8" w:rsidRPr="003C6F6D">
              <w:rPr>
                <w:sz w:val="22"/>
                <w:szCs w:val="22"/>
              </w:rPr>
              <w:t>.</w:t>
            </w:r>
            <w:r w:rsidR="00B57AA3" w:rsidRPr="003C6F6D">
              <w:rPr>
                <w:sz w:val="22"/>
                <w:szCs w:val="22"/>
              </w:rPr>
              <w:t>3</w:t>
            </w:r>
            <w:r w:rsidRPr="003C6F6D">
              <w:rPr>
                <w:sz w:val="22"/>
                <w:szCs w:val="22"/>
              </w:rPr>
              <w:t>.</w:t>
            </w:r>
          </w:p>
        </w:tc>
      </w:tr>
      <w:tr w:rsidR="00646B77" w:rsidRPr="003C6F6D" w14:paraId="6BBCD1E1" w14:textId="77777777" w:rsidTr="003B55E7">
        <w:trPr>
          <w:cantSplit/>
        </w:trPr>
        <w:tc>
          <w:tcPr>
            <w:tcW w:w="546" w:type="dxa"/>
            <w:vAlign w:val="center"/>
          </w:tcPr>
          <w:p w14:paraId="3D4B8AE5"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t>3</w:t>
            </w:r>
          </w:p>
        </w:tc>
        <w:tc>
          <w:tcPr>
            <w:tcW w:w="2426" w:type="dxa"/>
            <w:vAlign w:val="center"/>
          </w:tcPr>
          <w:p w14:paraId="161C356E"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Основания</w:t>
            </w:r>
          </w:p>
          <w:p w14:paraId="533A8651"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 xml:space="preserve">возникновения </w:t>
            </w:r>
            <w:r w:rsidR="00704613" w:rsidRPr="003C6F6D">
              <w:rPr>
                <w:rFonts w:ascii="Calibri" w:eastAsia="Times New Roman" w:hAnsi="Calibri" w:cs="Times New Roman"/>
              </w:rPr>
              <w:t>Прав требования</w:t>
            </w:r>
          </w:p>
        </w:tc>
        <w:tc>
          <w:tcPr>
            <w:tcW w:w="6655" w:type="dxa"/>
          </w:tcPr>
          <w:p w14:paraId="073FA49A" w14:textId="77777777" w:rsidR="00646B77" w:rsidRPr="003C6F6D" w:rsidRDefault="00646B77" w:rsidP="00646B77">
            <w:pPr>
              <w:jc w:val="both"/>
              <w:rPr>
                <w:rFonts w:ascii="Calibri" w:eastAsia="Times New Roman" w:hAnsi="Calibri" w:cs="Times New Roman"/>
              </w:rPr>
            </w:pPr>
            <w:r w:rsidRPr="003C6F6D">
              <w:rPr>
                <w:rFonts w:ascii="Calibri" w:eastAsia="Times New Roman" w:hAnsi="Calibri" w:cs="Times New Roman"/>
              </w:rPr>
              <w:t>Основными основаниями для возникновения являются: договор, решение суда.</w:t>
            </w:r>
          </w:p>
          <w:p w14:paraId="2F9A4CE3" w14:textId="77777777" w:rsidR="00646B77" w:rsidRPr="003C6F6D" w:rsidRDefault="00646B77" w:rsidP="00646B77">
            <w:pPr>
              <w:jc w:val="both"/>
              <w:rPr>
                <w:rFonts w:ascii="Calibri" w:eastAsia="Times New Roman" w:hAnsi="Calibri" w:cs="Times New Roman"/>
              </w:rPr>
            </w:pPr>
            <w:r w:rsidRPr="003C6F6D">
              <w:rPr>
                <w:rFonts w:ascii="Calibri" w:eastAsia="Times New Roman" w:hAnsi="Calibri" w:cs="Times New Roman"/>
              </w:rPr>
              <w:t xml:space="preserve">Для договора указывается </w:t>
            </w:r>
            <w:r w:rsidR="0037323D" w:rsidRPr="003C6F6D">
              <w:rPr>
                <w:rFonts w:ascii="Calibri" w:eastAsia="Times New Roman" w:hAnsi="Calibri" w:cs="Times New Roman"/>
              </w:rPr>
              <w:t xml:space="preserve">вид </w:t>
            </w:r>
            <w:r w:rsidRPr="003C6F6D">
              <w:rPr>
                <w:rFonts w:ascii="Calibri" w:eastAsia="Times New Roman" w:hAnsi="Calibri" w:cs="Times New Roman"/>
              </w:rPr>
              <w:t>(например, кредитный,</w:t>
            </w:r>
            <w:r w:rsidR="00DF628A" w:rsidRPr="003C6F6D">
              <w:rPr>
                <w:rFonts w:ascii="Calibri" w:eastAsia="Times New Roman" w:hAnsi="Calibri" w:cs="Times New Roman"/>
              </w:rPr>
              <w:t xml:space="preserve"> цессии,</w:t>
            </w:r>
            <w:r w:rsidRPr="003C6F6D">
              <w:rPr>
                <w:rFonts w:ascii="Calibri" w:eastAsia="Times New Roman" w:hAnsi="Calibri" w:cs="Times New Roman"/>
              </w:rPr>
              <w:t xml:space="preserve"> поставки), номер, дата.</w:t>
            </w:r>
          </w:p>
          <w:p w14:paraId="4D8468FF" w14:textId="77777777" w:rsidR="00646B77" w:rsidRPr="003C6F6D" w:rsidRDefault="00646B77" w:rsidP="00980EDD">
            <w:pPr>
              <w:pStyle w:val="af3"/>
              <w:jc w:val="both"/>
              <w:rPr>
                <w:sz w:val="22"/>
                <w:szCs w:val="22"/>
              </w:rPr>
            </w:pPr>
            <w:r w:rsidRPr="003C6F6D">
              <w:rPr>
                <w:rFonts w:ascii="Calibri" w:eastAsia="Times New Roman" w:hAnsi="Calibri" w:cs="Times New Roman"/>
                <w:sz w:val="22"/>
                <w:szCs w:val="22"/>
              </w:rPr>
              <w:t xml:space="preserve">Для решения суда – </w:t>
            </w:r>
            <w:r w:rsidR="002E3597" w:rsidRPr="003C6F6D">
              <w:rPr>
                <w:rFonts w:ascii="Calibri" w:eastAsia="Times New Roman" w:hAnsi="Calibri" w:cs="Times New Roman"/>
                <w:sz w:val="22"/>
                <w:szCs w:val="22"/>
              </w:rPr>
              <w:t xml:space="preserve">наименование </w:t>
            </w:r>
            <w:r w:rsidR="00980EDD" w:rsidRPr="003C6F6D">
              <w:rPr>
                <w:rFonts w:ascii="Calibri" w:eastAsia="Times New Roman" w:hAnsi="Calibri" w:cs="Times New Roman"/>
                <w:sz w:val="22"/>
                <w:szCs w:val="22"/>
              </w:rPr>
              <w:t xml:space="preserve">судебного </w:t>
            </w:r>
            <w:r w:rsidR="002E3597" w:rsidRPr="003C6F6D">
              <w:rPr>
                <w:rFonts w:ascii="Calibri" w:eastAsia="Times New Roman" w:hAnsi="Calibri" w:cs="Times New Roman"/>
                <w:sz w:val="22"/>
                <w:szCs w:val="22"/>
              </w:rPr>
              <w:t xml:space="preserve">акта и суда, </w:t>
            </w:r>
            <w:r w:rsidRPr="003C6F6D">
              <w:rPr>
                <w:rFonts w:ascii="Calibri" w:eastAsia="Times New Roman" w:hAnsi="Calibri" w:cs="Times New Roman"/>
                <w:sz w:val="22"/>
                <w:szCs w:val="22"/>
              </w:rPr>
              <w:t xml:space="preserve">номер </w:t>
            </w:r>
            <w:r w:rsidR="00C92E9A" w:rsidRPr="003C6F6D">
              <w:rPr>
                <w:rFonts w:ascii="Calibri" w:eastAsia="Times New Roman" w:hAnsi="Calibri" w:cs="Times New Roman"/>
                <w:sz w:val="22"/>
                <w:szCs w:val="22"/>
              </w:rPr>
              <w:t xml:space="preserve">дела </w:t>
            </w:r>
            <w:r w:rsidRPr="003C6F6D">
              <w:rPr>
                <w:rFonts w:ascii="Calibri" w:eastAsia="Times New Roman" w:hAnsi="Calibri" w:cs="Times New Roman"/>
                <w:sz w:val="22"/>
                <w:szCs w:val="22"/>
              </w:rPr>
              <w:t>и</w:t>
            </w:r>
            <w:r w:rsidR="00781C5B" w:rsidRPr="003C6F6D">
              <w:rPr>
                <w:rFonts w:ascii="Calibri" w:eastAsia="Times New Roman" w:hAnsi="Calibri" w:cs="Times New Roman"/>
                <w:sz w:val="22"/>
                <w:szCs w:val="22"/>
              </w:rPr>
              <w:t> </w:t>
            </w:r>
            <w:r w:rsidRPr="003C6F6D">
              <w:rPr>
                <w:rFonts w:ascii="Calibri" w:eastAsia="Times New Roman" w:hAnsi="Calibri" w:cs="Times New Roman"/>
                <w:sz w:val="22"/>
                <w:szCs w:val="22"/>
              </w:rPr>
              <w:t xml:space="preserve">дата </w:t>
            </w:r>
            <w:r w:rsidR="00980EDD" w:rsidRPr="003C6F6D">
              <w:rPr>
                <w:rFonts w:ascii="Calibri" w:eastAsia="Times New Roman" w:hAnsi="Calibri" w:cs="Times New Roman"/>
                <w:sz w:val="22"/>
                <w:szCs w:val="22"/>
              </w:rPr>
              <w:t>акта</w:t>
            </w:r>
            <w:r w:rsidRPr="003C6F6D">
              <w:rPr>
                <w:rFonts w:ascii="Calibri" w:eastAsia="Times New Roman" w:hAnsi="Calibri" w:cs="Times New Roman"/>
                <w:sz w:val="22"/>
                <w:szCs w:val="22"/>
              </w:rPr>
              <w:t>.</w:t>
            </w:r>
          </w:p>
        </w:tc>
      </w:tr>
      <w:tr w:rsidR="00646B77" w:rsidRPr="003C6F6D" w14:paraId="21DB6A3C" w14:textId="77777777" w:rsidTr="003B55E7">
        <w:trPr>
          <w:cantSplit/>
          <w:trHeight w:val="1043"/>
        </w:trPr>
        <w:tc>
          <w:tcPr>
            <w:tcW w:w="546" w:type="dxa"/>
            <w:vAlign w:val="center"/>
          </w:tcPr>
          <w:p w14:paraId="45CC9D5F"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t>4</w:t>
            </w:r>
          </w:p>
        </w:tc>
        <w:tc>
          <w:tcPr>
            <w:tcW w:w="2426" w:type="dxa"/>
            <w:vAlign w:val="center"/>
          </w:tcPr>
          <w:p w14:paraId="55BE306F"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Должник</w:t>
            </w:r>
          </w:p>
        </w:tc>
        <w:tc>
          <w:tcPr>
            <w:tcW w:w="6655" w:type="dxa"/>
            <w:vMerge w:val="restart"/>
          </w:tcPr>
          <w:p w14:paraId="7C54F3E1" w14:textId="77777777" w:rsidR="00646B77" w:rsidRPr="003C6F6D" w:rsidRDefault="00646B77" w:rsidP="00646B77">
            <w:pPr>
              <w:jc w:val="both"/>
              <w:rPr>
                <w:rFonts w:ascii="Calibri" w:eastAsia="Times New Roman" w:hAnsi="Calibri" w:cs="Times New Roman"/>
              </w:rPr>
            </w:pPr>
            <w:r w:rsidRPr="003C6F6D">
              <w:rPr>
                <w:rFonts w:ascii="Calibri" w:eastAsia="Times New Roman" w:hAnsi="Calibri" w:cs="Times New Roman"/>
              </w:rPr>
              <w:t>Для юридического лица:</w:t>
            </w:r>
          </w:p>
          <w:p w14:paraId="621CEB9B"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полное наименование</w:t>
            </w:r>
            <w:r w:rsidR="00C92E9A" w:rsidRPr="003C6F6D">
              <w:rPr>
                <w:rFonts w:ascii="Calibri" w:eastAsia="Times New Roman" w:hAnsi="Calibri" w:cs="Times New Roman"/>
              </w:rPr>
              <w:t>;</w:t>
            </w:r>
          </w:p>
          <w:p w14:paraId="0A8796AB" w14:textId="77777777" w:rsidR="00646B77" w:rsidRPr="003C6F6D" w:rsidRDefault="00EF3BBE"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основной государственный регистрационный номер (</w:t>
            </w:r>
            <w:r w:rsidR="00646B77" w:rsidRPr="003C6F6D">
              <w:rPr>
                <w:rFonts w:ascii="Calibri" w:eastAsia="Times New Roman" w:hAnsi="Calibri" w:cs="Times New Roman"/>
              </w:rPr>
              <w:t>ОГРН</w:t>
            </w:r>
            <w:r w:rsidR="00C92E9A" w:rsidRPr="003C6F6D">
              <w:rPr>
                <w:rFonts w:ascii="Calibri" w:eastAsia="Times New Roman" w:hAnsi="Calibri" w:cs="Times New Roman"/>
              </w:rPr>
              <w:t>);</w:t>
            </w:r>
          </w:p>
          <w:p w14:paraId="0EABCD2E" w14:textId="77777777" w:rsidR="00FE00BE"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lastRenderedPageBreak/>
              <w:t>место нахождения.</w:t>
            </w:r>
          </w:p>
          <w:p w14:paraId="6FEB13E2" w14:textId="77777777" w:rsidR="00D003ED" w:rsidRPr="003C6F6D" w:rsidRDefault="00646B77" w:rsidP="00FE00BE">
            <w:pPr>
              <w:ind w:left="2"/>
              <w:jc w:val="both"/>
              <w:rPr>
                <w:rFonts w:ascii="Calibri" w:eastAsia="Times New Roman" w:hAnsi="Calibri" w:cs="Times New Roman"/>
              </w:rPr>
            </w:pPr>
            <w:r w:rsidRPr="003C6F6D">
              <w:rPr>
                <w:rFonts w:ascii="Calibri" w:eastAsia="Times New Roman" w:hAnsi="Calibri" w:cs="Times New Roman"/>
              </w:rPr>
              <w:t>Для физического лица</w:t>
            </w:r>
            <w:r w:rsidR="00FE00BE" w:rsidRPr="003C6F6D">
              <w:rPr>
                <w:rFonts w:ascii="Calibri" w:eastAsia="Times New Roman" w:hAnsi="Calibri" w:cs="Times New Roman"/>
              </w:rPr>
              <w:t xml:space="preserve"> (</w:t>
            </w:r>
            <w:r w:rsidR="00D003ED" w:rsidRPr="003C6F6D">
              <w:rPr>
                <w:rFonts w:ascii="Calibri" w:eastAsia="Times New Roman" w:hAnsi="Calibri" w:cs="Times New Roman"/>
              </w:rPr>
              <w:t>персональные данные, разрешенные</w:t>
            </w:r>
            <w:r w:rsidR="00AB4C09" w:rsidRPr="003C6F6D">
              <w:rPr>
                <w:rFonts w:ascii="Calibri" w:eastAsia="Times New Roman" w:hAnsi="Calibri" w:cs="Times New Roman"/>
              </w:rPr>
              <w:t xml:space="preserve"> для распространения и/или уже распространённые</w:t>
            </w:r>
            <w:r w:rsidR="00D003ED" w:rsidRPr="003C6F6D">
              <w:rPr>
                <w:rFonts w:ascii="Calibri" w:eastAsia="Times New Roman" w:hAnsi="Calibri" w:cs="Times New Roman"/>
              </w:rPr>
              <w:t xml:space="preserve"> субъектом персональных данных, например: </w:t>
            </w:r>
          </w:p>
          <w:p w14:paraId="2866AB75"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фамилия, имя, отчество (при наличии);</w:t>
            </w:r>
          </w:p>
          <w:p w14:paraId="05CC5FC7"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число, месяц, год рождения;</w:t>
            </w:r>
          </w:p>
          <w:p w14:paraId="0C831895"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вид и реквизиты документа, устанавливающего личность;</w:t>
            </w:r>
          </w:p>
          <w:p w14:paraId="1C52C3F4"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адрес регистрации (при наличии)</w:t>
            </w:r>
            <w:r w:rsidR="00781C5B" w:rsidRPr="003C6F6D">
              <w:rPr>
                <w:rFonts w:ascii="Calibri" w:eastAsia="Times New Roman" w:hAnsi="Calibri" w:cs="Times New Roman"/>
              </w:rPr>
              <w:t>)</w:t>
            </w:r>
            <w:r w:rsidRPr="003C6F6D">
              <w:rPr>
                <w:rFonts w:ascii="Calibri" w:eastAsia="Times New Roman" w:hAnsi="Calibri" w:cs="Times New Roman"/>
              </w:rPr>
              <w:t>.</w:t>
            </w:r>
          </w:p>
          <w:p w14:paraId="2E34277B" w14:textId="77777777" w:rsidR="00A84B4D" w:rsidRPr="003C6F6D" w:rsidRDefault="00A84B4D" w:rsidP="00A84B4D">
            <w:pPr>
              <w:jc w:val="both"/>
              <w:rPr>
                <w:rFonts w:ascii="Calibri" w:eastAsia="Times New Roman" w:hAnsi="Calibri" w:cs="Times New Roman"/>
              </w:rPr>
            </w:pPr>
            <w:r w:rsidRPr="003C6F6D">
              <w:rPr>
                <w:rFonts w:ascii="Calibri" w:eastAsia="Times New Roman" w:hAnsi="Calibri" w:cs="Times New Roman"/>
              </w:rPr>
              <w:t>Для органа власти</w:t>
            </w:r>
            <w:r w:rsidR="00812B09" w:rsidRPr="003C6F6D">
              <w:rPr>
                <w:rStyle w:val="a6"/>
                <w:rFonts w:ascii="Calibri" w:eastAsia="Times New Roman" w:hAnsi="Calibri" w:cs="Times New Roman"/>
              </w:rPr>
              <w:footnoteReference w:id="3"/>
            </w:r>
            <w:r w:rsidRPr="003C6F6D">
              <w:rPr>
                <w:rFonts w:ascii="Calibri" w:eastAsia="Times New Roman" w:hAnsi="Calibri" w:cs="Times New Roman"/>
              </w:rPr>
              <w:t xml:space="preserve"> – наименование, место</w:t>
            </w:r>
            <w:r w:rsidR="00812B09" w:rsidRPr="003C6F6D">
              <w:rPr>
                <w:rFonts w:ascii="Calibri" w:eastAsia="Times New Roman" w:hAnsi="Calibri" w:cs="Times New Roman"/>
              </w:rPr>
              <w:t xml:space="preserve"> </w:t>
            </w:r>
            <w:r w:rsidRPr="003C6F6D">
              <w:rPr>
                <w:rFonts w:ascii="Calibri" w:eastAsia="Times New Roman" w:hAnsi="Calibri" w:cs="Times New Roman"/>
              </w:rPr>
              <w:t>нахождения</w:t>
            </w:r>
            <w:r w:rsidR="00812B09" w:rsidRPr="003C6F6D">
              <w:rPr>
                <w:rFonts w:ascii="Calibri" w:eastAsia="Times New Roman" w:hAnsi="Calibri" w:cs="Times New Roman"/>
              </w:rPr>
              <w:t xml:space="preserve">, </w:t>
            </w:r>
            <w:r w:rsidR="00A260C9" w:rsidRPr="003C6F6D">
              <w:rPr>
                <w:rFonts w:ascii="Calibri" w:eastAsia="Times New Roman" w:hAnsi="Calibri" w:cs="Times New Roman"/>
              </w:rPr>
              <w:t>индивидуальный номер налогоплательщика (</w:t>
            </w:r>
            <w:r w:rsidR="00812B09" w:rsidRPr="003C6F6D">
              <w:rPr>
                <w:rFonts w:ascii="Calibri" w:eastAsia="Times New Roman" w:hAnsi="Calibri" w:cs="Times New Roman"/>
              </w:rPr>
              <w:t>ИНН</w:t>
            </w:r>
            <w:r w:rsidR="00A260C9" w:rsidRPr="003C6F6D">
              <w:rPr>
                <w:rFonts w:ascii="Calibri" w:eastAsia="Times New Roman" w:hAnsi="Calibri" w:cs="Times New Roman"/>
              </w:rPr>
              <w:t>)</w:t>
            </w:r>
            <w:r w:rsidR="00812B09" w:rsidRPr="003C6F6D">
              <w:rPr>
                <w:rFonts w:ascii="Calibri" w:eastAsia="Times New Roman" w:hAnsi="Calibri" w:cs="Times New Roman"/>
              </w:rPr>
              <w:t>.</w:t>
            </w:r>
          </w:p>
        </w:tc>
      </w:tr>
      <w:tr w:rsidR="00646B77" w:rsidRPr="003C6F6D" w14:paraId="1DD31737" w14:textId="77777777" w:rsidTr="003B55E7">
        <w:trPr>
          <w:cantSplit/>
        </w:trPr>
        <w:tc>
          <w:tcPr>
            <w:tcW w:w="546" w:type="dxa"/>
            <w:vAlign w:val="center"/>
          </w:tcPr>
          <w:p w14:paraId="79873D62"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lastRenderedPageBreak/>
              <w:t>5</w:t>
            </w:r>
          </w:p>
        </w:tc>
        <w:tc>
          <w:tcPr>
            <w:tcW w:w="2426" w:type="dxa"/>
            <w:vAlign w:val="center"/>
          </w:tcPr>
          <w:p w14:paraId="544AE4A4"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Правообладатель (кредитор)</w:t>
            </w:r>
          </w:p>
        </w:tc>
        <w:tc>
          <w:tcPr>
            <w:tcW w:w="6655" w:type="dxa"/>
            <w:vMerge/>
          </w:tcPr>
          <w:p w14:paraId="58325426" w14:textId="77777777" w:rsidR="00646B77" w:rsidRPr="003C6F6D" w:rsidRDefault="00646B77" w:rsidP="00646B77">
            <w:pPr>
              <w:jc w:val="both"/>
              <w:rPr>
                <w:rFonts w:ascii="Calibri" w:eastAsia="Times New Roman" w:hAnsi="Calibri" w:cs="Times New Roman"/>
              </w:rPr>
            </w:pPr>
          </w:p>
        </w:tc>
      </w:tr>
      <w:tr w:rsidR="00646B77" w:rsidRPr="003C6F6D" w14:paraId="41846FC0" w14:textId="77777777" w:rsidTr="003B55E7">
        <w:trPr>
          <w:cantSplit/>
        </w:trPr>
        <w:tc>
          <w:tcPr>
            <w:tcW w:w="546" w:type="dxa"/>
            <w:vAlign w:val="center"/>
          </w:tcPr>
          <w:p w14:paraId="462E518D"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t>6</w:t>
            </w:r>
          </w:p>
        </w:tc>
        <w:tc>
          <w:tcPr>
            <w:tcW w:w="2426" w:type="dxa"/>
            <w:vAlign w:val="center"/>
          </w:tcPr>
          <w:p w14:paraId="79FB6D61"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Специальные допущения</w:t>
            </w:r>
          </w:p>
        </w:tc>
        <w:tc>
          <w:tcPr>
            <w:tcW w:w="6655" w:type="dxa"/>
          </w:tcPr>
          <w:p w14:paraId="3DA0164D" w14:textId="77777777" w:rsidR="00646B77" w:rsidRPr="003C6F6D" w:rsidRDefault="00646B77" w:rsidP="00646B77">
            <w:pPr>
              <w:jc w:val="both"/>
              <w:rPr>
                <w:rFonts w:ascii="Calibri" w:eastAsia="Times New Roman" w:hAnsi="Calibri" w:cs="Times New Roman"/>
                <w:lang w:val="en-US"/>
              </w:rPr>
            </w:pPr>
            <w:r w:rsidRPr="003C6F6D">
              <w:rPr>
                <w:rFonts w:ascii="Calibri" w:eastAsia="Times New Roman" w:hAnsi="Calibri" w:cs="Times New Roman"/>
              </w:rPr>
              <w:t>При наличии</w:t>
            </w:r>
          </w:p>
        </w:tc>
      </w:tr>
    </w:tbl>
    <w:p w14:paraId="10BFE22F" w14:textId="77777777" w:rsidR="009D2BB1" w:rsidRPr="003C6F6D" w:rsidRDefault="006326E6" w:rsidP="001C39DD">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Допущения оценки</w:t>
      </w:r>
      <w:r w:rsidR="00A260C9" w:rsidRPr="003C6F6D">
        <w:rPr>
          <w:rFonts w:ascii="Calibri" w:eastAsia="Times New Roman" w:hAnsi="Calibri" w:cs="Times New Roman"/>
          <w:sz w:val="24"/>
          <w:szCs w:val="24"/>
        </w:rPr>
        <w:t>:</w:t>
      </w:r>
    </w:p>
    <w:p w14:paraId="2C54D8DA" w14:textId="77777777" w:rsidR="006326E6" w:rsidRPr="003C6F6D" w:rsidRDefault="006326E6" w:rsidP="001C39D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.1.</w:t>
      </w:r>
      <w:r w:rsidRPr="003C6F6D">
        <w:rPr>
          <w:rFonts w:ascii="Calibri" w:eastAsia="Times New Roman" w:hAnsi="Calibri" w:cs="Times New Roman"/>
          <w:sz w:val="24"/>
          <w:szCs w:val="24"/>
        </w:rPr>
        <w:t xml:space="preserve"> Допущения оценки формируются в соответствии с требованиями п. 4–6 ФСО </w:t>
      </w:r>
      <w:r w:rsidRPr="003C6F6D">
        <w:rPr>
          <w:rFonts w:ascii="Calibri" w:eastAsia="Times New Roman" w:hAnsi="Calibri" w:cs="Times New Roman"/>
          <w:sz w:val="24"/>
          <w:szCs w:val="24"/>
          <w:lang w:val="en-US"/>
        </w:rPr>
        <w:t>III</w:t>
      </w:r>
      <w:r w:rsidRPr="003C6F6D">
        <w:rPr>
          <w:rFonts w:ascii="Calibri" w:eastAsia="Times New Roman" w:hAnsi="Calibri" w:cs="Times New Roman"/>
          <w:sz w:val="24"/>
          <w:szCs w:val="24"/>
        </w:rPr>
        <w:t xml:space="preserve">. При этом </w:t>
      </w:r>
      <w:r w:rsidR="00686452" w:rsidRPr="003C6F6D">
        <w:rPr>
          <w:rFonts w:ascii="Calibri" w:eastAsia="Times New Roman" w:hAnsi="Calibri" w:cs="Times New Roman"/>
          <w:sz w:val="24"/>
          <w:szCs w:val="24"/>
        </w:rPr>
        <w:t>в</w:t>
      </w:r>
      <w:r w:rsidRPr="003C6F6D">
        <w:rPr>
          <w:rFonts w:ascii="Calibri" w:eastAsia="Times New Roman" w:hAnsi="Calibri" w:cs="Times New Roman"/>
          <w:sz w:val="24"/>
          <w:szCs w:val="24"/>
        </w:rPr>
        <w:t xml:space="preserve"> текст</w:t>
      </w:r>
      <w:r w:rsidR="00686452"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 отчета должн</w:t>
      </w:r>
      <w:r w:rsidR="00686452" w:rsidRPr="003C6F6D">
        <w:rPr>
          <w:rFonts w:ascii="Calibri" w:eastAsia="Times New Roman" w:hAnsi="Calibri" w:cs="Times New Roman"/>
          <w:sz w:val="24"/>
          <w:szCs w:val="24"/>
        </w:rPr>
        <w:t>о</w:t>
      </w:r>
      <w:r w:rsidRPr="003C6F6D">
        <w:rPr>
          <w:rFonts w:ascii="Calibri" w:eastAsia="Times New Roman" w:hAnsi="Calibri" w:cs="Times New Roman"/>
          <w:sz w:val="24"/>
          <w:szCs w:val="24"/>
        </w:rPr>
        <w:t xml:space="preserve"> в явном виде </w:t>
      </w:r>
      <w:r w:rsidR="00686452" w:rsidRPr="003C6F6D">
        <w:rPr>
          <w:rFonts w:ascii="Calibri" w:eastAsia="Times New Roman" w:hAnsi="Calibri" w:cs="Times New Roman"/>
          <w:sz w:val="24"/>
          <w:szCs w:val="24"/>
        </w:rPr>
        <w:t>быть указано,</w:t>
      </w:r>
      <w:r w:rsidRPr="003C6F6D">
        <w:rPr>
          <w:rFonts w:ascii="Calibri" w:eastAsia="Times New Roman" w:hAnsi="Calibri" w:cs="Times New Roman"/>
          <w:sz w:val="24"/>
          <w:szCs w:val="24"/>
        </w:rPr>
        <w:t xml:space="preserve"> какие допущения:</w:t>
      </w:r>
    </w:p>
    <w:p w14:paraId="4E0FEA60" w14:textId="77777777" w:rsidR="006326E6" w:rsidRPr="003C6F6D" w:rsidRDefault="006326E6" w:rsidP="002645E2">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являются специальными (указываются в т.ч. в формулировке объекта оценки; согласовываются с Заказчиком оценки);</w:t>
      </w:r>
    </w:p>
    <w:p w14:paraId="539F5425" w14:textId="77777777" w:rsidR="006326E6" w:rsidRPr="003C6F6D" w:rsidRDefault="006326E6" w:rsidP="002645E2">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являются существенными </w:t>
      </w:r>
      <w:r w:rsidR="002645E2" w:rsidRPr="003C6F6D">
        <w:rPr>
          <w:rFonts w:ascii="Calibri" w:eastAsia="Times New Roman" w:hAnsi="Calibri" w:cs="Times New Roman"/>
          <w:sz w:val="24"/>
          <w:szCs w:val="24"/>
        </w:rPr>
        <w:t>(согласовываются с Заказчиком оценки);</w:t>
      </w:r>
    </w:p>
    <w:p w14:paraId="226BDF2B" w14:textId="77777777" w:rsidR="002645E2" w:rsidRPr="003C6F6D" w:rsidRDefault="002645E2" w:rsidP="001C39DD">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введены Оценщиком самостоятельно (не </w:t>
      </w:r>
      <w:r w:rsidR="00686452" w:rsidRPr="003C6F6D">
        <w:rPr>
          <w:rFonts w:ascii="Calibri" w:eastAsia="Times New Roman" w:hAnsi="Calibri" w:cs="Times New Roman"/>
          <w:sz w:val="24"/>
          <w:szCs w:val="24"/>
        </w:rPr>
        <w:t>являются допущениями в отношении объекта оценки и (или) условий предполагаемой сделки или использования объекта оценки, не являются специальными или существенными, в силу чего могут не подлежать</w:t>
      </w:r>
      <w:r w:rsidRPr="003C6F6D">
        <w:rPr>
          <w:rFonts w:ascii="Calibri" w:eastAsia="Times New Roman" w:hAnsi="Calibri" w:cs="Times New Roman"/>
          <w:sz w:val="24"/>
          <w:szCs w:val="24"/>
        </w:rPr>
        <w:t xml:space="preserve"> согласован</w:t>
      </w:r>
      <w:r w:rsidR="00686452" w:rsidRPr="003C6F6D">
        <w:rPr>
          <w:rFonts w:ascii="Calibri" w:eastAsia="Times New Roman" w:hAnsi="Calibri" w:cs="Times New Roman"/>
          <w:sz w:val="24"/>
          <w:szCs w:val="24"/>
        </w:rPr>
        <w:t>ию</w:t>
      </w:r>
      <w:r w:rsidRPr="003C6F6D">
        <w:rPr>
          <w:rFonts w:ascii="Calibri" w:eastAsia="Times New Roman" w:hAnsi="Calibri" w:cs="Times New Roman"/>
          <w:sz w:val="24"/>
          <w:szCs w:val="24"/>
        </w:rPr>
        <w:t xml:space="preserve"> с Заказчиком).</w:t>
      </w:r>
    </w:p>
    <w:p w14:paraId="1F5D324A" w14:textId="77777777" w:rsidR="002645E2" w:rsidRPr="003C6F6D" w:rsidRDefault="002645E2" w:rsidP="001C39D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Специальные допущения –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информации (п. 5 ФСО III). </w:t>
      </w:r>
      <w:r w:rsidR="00686452" w:rsidRPr="003C6F6D">
        <w:rPr>
          <w:rFonts w:ascii="Calibri" w:eastAsia="Times New Roman" w:hAnsi="Calibri" w:cs="Times New Roman"/>
          <w:sz w:val="24"/>
          <w:szCs w:val="24"/>
        </w:rPr>
        <w:t xml:space="preserve">При оценке </w:t>
      </w:r>
      <w:r w:rsidR="00B451E1" w:rsidRPr="003C6F6D">
        <w:rPr>
          <w:rFonts w:ascii="Calibri" w:eastAsia="Times New Roman" w:hAnsi="Calibri" w:cs="Times New Roman"/>
          <w:sz w:val="24"/>
          <w:szCs w:val="24"/>
        </w:rPr>
        <w:t>Прав требования</w:t>
      </w:r>
      <w:r w:rsidR="00686452" w:rsidRPr="003C6F6D">
        <w:rPr>
          <w:rFonts w:ascii="Calibri" w:eastAsia="Times New Roman" w:hAnsi="Calibri" w:cs="Times New Roman"/>
          <w:sz w:val="24"/>
          <w:szCs w:val="24"/>
        </w:rPr>
        <w:t xml:space="preserve"> о</w:t>
      </w:r>
      <w:r w:rsidRPr="003C6F6D">
        <w:rPr>
          <w:rFonts w:ascii="Calibri" w:eastAsia="Times New Roman" w:hAnsi="Calibri" w:cs="Times New Roman"/>
          <w:sz w:val="24"/>
          <w:szCs w:val="24"/>
        </w:rPr>
        <w:t>бычно специальные допущения относятся к фактам:</w:t>
      </w:r>
    </w:p>
    <w:p w14:paraId="555F072A" w14:textId="77777777" w:rsidR="009D2BB1" w:rsidRPr="003C6F6D" w:rsidRDefault="00ED749A" w:rsidP="002645E2">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основани</w:t>
      </w:r>
      <w:r w:rsidR="00555828"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w:t>
      </w:r>
      <w:r w:rsidR="002645E2" w:rsidRPr="003C6F6D">
        <w:rPr>
          <w:rFonts w:ascii="Calibri" w:eastAsia="Times New Roman" w:hAnsi="Calibri" w:cs="Times New Roman"/>
          <w:sz w:val="24"/>
          <w:szCs w:val="24"/>
        </w:rPr>
        <w:t>возникновения прав требования</w:t>
      </w:r>
      <w:r w:rsidR="00084D3B" w:rsidRPr="003C6F6D">
        <w:rPr>
          <w:rFonts w:ascii="Calibri" w:eastAsia="Times New Roman" w:hAnsi="Calibri" w:cs="Times New Roman"/>
          <w:sz w:val="24"/>
          <w:szCs w:val="24"/>
        </w:rPr>
        <w:t xml:space="preserve"> (</w:t>
      </w:r>
      <w:r w:rsidR="00A672E6" w:rsidRPr="003C6F6D">
        <w:rPr>
          <w:rFonts w:ascii="Calibri" w:eastAsia="Times New Roman" w:hAnsi="Calibri" w:cs="Times New Roman"/>
          <w:sz w:val="24"/>
          <w:szCs w:val="24"/>
        </w:rPr>
        <w:t xml:space="preserve">в т.ч. </w:t>
      </w:r>
      <w:r w:rsidR="00084D3B" w:rsidRPr="003C6F6D">
        <w:rPr>
          <w:rFonts w:ascii="Calibri" w:eastAsia="Times New Roman" w:hAnsi="Calibri" w:cs="Times New Roman"/>
          <w:sz w:val="24"/>
          <w:szCs w:val="24"/>
        </w:rPr>
        <w:t>в будущем)</w:t>
      </w:r>
      <w:r w:rsidR="002645E2" w:rsidRPr="003C6F6D">
        <w:rPr>
          <w:rStyle w:val="a6"/>
          <w:rFonts w:ascii="Calibri" w:eastAsia="Times New Roman" w:hAnsi="Calibri" w:cs="Times New Roman"/>
          <w:sz w:val="24"/>
          <w:szCs w:val="24"/>
        </w:rPr>
        <w:footnoteReference w:id="4"/>
      </w:r>
      <w:r w:rsidR="002645E2" w:rsidRPr="003C6F6D">
        <w:rPr>
          <w:rFonts w:ascii="Calibri" w:eastAsia="Times New Roman" w:hAnsi="Calibri" w:cs="Times New Roman"/>
          <w:sz w:val="24"/>
          <w:szCs w:val="24"/>
        </w:rPr>
        <w:t>;</w:t>
      </w:r>
    </w:p>
    <w:p w14:paraId="39A2BEA2" w14:textId="77777777" w:rsidR="002645E2" w:rsidRPr="003C6F6D" w:rsidRDefault="002645E2" w:rsidP="00E30968">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ограничения (расширения) возможностей </w:t>
      </w:r>
      <w:r w:rsidR="00466922"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 по погашению соответствующе</w:t>
      </w:r>
      <w:r w:rsidR="00686452" w:rsidRPr="003C6F6D">
        <w:rPr>
          <w:rFonts w:ascii="Calibri" w:eastAsia="Times New Roman" w:hAnsi="Calibri" w:cs="Times New Roman"/>
          <w:sz w:val="24"/>
          <w:szCs w:val="24"/>
        </w:rPr>
        <w:t>й</w:t>
      </w:r>
      <w:r w:rsidRPr="003C6F6D">
        <w:rPr>
          <w:rFonts w:ascii="Calibri" w:eastAsia="Times New Roman" w:hAnsi="Calibri" w:cs="Times New Roman"/>
          <w:sz w:val="24"/>
          <w:szCs w:val="24"/>
        </w:rPr>
        <w:t xml:space="preserve"> Задолженности</w:t>
      </w:r>
      <w:r w:rsidRPr="003C6F6D">
        <w:rPr>
          <w:rStyle w:val="a6"/>
          <w:rFonts w:ascii="Calibri" w:eastAsia="Times New Roman" w:hAnsi="Calibri" w:cs="Times New Roman"/>
          <w:sz w:val="24"/>
          <w:szCs w:val="24"/>
        </w:rPr>
        <w:footnoteReference w:id="5"/>
      </w:r>
      <w:r w:rsidRPr="003C6F6D">
        <w:rPr>
          <w:rFonts w:ascii="Calibri" w:eastAsia="Times New Roman" w:hAnsi="Calibri" w:cs="Times New Roman"/>
          <w:sz w:val="24"/>
          <w:szCs w:val="24"/>
        </w:rPr>
        <w:t>.</w:t>
      </w:r>
    </w:p>
    <w:p w14:paraId="337827AA" w14:textId="77777777" w:rsidR="00F40246" w:rsidRPr="003C6F6D" w:rsidRDefault="00F40246" w:rsidP="001C39D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.3.</w:t>
      </w:r>
      <w:r w:rsidRPr="003C6F6D">
        <w:rPr>
          <w:rFonts w:ascii="Calibri" w:eastAsia="Times New Roman" w:hAnsi="Calibri" w:cs="Times New Roman"/>
          <w:sz w:val="24"/>
          <w:szCs w:val="24"/>
        </w:rPr>
        <w:t xml:space="preserve"> Существенные допущения, как правило</w:t>
      </w:r>
      <w:r w:rsidR="00A260C9"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относятся к:</w:t>
      </w:r>
    </w:p>
    <w:p w14:paraId="2396844B" w14:textId="77777777" w:rsidR="001A5561" w:rsidRPr="003C6F6D" w:rsidRDefault="00457603"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принятию </w:t>
      </w:r>
      <w:r w:rsidR="001A5561" w:rsidRPr="003C6F6D">
        <w:rPr>
          <w:rFonts w:ascii="Calibri" w:eastAsia="Times New Roman" w:hAnsi="Calibri" w:cs="Times New Roman"/>
          <w:sz w:val="24"/>
          <w:szCs w:val="24"/>
        </w:rPr>
        <w:t xml:space="preserve">информации Заказчика </w:t>
      </w:r>
      <w:r w:rsidR="00704613" w:rsidRPr="003C6F6D">
        <w:rPr>
          <w:rFonts w:ascii="Calibri" w:eastAsia="Times New Roman" w:hAnsi="Calibri" w:cs="Times New Roman"/>
          <w:sz w:val="24"/>
          <w:szCs w:val="24"/>
        </w:rPr>
        <w:t xml:space="preserve">как достоверной – </w:t>
      </w:r>
      <w:r w:rsidR="001A5561" w:rsidRPr="003C6F6D">
        <w:rPr>
          <w:rFonts w:ascii="Calibri" w:eastAsia="Times New Roman" w:hAnsi="Calibri" w:cs="Times New Roman"/>
          <w:sz w:val="24"/>
          <w:szCs w:val="24"/>
        </w:rPr>
        <w:t xml:space="preserve">о наличии у него </w:t>
      </w:r>
      <w:r w:rsidR="00B451E1" w:rsidRPr="003C6F6D">
        <w:rPr>
          <w:rFonts w:ascii="Calibri" w:eastAsia="Times New Roman" w:hAnsi="Calibri" w:cs="Times New Roman"/>
          <w:sz w:val="24"/>
          <w:szCs w:val="24"/>
        </w:rPr>
        <w:t>соответствующих прав (Прав требования)</w:t>
      </w:r>
      <w:r w:rsidR="00704613" w:rsidRPr="003C6F6D">
        <w:rPr>
          <w:rFonts w:ascii="Calibri" w:eastAsia="Times New Roman" w:hAnsi="Calibri" w:cs="Times New Roman"/>
          <w:sz w:val="24"/>
          <w:szCs w:val="24"/>
        </w:rPr>
        <w:t>, о количественных и качественных характеристиках обеспечения;</w:t>
      </w:r>
    </w:p>
    <w:p w14:paraId="605DFB6C" w14:textId="77777777" w:rsidR="00F40246" w:rsidRPr="003C6F6D" w:rsidRDefault="005A57DC"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у</w:t>
      </w:r>
      <w:r w:rsidR="00F40246" w:rsidRPr="003C6F6D">
        <w:rPr>
          <w:rFonts w:ascii="Calibri" w:eastAsia="Times New Roman" w:hAnsi="Calibri" w:cs="Times New Roman"/>
          <w:sz w:val="24"/>
          <w:szCs w:val="24"/>
        </w:rPr>
        <w:t xml:space="preserve">чету противоречий в </w:t>
      </w:r>
      <w:r w:rsidRPr="003C6F6D">
        <w:rPr>
          <w:rFonts w:ascii="Calibri" w:eastAsia="Times New Roman" w:hAnsi="Calibri" w:cs="Times New Roman"/>
          <w:sz w:val="24"/>
          <w:szCs w:val="24"/>
        </w:rPr>
        <w:t>представленных Оценщику материалах и информации</w:t>
      </w:r>
      <w:r w:rsidRPr="003C6F6D">
        <w:rPr>
          <w:rStyle w:val="a6"/>
          <w:rFonts w:ascii="Calibri" w:eastAsia="Times New Roman" w:hAnsi="Calibri" w:cs="Times New Roman"/>
          <w:sz w:val="24"/>
          <w:szCs w:val="24"/>
        </w:rPr>
        <w:footnoteReference w:id="6"/>
      </w:r>
      <w:r w:rsidRPr="003C6F6D">
        <w:rPr>
          <w:rFonts w:ascii="Calibri" w:eastAsia="Times New Roman" w:hAnsi="Calibri" w:cs="Times New Roman"/>
          <w:sz w:val="24"/>
          <w:szCs w:val="24"/>
        </w:rPr>
        <w:t>;</w:t>
      </w:r>
    </w:p>
    <w:p w14:paraId="108357B2" w14:textId="77777777" w:rsidR="005A57DC" w:rsidRPr="003C6F6D" w:rsidRDefault="005A57DC"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ограничениям доступной Оценщику информации о платежеспособности Должника, принадлежащем ему имуществе</w:t>
      </w:r>
      <w:r w:rsidR="00686452" w:rsidRPr="003C6F6D">
        <w:rPr>
          <w:rFonts w:ascii="Calibri" w:eastAsia="Times New Roman" w:hAnsi="Calibri" w:cs="Times New Roman"/>
          <w:sz w:val="24"/>
          <w:szCs w:val="24"/>
        </w:rPr>
        <w:t>, иной информации о Должнике</w:t>
      </w:r>
      <w:r w:rsidR="00277EA6" w:rsidRPr="003C6F6D">
        <w:rPr>
          <w:rFonts w:ascii="Calibri" w:eastAsia="Times New Roman" w:hAnsi="Calibri" w:cs="Times New Roman"/>
          <w:sz w:val="24"/>
          <w:szCs w:val="24"/>
        </w:rPr>
        <w:t>;</w:t>
      </w:r>
    </w:p>
    <w:p w14:paraId="19C80C00" w14:textId="77777777" w:rsidR="00277EA6" w:rsidRPr="003C6F6D" w:rsidRDefault="00277EA6"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налогообложению сделок с оцениваемыми Правами требования (см. п. 8.3).</w:t>
      </w:r>
    </w:p>
    <w:p w14:paraId="2A8128A7" w14:textId="77777777" w:rsidR="00AD77C7" w:rsidRPr="003C6F6D" w:rsidRDefault="00AD77C7" w:rsidP="00686452"/>
    <w:p w14:paraId="3801618A" w14:textId="77777777" w:rsidR="00F53DFE" w:rsidRPr="003C6F6D" w:rsidRDefault="00E30968" w:rsidP="00817C65">
      <w:pPr>
        <w:pStyle w:val="1"/>
        <w:jc w:val="center"/>
        <w:rPr>
          <w:rFonts w:asciiTheme="minorHAnsi" w:eastAsia="Times New Roman" w:hAnsiTheme="minorHAnsi"/>
          <w:caps/>
          <w:color w:val="auto"/>
          <w:sz w:val="32"/>
          <w:szCs w:val="32"/>
        </w:rPr>
      </w:pPr>
      <w:bookmarkStart w:id="3" w:name="_Toc163121310"/>
      <w:r w:rsidRPr="003C6F6D">
        <w:rPr>
          <w:rFonts w:asciiTheme="minorHAnsi" w:eastAsia="Times New Roman" w:hAnsiTheme="minorHAnsi"/>
          <w:caps/>
          <w:color w:val="auto"/>
          <w:sz w:val="32"/>
          <w:szCs w:val="32"/>
        </w:rPr>
        <w:t xml:space="preserve">3. </w:t>
      </w:r>
      <w:r w:rsidR="00751322" w:rsidRPr="003C6F6D">
        <w:rPr>
          <w:rFonts w:asciiTheme="minorHAnsi" w:eastAsia="Times New Roman" w:hAnsiTheme="minorHAnsi"/>
          <w:caps/>
          <w:color w:val="auto"/>
          <w:sz w:val="32"/>
          <w:szCs w:val="32"/>
        </w:rPr>
        <w:t>Описание объекта оценки</w:t>
      </w:r>
      <w:bookmarkEnd w:id="3"/>
    </w:p>
    <w:p w14:paraId="2807C0ED" w14:textId="77777777" w:rsidR="002C2260" w:rsidRPr="003C6F6D" w:rsidRDefault="00E30968" w:rsidP="00ED2535">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2C2260" w:rsidRPr="003C6F6D">
        <w:rPr>
          <w:rFonts w:ascii="Calibri" w:eastAsia="Times New Roman" w:hAnsi="Calibri" w:cs="Times New Roman"/>
          <w:b/>
          <w:bCs/>
          <w:sz w:val="24"/>
          <w:szCs w:val="24"/>
        </w:rPr>
        <w:t>.1.</w:t>
      </w:r>
      <w:r w:rsidR="002C2260"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Описание объекта оценки должно включать </w:t>
      </w:r>
      <w:r w:rsidR="00646B77" w:rsidRPr="003C6F6D">
        <w:rPr>
          <w:rFonts w:ascii="Calibri" w:eastAsia="Times New Roman" w:hAnsi="Calibri" w:cs="Times New Roman"/>
          <w:sz w:val="24"/>
          <w:szCs w:val="24"/>
        </w:rPr>
        <w:t xml:space="preserve">описание </w:t>
      </w:r>
      <w:r w:rsidRPr="003C6F6D">
        <w:rPr>
          <w:rFonts w:ascii="Calibri" w:eastAsia="Times New Roman" w:hAnsi="Calibri" w:cs="Times New Roman"/>
          <w:sz w:val="24"/>
          <w:szCs w:val="24"/>
        </w:rPr>
        <w:t>значени</w:t>
      </w:r>
      <w:r w:rsidR="00646B77" w:rsidRPr="003C6F6D">
        <w:rPr>
          <w:rFonts w:ascii="Calibri" w:eastAsia="Times New Roman" w:hAnsi="Calibri" w:cs="Times New Roman"/>
          <w:sz w:val="24"/>
          <w:szCs w:val="24"/>
        </w:rPr>
        <w:t>й</w:t>
      </w:r>
      <w:r w:rsidRPr="003C6F6D">
        <w:rPr>
          <w:rFonts w:ascii="Calibri" w:eastAsia="Times New Roman" w:hAnsi="Calibri" w:cs="Times New Roman"/>
          <w:sz w:val="24"/>
          <w:szCs w:val="24"/>
        </w:rPr>
        <w:t xml:space="preserve"> его существенных и качественных факторов стоимости</w:t>
      </w:r>
      <w:r w:rsidR="00646B77"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w:t>
      </w:r>
    </w:p>
    <w:p w14:paraId="4C811D1D" w14:textId="77777777" w:rsidR="0053487A" w:rsidRPr="003C6F6D" w:rsidRDefault="00E30968" w:rsidP="0053487A">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53487A"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2</w:t>
      </w:r>
      <w:r w:rsidR="0053487A" w:rsidRPr="003C6F6D">
        <w:rPr>
          <w:rFonts w:ascii="Calibri" w:eastAsia="Times New Roman" w:hAnsi="Calibri" w:cs="Times New Roman"/>
          <w:b/>
          <w:bCs/>
          <w:sz w:val="24"/>
          <w:szCs w:val="24"/>
        </w:rPr>
        <w:t>.</w:t>
      </w:r>
      <w:r w:rsidR="0053487A" w:rsidRPr="003C6F6D">
        <w:rPr>
          <w:rFonts w:ascii="Calibri" w:eastAsia="Times New Roman" w:hAnsi="Calibri" w:cs="Times New Roman"/>
          <w:sz w:val="24"/>
          <w:szCs w:val="24"/>
        </w:rPr>
        <w:t xml:space="preserve"> Типичные существенные </w:t>
      </w:r>
      <w:r w:rsidR="00973C79" w:rsidRPr="003C6F6D">
        <w:rPr>
          <w:rFonts w:ascii="Calibri" w:eastAsia="Times New Roman" w:hAnsi="Calibri" w:cs="Times New Roman"/>
          <w:sz w:val="24"/>
          <w:szCs w:val="24"/>
        </w:rPr>
        <w:t xml:space="preserve">факторы стоимости </w:t>
      </w:r>
      <w:r w:rsidR="00B451E1"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указаны в табл. 2.</w:t>
      </w:r>
      <w:r w:rsidR="00AC4989" w:rsidRPr="003C6F6D">
        <w:rPr>
          <w:rFonts w:ascii="Calibri" w:eastAsia="Times New Roman" w:hAnsi="Calibri" w:cs="Times New Roman"/>
          <w:sz w:val="24"/>
          <w:szCs w:val="24"/>
        </w:rPr>
        <w:t xml:space="preserve"> Представленный перечень не является исчерпывающим</w:t>
      </w:r>
      <w:r w:rsidR="00D96A58" w:rsidRPr="003C6F6D">
        <w:rPr>
          <w:rFonts w:ascii="Calibri" w:eastAsia="Times New Roman" w:hAnsi="Calibri" w:cs="Times New Roman"/>
          <w:sz w:val="24"/>
          <w:szCs w:val="24"/>
        </w:rPr>
        <w:t>;</w:t>
      </w:r>
      <w:r w:rsidR="00AC4989" w:rsidRPr="003C6F6D">
        <w:rPr>
          <w:rFonts w:ascii="Calibri" w:eastAsia="Times New Roman" w:hAnsi="Calibri" w:cs="Times New Roman"/>
          <w:sz w:val="24"/>
          <w:szCs w:val="24"/>
        </w:rPr>
        <w:t xml:space="preserve"> </w:t>
      </w:r>
      <w:r w:rsidR="00D96A58" w:rsidRPr="003C6F6D">
        <w:rPr>
          <w:rFonts w:ascii="Calibri" w:eastAsia="Times New Roman" w:hAnsi="Calibri" w:cs="Times New Roman"/>
          <w:sz w:val="24"/>
          <w:szCs w:val="24"/>
        </w:rPr>
        <w:t xml:space="preserve">в результате исследования </w:t>
      </w:r>
      <w:r w:rsidR="00AC4989" w:rsidRPr="003C6F6D">
        <w:rPr>
          <w:rFonts w:ascii="Calibri" w:eastAsia="Times New Roman" w:hAnsi="Calibri" w:cs="Times New Roman"/>
          <w:sz w:val="24"/>
          <w:szCs w:val="24"/>
        </w:rPr>
        <w:t xml:space="preserve">могут </w:t>
      </w:r>
      <w:r w:rsidR="00D96A58" w:rsidRPr="003C6F6D">
        <w:rPr>
          <w:rFonts w:ascii="Calibri" w:eastAsia="Times New Roman" w:hAnsi="Calibri" w:cs="Times New Roman"/>
          <w:sz w:val="24"/>
          <w:szCs w:val="24"/>
        </w:rPr>
        <w:t>быть выявлены также</w:t>
      </w:r>
      <w:r w:rsidR="00AC4989" w:rsidRPr="003C6F6D">
        <w:rPr>
          <w:rFonts w:ascii="Calibri" w:eastAsia="Times New Roman" w:hAnsi="Calibri" w:cs="Times New Roman"/>
          <w:sz w:val="24"/>
          <w:szCs w:val="24"/>
        </w:rPr>
        <w:t xml:space="preserve"> </w:t>
      </w:r>
      <w:r w:rsidR="00D96A58" w:rsidRPr="003C6F6D">
        <w:rPr>
          <w:rFonts w:ascii="Calibri" w:eastAsia="Times New Roman" w:hAnsi="Calibri" w:cs="Times New Roman"/>
          <w:sz w:val="24"/>
          <w:szCs w:val="24"/>
        </w:rPr>
        <w:t xml:space="preserve">иные </w:t>
      </w:r>
      <w:r w:rsidR="00AC4989" w:rsidRPr="003C6F6D">
        <w:rPr>
          <w:rFonts w:ascii="Calibri" w:eastAsia="Times New Roman" w:hAnsi="Calibri" w:cs="Times New Roman"/>
          <w:sz w:val="24"/>
          <w:szCs w:val="24"/>
        </w:rPr>
        <w:t>факторы стоимости.</w:t>
      </w:r>
    </w:p>
    <w:p w14:paraId="1046B349" w14:textId="77777777" w:rsidR="00E30968" w:rsidRPr="003C6F6D" w:rsidRDefault="00E30968" w:rsidP="00E30968">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 xml:space="preserve">Таблица 2. Типичные существенные факторы стоимости </w:t>
      </w:r>
      <w:r w:rsidR="00B451E1" w:rsidRPr="003C6F6D">
        <w:rPr>
          <w:rFonts w:ascii="Calibri" w:eastAsia="Times New Roman" w:hAnsi="Calibri" w:cs="Times New Roman"/>
          <w:b/>
          <w:bCs/>
          <w:sz w:val="24"/>
          <w:szCs w:val="24"/>
        </w:rPr>
        <w:t>Права требования</w:t>
      </w:r>
    </w:p>
    <w:tbl>
      <w:tblPr>
        <w:tblStyle w:val="af8"/>
        <w:tblW w:w="0" w:type="auto"/>
        <w:tblLook w:val="04A0" w:firstRow="1" w:lastRow="0" w:firstColumn="1" w:lastColumn="0" w:noHBand="0" w:noVBand="1"/>
      </w:tblPr>
      <w:tblGrid>
        <w:gridCol w:w="546"/>
        <w:gridCol w:w="3562"/>
        <w:gridCol w:w="5519"/>
      </w:tblGrid>
      <w:tr w:rsidR="0053487A" w:rsidRPr="003C6F6D" w14:paraId="2F9C0C39" w14:textId="77777777" w:rsidTr="003B55E7">
        <w:trPr>
          <w:tblHeader/>
        </w:trPr>
        <w:tc>
          <w:tcPr>
            <w:tcW w:w="543" w:type="dxa"/>
            <w:shd w:val="clear" w:color="auto" w:fill="F2F2F2" w:themeFill="background1" w:themeFillShade="F2"/>
            <w:vAlign w:val="center"/>
          </w:tcPr>
          <w:p w14:paraId="0358B185" w14:textId="77777777" w:rsidR="0053487A" w:rsidRPr="003C6F6D" w:rsidRDefault="0053487A" w:rsidP="000C23E7">
            <w:pPr>
              <w:jc w:val="center"/>
              <w:rPr>
                <w:rFonts w:ascii="Calibri" w:eastAsia="Times New Roman" w:hAnsi="Calibri" w:cs="Times New Roman"/>
                <w:b/>
              </w:rPr>
            </w:pPr>
            <w:r w:rsidRPr="003C6F6D">
              <w:rPr>
                <w:rFonts w:ascii="Calibri" w:eastAsia="Times New Roman" w:hAnsi="Calibri" w:cs="Times New Roman"/>
                <w:b/>
              </w:rPr>
              <w:t>№ п/п</w:t>
            </w:r>
          </w:p>
        </w:tc>
        <w:tc>
          <w:tcPr>
            <w:tcW w:w="3563" w:type="dxa"/>
            <w:shd w:val="clear" w:color="auto" w:fill="F2F2F2" w:themeFill="background1" w:themeFillShade="F2"/>
            <w:vAlign w:val="center"/>
          </w:tcPr>
          <w:p w14:paraId="7C9EDF0E" w14:textId="77777777" w:rsidR="0053487A" w:rsidRPr="003C6F6D" w:rsidRDefault="00EF75BE" w:rsidP="000C23E7">
            <w:pPr>
              <w:jc w:val="center"/>
              <w:rPr>
                <w:rFonts w:ascii="Calibri" w:eastAsia="Times New Roman" w:hAnsi="Calibri" w:cs="Times New Roman"/>
                <w:b/>
              </w:rPr>
            </w:pPr>
            <w:r w:rsidRPr="003C6F6D">
              <w:rPr>
                <w:rFonts w:ascii="Calibri" w:eastAsia="Times New Roman" w:hAnsi="Calibri" w:cs="Times New Roman"/>
                <w:b/>
              </w:rPr>
              <w:t>Фактор</w:t>
            </w:r>
          </w:p>
        </w:tc>
        <w:tc>
          <w:tcPr>
            <w:tcW w:w="5521" w:type="dxa"/>
            <w:shd w:val="clear" w:color="auto" w:fill="F2F2F2" w:themeFill="background1" w:themeFillShade="F2"/>
            <w:vAlign w:val="center"/>
          </w:tcPr>
          <w:p w14:paraId="75E00E93" w14:textId="77777777" w:rsidR="0053487A" w:rsidRPr="003C6F6D" w:rsidDel="009C5602" w:rsidRDefault="00333F52" w:rsidP="000C23E7">
            <w:pPr>
              <w:jc w:val="center"/>
              <w:rPr>
                <w:rFonts w:ascii="Calibri" w:eastAsia="Times New Roman" w:hAnsi="Calibri" w:cs="Times New Roman"/>
                <w:b/>
              </w:rPr>
            </w:pPr>
            <w:r w:rsidRPr="003C6F6D">
              <w:rPr>
                <w:rFonts w:ascii="Calibri" w:eastAsia="Times New Roman" w:hAnsi="Calibri" w:cs="Times New Roman"/>
                <w:b/>
              </w:rPr>
              <w:t xml:space="preserve">Характер влияния </w:t>
            </w:r>
            <w:r w:rsidRPr="003C6F6D">
              <w:rPr>
                <w:rFonts w:ascii="Calibri" w:eastAsia="Times New Roman" w:hAnsi="Calibri" w:cs="Times New Roman"/>
                <w:b/>
                <w:lang w:val="en-US"/>
              </w:rPr>
              <w:t xml:space="preserve">/ </w:t>
            </w:r>
            <w:r w:rsidRPr="003C6F6D">
              <w:rPr>
                <w:rFonts w:ascii="Calibri" w:eastAsia="Times New Roman" w:hAnsi="Calibri" w:cs="Times New Roman"/>
                <w:b/>
              </w:rPr>
              <w:t>особенности описания</w:t>
            </w:r>
          </w:p>
        </w:tc>
      </w:tr>
      <w:tr w:rsidR="0053487A" w:rsidRPr="003C6F6D" w14:paraId="591AF9D6" w14:textId="77777777" w:rsidTr="003B55E7">
        <w:tc>
          <w:tcPr>
            <w:tcW w:w="543" w:type="dxa"/>
            <w:vAlign w:val="center"/>
          </w:tcPr>
          <w:p w14:paraId="108DB310" w14:textId="77777777" w:rsidR="0053487A" w:rsidRPr="003C6F6D" w:rsidRDefault="0053487A" w:rsidP="000C23E7">
            <w:pPr>
              <w:jc w:val="center"/>
              <w:rPr>
                <w:rFonts w:ascii="Calibri" w:eastAsia="Times New Roman" w:hAnsi="Calibri" w:cs="Times New Roman"/>
              </w:rPr>
            </w:pPr>
            <w:r w:rsidRPr="003C6F6D">
              <w:rPr>
                <w:rFonts w:ascii="Calibri" w:eastAsia="Times New Roman" w:hAnsi="Calibri" w:cs="Times New Roman"/>
              </w:rPr>
              <w:t>1</w:t>
            </w:r>
          </w:p>
        </w:tc>
        <w:tc>
          <w:tcPr>
            <w:tcW w:w="3563" w:type="dxa"/>
            <w:vAlign w:val="center"/>
          </w:tcPr>
          <w:p w14:paraId="271B23D0" w14:textId="77777777" w:rsidR="0053487A" w:rsidRPr="003C6F6D" w:rsidRDefault="00DB50FB" w:rsidP="00646B77">
            <w:pPr>
              <w:rPr>
                <w:rFonts w:ascii="Calibri" w:eastAsia="Times New Roman" w:hAnsi="Calibri" w:cs="Times New Roman"/>
              </w:rPr>
            </w:pPr>
            <w:r w:rsidRPr="003C6F6D">
              <w:rPr>
                <w:rFonts w:ascii="Calibri" w:eastAsia="Times New Roman" w:hAnsi="Calibri" w:cs="Times New Roman"/>
              </w:rPr>
              <w:t>Величина денежного обязательства</w:t>
            </w:r>
          </w:p>
        </w:tc>
        <w:tc>
          <w:tcPr>
            <w:tcW w:w="5521" w:type="dxa"/>
          </w:tcPr>
          <w:p w14:paraId="5739A27A" w14:textId="77777777" w:rsidR="0053487A" w:rsidRPr="003C6F6D" w:rsidRDefault="00ED749A" w:rsidP="00973C79">
            <w:pPr>
              <w:rPr>
                <w:rFonts w:ascii="Calibri" w:eastAsia="Times New Roman" w:hAnsi="Calibri" w:cs="Times New Roman"/>
              </w:rPr>
            </w:pPr>
            <w:r w:rsidRPr="003C6F6D">
              <w:rPr>
                <w:rFonts w:ascii="Calibri" w:eastAsia="Times New Roman" w:hAnsi="Calibri" w:cs="Times New Roman"/>
              </w:rPr>
              <w:t>С</w:t>
            </w:r>
            <w:r w:rsidR="0053487A" w:rsidRPr="003C6F6D">
              <w:rPr>
                <w:rFonts w:ascii="Calibri" w:eastAsia="Times New Roman" w:hAnsi="Calibri" w:cs="Times New Roman"/>
              </w:rPr>
              <w:t xml:space="preserve">м. п. </w:t>
            </w:r>
            <w:r w:rsidR="00BB6CF0" w:rsidRPr="003C6F6D">
              <w:rPr>
                <w:rFonts w:ascii="Calibri" w:eastAsia="Times New Roman" w:hAnsi="Calibri" w:cs="Times New Roman"/>
              </w:rPr>
              <w:t>3</w:t>
            </w:r>
            <w:r w:rsidR="0053487A" w:rsidRPr="003C6F6D">
              <w:rPr>
                <w:rFonts w:ascii="Calibri" w:eastAsia="Times New Roman" w:hAnsi="Calibri" w:cs="Times New Roman"/>
              </w:rPr>
              <w:t>.</w:t>
            </w:r>
            <w:r w:rsidR="00251FC6" w:rsidRPr="003C6F6D">
              <w:rPr>
                <w:rFonts w:ascii="Calibri" w:eastAsia="Times New Roman" w:hAnsi="Calibri" w:cs="Times New Roman"/>
              </w:rPr>
              <w:t>3</w:t>
            </w:r>
          </w:p>
        </w:tc>
      </w:tr>
      <w:tr w:rsidR="0053487A" w:rsidRPr="003C6F6D" w14:paraId="5EFC5679" w14:textId="77777777" w:rsidTr="003B55E7">
        <w:tc>
          <w:tcPr>
            <w:tcW w:w="543" w:type="dxa"/>
            <w:vAlign w:val="center"/>
          </w:tcPr>
          <w:p w14:paraId="7AEF6692" w14:textId="77777777" w:rsidR="0053487A" w:rsidRPr="003C6F6D" w:rsidRDefault="0053487A" w:rsidP="000C23E7">
            <w:pPr>
              <w:jc w:val="center"/>
              <w:rPr>
                <w:rFonts w:ascii="Calibri" w:eastAsia="Times New Roman" w:hAnsi="Calibri" w:cs="Times New Roman"/>
              </w:rPr>
            </w:pPr>
            <w:r w:rsidRPr="003C6F6D">
              <w:rPr>
                <w:rFonts w:ascii="Calibri" w:eastAsia="Times New Roman" w:hAnsi="Calibri" w:cs="Times New Roman"/>
              </w:rPr>
              <w:t>2</w:t>
            </w:r>
          </w:p>
        </w:tc>
        <w:tc>
          <w:tcPr>
            <w:tcW w:w="3563" w:type="dxa"/>
            <w:vAlign w:val="center"/>
          </w:tcPr>
          <w:p w14:paraId="4D3EFB74" w14:textId="77777777" w:rsidR="0053487A" w:rsidRPr="003C6F6D" w:rsidRDefault="00B760AA" w:rsidP="00646B77">
            <w:pPr>
              <w:rPr>
                <w:rFonts w:ascii="Calibri" w:eastAsia="Times New Roman" w:hAnsi="Calibri" w:cs="Times New Roman"/>
              </w:rPr>
            </w:pPr>
            <w:r w:rsidRPr="003C6F6D">
              <w:rPr>
                <w:rFonts w:ascii="Calibri" w:eastAsia="Times New Roman" w:hAnsi="Calibri" w:cs="Times New Roman"/>
              </w:rPr>
              <w:t xml:space="preserve">Предполагаемая дата </w:t>
            </w:r>
            <w:r w:rsidR="00736D07" w:rsidRPr="003C6F6D">
              <w:rPr>
                <w:rFonts w:ascii="Calibri" w:eastAsia="Times New Roman" w:hAnsi="Calibri" w:cs="Times New Roman"/>
              </w:rPr>
              <w:t xml:space="preserve">(график) </w:t>
            </w:r>
            <w:r w:rsidR="00DB50FB" w:rsidRPr="003C6F6D">
              <w:rPr>
                <w:rFonts w:ascii="Calibri" w:eastAsia="Times New Roman" w:hAnsi="Calibri" w:cs="Times New Roman"/>
              </w:rPr>
              <w:t>оплаты</w:t>
            </w:r>
          </w:p>
        </w:tc>
        <w:tc>
          <w:tcPr>
            <w:tcW w:w="5521" w:type="dxa"/>
          </w:tcPr>
          <w:p w14:paraId="04417A45" w14:textId="77777777" w:rsidR="0053487A" w:rsidRPr="003C6F6D" w:rsidRDefault="00ED749A" w:rsidP="00333F52">
            <w:pPr>
              <w:jc w:val="both"/>
              <w:rPr>
                <w:rFonts w:ascii="Calibri" w:eastAsia="Times New Roman" w:hAnsi="Calibri" w:cs="Times New Roman"/>
              </w:rPr>
            </w:pPr>
            <w:r w:rsidRPr="003C6F6D">
              <w:rPr>
                <w:rFonts w:ascii="Calibri" w:eastAsia="Times New Roman" w:hAnsi="Calibri" w:cs="Times New Roman"/>
              </w:rPr>
              <w:t>На основе анализа документов и/</w:t>
            </w:r>
            <w:r w:rsidR="0053487A" w:rsidRPr="003C6F6D">
              <w:rPr>
                <w:rFonts w:ascii="Calibri" w:eastAsia="Times New Roman" w:hAnsi="Calibri" w:cs="Times New Roman"/>
              </w:rPr>
              <w:t>или</w:t>
            </w:r>
            <w:r w:rsidRPr="003C6F6D">
              <w:rPr>
                <w:rFonts w:ascii="Calibri" w:eastAsia="Times New Roman" w:hAnsi="Calibri" w:cs="Times New Roman"/>
              </w:rPr>
              <w:t xml:space="preserve"> принятых</w:t>
            </w:r>
            <w:r w:rsidR="0053487A" w:rsidRPr="003C6F6D">
              <w:rPr>
                <w:rFonts w:ascii="Calibri" w:eastAsia="Times New Roman" w:hAnsi="Calibri" w:cs="Times New Roman"/>
              </w:rPr>
              <w:t xml:space="preserve"> допущений</w:t>
            </w:r>
          </w:p>
        </w:tc>
      </w:tr>
      <w:tr w:rsidR="0053487A" w:rsidRPr="003C6F6D" w14:paraId="18B953DF" w14:textId="77777777" w:rsidTr="003B55E7">
        <w:tc>
          <w:tcPr>
            <w:tcW w:w="9627" w:type="dxa"/>
            <w:gridSpan w:val="3"/>
            <w:vAlign w:val="center"/>
          </w:tcPr>
          <w:p w14:paraId="118E3CA6" w14:textId="77777777" w:rsidR="0053487A" w:rsidRPr="003C6F6D" w:rsidRDefault="004A6807" w:rsidP="000C23E7">
            <w:pPr>
              <w:jc w:val="center"/>
              <w:rPr>
                <w:rFonts w:ascii="Calibri" w:eastAsia="Times New Roman" w:hAnsi="Calibri" w:cs="Times New Roman"/>
              </w:rPr>
            </w:pPr>
            <w:r w:rsidRPr="003C6F6D">
              <w:rPr>
                <w:rFonts w:ascii="Calibri" w:eastAsia="Times New Roman" w:hAnsi="Calibri" w:cs="Times New Roman"/>
                <w:i/>
              </w:rPr>
              <w:t>Факторы</w:t>
            </w:r>
            <w:r w:rsidR="0053487A" w:rsidRPr="003C6F6D">
              <w:rPr>
                <w:rFonts w:ascii="Calibri" w:eastAsia="Times New Roman" w:hAnsi="Calibri" w:cs="Times New Roman"/>
                <w:i/>
              </w:rPr>
              <w:t>, характеризующие вероятность возврата</w:t>
            </w:r>
          </w:p>
        </w:tc>
      </w:tr>
      <w:tr w:rsidR="00C87443" w:rsidRPr="003C6F6D" w14:paraId="77C89C62" w14:textId="77777777" w:rsidTr="003B55E7">
        <w:tc>
          <w:tcPr>
            <w:tcW w:w="543" w:type="dxa"/>
            <w:vAlign w:val="center"/>
          </w:tcPr>
          <w:p w14:paraId="18D341E5" w14:textId="77777777" w:rsidR="00C87443" w:rsidRPr="003C6F6D" w:rsidRDefault="009B4FA8" w:rsidP="00C87443">
            <w:pPr>
              <w:jc w:val="center"/>
              <w:rPr>
                <w:rFonts w:ascii="Calibri" w:eastAsia="Times New Roman" w:hAnsi="Calibri" w:cs="Times New Roman"/>
              </w:rPr>
            </w:pPr>
            <w:r w:rsidRPr="003C6F6D">
              <w:rPr>
                <w:rFonts w:ascii="Calibri" w:eastAsia="Times New Roman" w:hAnsi="Calibri" w:cs="Times New Roman"/>
              </w:rPr>
              <w:t>3</w:t>
            </w:r>
          </w:p>
        </w:tc>
        <w:tc>
          <w:tcPr>
            <w:tcW w:w="3563" w:type="dxa"/>
            <w:vAlign w:val="center"/>
          </w:tcPr>
          <w:p w14:paraId="7B93A449" w14:textId="77777777" w:rsidR="00C87443" w:rsidRPr="003C6F6D" w:rsidRDefault="00A260C9" w:rsidP="00646B77">
            <w:pPr>
              <w:rPr>
                <w:rFonts w:ascii="Calibri" w:eastAsia="Times New Roman" w:hAnsi="Calibri" w:cs="Times New Roman"/>
              </w:rPr>
            </w:pPr>
            <w:r w:rsidRPr="003C6F6D">
              <w:rPr>
                <w:rFonts w:ascii="Calibri" w:eastAsia="Times New Roman" w:hAnsi="Calibri" w:cs="Times New Roman"/>
              </w:rPr>
              <w:t xml:space="preserve">Состав </w:t>
            </w:r>
            <w:r w:rsidR="00C87443" w:rsidRPr="003C6F6D">
              <w:rPr>
                <w:rFonts w:ascii="Calibri" w:eastAsia="Times New Roman" w:hAnsi="Calibri" w:cs="Times New Roman"/>
              </w:rPr>
              <w:t>документов</w:t>
            </w:r>
            <w:r w:rsidRPr="003C6F6D">
              <w:rPr>
                <w:rFonts w:ascii="Calibri" w:eastAsia="Times New Roman" w:hAnsi="Calibri" w:cs="Times New Roman"/>
              </w:rPr>
              <w:t>, подтверждающих наличие</w:t>
            </w:r>
            <w:r w:rsidR="00B451E1" w:rsidRPr="003C6F6D">
              <w:rPr>
                <w:rFonts w:ascii="Calibri" w:eastAsia="Times New Roman" w:hAnsi="Calibri" w:cs="Times New Roman"/>
              </w:rPr>
              <w:br/>
              <w:t>Прав требования</w:t>
            </w:r>
          </w:p>
        </w:tc>
        <w:tc>
          <w:tcPr>
            <w:tcW w:w="5521" w:type="dxa"/>
          </w:tcPr>
          <w:p w14:paraId="6A128A44" w14:textId="041C9E16" w:rsidR="00715B19" w:rsidRPr="003C6F6D" w:rsidRDefault="00662A02" w:rsidP="00C82053">
            <w:pPr>
              <w:jc w:val="both"/>
              <w:rPr>
                <w:rFonts w:ascii="Calibri" w:eastAsia="Times New Roman" w:hAnsi="Calibri" w:cs="Times New Roman"/>
              </w:rPr>
            </w:pPr>
            <w:r w:rsidRPr="003C6F6D">
              <w:rPr>
                <w:rFonts w:ascii="Calibri" w:eastAsia="Times New Roman" w:hAnsi="Calibri" w:cs="Times New Roman"/>
              </w:rPr>
              <w:t>В</w:t>
            </w:r>
            <w:r w:rsidR="00C82053" w:rsidRPr="003C6F6D">
              <w:rPr>
                <w:rFonts w:ascii="Calibri" w:eastAsia="Times New Roman" w:hAnsi="Calibri" w:cs="Times New Roman"/>
              </w:rPr>
              <w:t xml:space="preserve">ероятность погашения </w:t>
            </w:r>
            <w:r w:rsidR="00DB50FB" w:rsidRPr="003C6F6D">
              <w:rPr>
                <w:rFonts w:ascii="Calibri" w:eastAsia="Times New Roman" w:hAnsi="Calibri" w:cs="Times New Roman"/>
              </w:rPr>
              <w:t>долга</w:t>
            </w:r>
            <w:r w:rsidR="00C82053" w:rsidRPr="003C6F6D">
              <w:rPr>
                <w:rFonts w:ascii="Calibri" w:eastAsia="Times New Roman" w:hAnsi="Calibri" w:cs="Times New Roman"/>
              </w:rPr>
              <w:t xml:space="preserve"> </w:t>
            </w:r>
            <w:r w:rsidR="001371F2" w:rsidRPr="003C6F6D">
              <w:rPr>
                <w:rFonts w:ascii="Calibri" w:eastAsia="Times New Roman" w:hAnsi="Calibri" w:cs="Times New Roman"/>
              </w:rPr>
              <w:t xml:space="preserve">повышается при наличии пакета подписанных сторонами документов </w:t>
            </w:r>
            <w:r w:rsidR="00C701B0">
              <w:rPr>
                <w:rFonts w:ascii="Calibri" w:eastAsia="Times New Roman" w:hAnsi="Calibri" w:cs="Times New Roman"/>
              </w:rPr>
              <w:t xml:space="preserve">                            </w:t>
            </w:r>
            <w:r w:rsidR="001371F2" w:rsidRPr="003C6F6D">
              <w:rPr>
                <w:rFonts w:ascii="Calibri" w:eastAsia="Times New Roman" w:hAnsi="Calibri" w:cs="Times New Roman"/>
              </w:rPr>
              <w:t>и зафиксированных фактов, которые не оспариваются Должником</w:t>
            </w:r>
            <w:r w:rsidR="00715B19" w:rsidRPr="003C6F6D">
              <w:rPr>
                <w:rFonts w:ascii="Calibri" w:eastAsia="Times New Roman" w:hAnsi="Calibri" w:cs="Times New Roman"/>
              </w:rPr>
              <w:t>:</w:t>
            </w:r>
          </w:p>
          <w:p w14:paraId="644F3562" w14:textId="77777777" w:rsidR="001371F2"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договор</w:t>
            </w:r>
            <w:r w:rsidR="001371F2" w:rsidRPr="003C6F6D">
              <w:rPr>
                <w:rFonts w:ascii="Calibri" w:eastAsia="Times New Roman" w:hAnsi="Calibri" w:cs="Times New Roman"/>
              </w:rPr>
              <w:t>;</w:t>
            </w:r>
          </w:p>
          <w:p w14:paraId="4DBFD2E8" w14:textId="77777777"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факт</w:t>
            </w:r>
            <w:r w:rsidR="001371F2" w:rsidRPr="003C6F6D">
              <w:rPr>
                <w:rFonts w:ascii="Calibri" w:eastAsia="Times New Roman" w:hAnsi="Calibri" w:cs="Times New Roman"/>
              </w:rPr>
              <w:t>,</w:t>
            </w:r>
            <w:r w:rsidRPr="003C6F6D">
              <w:rPr>
                <w:rFonts w:ascii="Calibri" w:eastAsia="Times New Roman" w:hAnsi="Calibri" w:cs="Times New Roman"/>
              </w:rPr>
              <w:t xml:space="preserve"> объем</w:t>
            </w:r>
            <w:r w:rsidR="001371F2" w:rsidRPr="003C6F6D">
              <w:rPr>
                <w:rFonts w:ascii="Calibri" w:eastAsia="Times New Roman" w:hAnsi="Calibri" w:cs="Times New Roman"/>
              </w:rPr>
              <w:t xml:space="preserve"> и </w:t>
            </w:r>
            <w:r w:rsidRPr="003C6F6D">
              <w:rPr>
                <w:rFonts w:ascii="Calibri" w:eastAsia="Times New Roman" w:hAnsi="Calibri" w:cs="Times New Roman"/>
              </w:rPr>
              <w:t>сроки исполнения договора;</w:t>
            </w:r>
          </w:p>
          <w:p w14:paraId="530AF41C" w14:textId="77777777"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акт</w:t>
            </w:r>
            <w:r w:rsidR="001371F2" w:rsidRPr="003C6F6D">
              <w:rPr>
                <w:rFonts w:ascii="Calibri" w:eastAsia="Times New Roman" w:hAnsi="Calibri" w:cs="Times New Roman"/>
              </w:rPr>
              <w:t xml:space="preserve"> сдачи-приемки</w:t>
            </w:r>
            <w:r w:rsidRPr="003C6F6D">
              <w:rPr>
                <w:rFonts w:ascii="Calibri" w:eastAsia="Times New Roman" w:hAnsi="Calibri" w:cs="Times New Roman"/>
              </w:rPr>
              <w:t>;</w:t>
            </w:r>
          </w:p>
          <w:p w14:paraId="6643AA3D" w14:textId="77777777" w:rsidR="001371F2" w:rsidRPr="003C6F6D" w:rsidRDefault="001371F2"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взаиморасчеты сторон;</w:t>
            </w:r>
          </w:p>
          <w:p w14:paraId="4CE6DEB8" w14:textId="77777777" w:rsidR="00C87443" w:rsidRPr="003C6F6D" w:rsidRDefault="00C82053"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решение(я) суд</w:t>
            </w:r>
            <w:r w:rsidR="001371F2" w:rsidRPr="003C6F6D">
              <w:rPr>
                <w:rFonts w:ascii="Calibri" w:eastAsia="Times New Roman" w:hAnsi="Calibri" w:cs="Times New Roman"/>
              </w:rPr>
              <w:t>а</w:t>
            </w:r>
            <w:r w:rsidR="0006404A" w:rsidRPr="003C6F6D">
              <w:rPr>
                <w:rFonts w:ascii="Calibri" w:eastAsia="Times New Roman" w:hAnsi="Calibri" w:cs="Times New Roman"/>
              </w:rPr>
              <w:t>;</w:t>
            </w:r>
          </w:p>
          <w:p w14:paraId="4FFB1CA6" w14:textId="77777777" w:rsidR="0006404A" w:rsidRPr="003C6F6D" w:rsidRDefault="0006404A"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акты сверки;</w:t>
            </w:r>
          </w:p>
          <w:p w14:paraId="6F86E40B" w14:textId="77777777" w:rsidR="00DF628A" w:rsidRPr="003C6F6D" w:rsidRDefault="002A47AC" w:rsidP="00DF628A">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первичные бухгалтерские документы (</w:t>
            </w:r>
            <w:r w:rsidR="00DF628A" w:rsidRPr="003C6F6D">
              <w:rPr>
                <w:rFonts w:ascii="Calibri" w:eastAsia="Times New Roman" w:hAnsi="Calibri" w:cs="Times New Roman"/>
              </w:rPr>
              <w:t xml:space="preserve">универсальные передаточные документы, </w:t>
            </w:r>
            <w:r w:rsidR="00C82053" w:rsidRPr="003C6F6D">
              <w:rPr>
                <w:rFonts w:ascii="Calibri" w:eastAsia="Times New Roman" w:hAnsi="Calibri" w:cs="Times New Roman"/>
              </w:rPr>
              <w:t>товарные накладные</w:t>
            </w:r>
            <w:r w:rsidRPr="003C6F6D">
              <w:rPr>
                <w:rFonts w:ascii="Calibri" w:eastAsia="Times New Roman" w:hAnsi="Calibri" w:cs="Times New Roman"/>
              </w:rPr>
              <w:t>, счета-фактуры и т.п.)</w:t>
            </w:r>
            <w:r w:rsidR="00DF628A" w:rsidRPr="003C6F6D">
              <w:rPr>
                <w:rFonts w:ascii="Calibri" w:eastAsia="Times New Roman" w:hAnsi="Calibri" w:cs="Times New Roman"/>
              </w:rPr>
              <w:t>;</w:t>
            </w:r>
          </w:p>
          <w:p w14:paraId="24E76EBD" w14:textId="77777777" w:rsidR="00DF628A" w:rsidRPr="003C6F6D" w:rsidRDefault="00DF628A" w:rsidP="00DF628A">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акты инвентаризация дебиторской задолженности в процедуре банкротства;</w:t>
            </w:r>
          </w:p>
          <w:p w14:paraId="5D8FFC22" w14:textId="77777777" w:rsidR="00C82053" w:rsidRPr="003C6F6D" w:rsidRDefault="00C82053" w:rsidP="00DF628A">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 xml:space="preserve">коносаменты, </w:t>
            </w:r>
            <w:r w:rsidR="002A47AC" w:rsidRPr="003C6F6D">
              <w:rPr>
                <w:rFonts w:ascii="Calibri" w:eastAsia="Times New Roman" w:hAnsi="Calibri" w:cs="Times New Roman"/>
              </w:rPr>
              <w:t>судебные акты</w:t>
            </w:r>
            <w:r w:rsidRPr="003C6F6D">
              <w:rPr>
                <w:rFonts w:ascii="Calibri" w:eastAsia="Times New Roman" w:hAnsi="Calibri" w:cs="Times New Roman"/>
              </w:rPr>
              <w:t>, соглашения о</w:t>
            </w:r>
            <w:r w:rsidR="00466922" w:rsidRPr="003C6F6D">
              <w:rPr>
                <w:rFonts w:ascii="Calibri" w:eastAsia="Times New Roman" w:hAnsi="Calibri" w:cs="Times New Roman"/>
              </w:rPr>
              <w:t> </w:t>
            </w:r>
            <w:r w:rsidRPr="003C6F6D">
              <w:rPr>
                <w:rFonts w:ascii="Calibri" w:eastAsia="Times New Roman" w:hAnsi="Calibri" w:cs="Times New Roman"/>
              </w:rPr>
              <w:t>реструктуризации, переписка в рамках претензионной работы</w:t>
            </w:r>
            <w:r w:rsidR="00DF628A" w:rsidRPr="003C6F6D">
              <w:rPr>
                <w:rFonts w:ascii="Calibri" w:eastAsia="Times New Roman" w:hAnsi="Calibri" w:cs="Times New Roman"/>
              </w:rPr>
              <w:t xml:space="preserve"> и т.д.</w:t>
            </w:r>
          </w:p>
        </w:tc>
      </w:tr>
      <w:tr w:rsidR="00C87443" w:rsidRPr="003C6F6D" w14:paraId="69E27F4C" w14:textId="77777777" w:rsidTr="003B55E7">
        <w:tc>
          <w:tcPr>
            <w:tcW w:w="543" w:type="dxa"/>
            <w:vAlign w:val="center"/>
          </w:tcPr>
          <w:p w14:paraId="66245B5A" w14:textId="77777777" w:rsidR="00C87443" w:rsidRPr="003C6F6D" w:rsidRDefault="009B4FA8" w:rsidP="00C87443">
            <w:pPr>
              <w:jc w:val="center"/>
              <w:rPr>
                <w:rFonts w:ascii="Calibri" w:eastAsia="Times New Roman" w:hAnsi="Calibri" w:cs="Times New Roman"/>
              </w:rPr>
            </w:pPr>
            <w:r w:rsidRPr="003C6F6D">
              <w:rPr>
                <w:rFonts w:ascii="Calibri" w:eastAsia="Times New Roman" w:hAnsi="Calibri" w:cs="Times New Roman"/>
              </w:rPr>
              <w:t>4</w:t>
            </w:r>
          </w:p>
        </w:tc>
        <w:tc>
          <w:tcPr>
            <w:tcW w:w="3563" w:type="dxa"/>
            <w:vAlign w:val="center"/>
          </w:tcPr>
          <w:p w14:paraId="1BD1805C" w14:textId="77777777" w:rsidR="00C87443" w:rsidRPr="003C6F6D" w:rsidRDefault="00ED749A" w:rsidP="00646B77">
            <w:pPr>
              <w:rPr>
                <w:rFonts w:ascii="Calibri" w:eastAsia="Times New Roman" w:hAnsi="Calibri" w:cs="Times New Roman"/>
              </w:rPr>
            </w:pPr>
            <w:r w:rsidRPr="003C6F6D">
              <w:rPr>
                <w:rFonts w:ascii="Calibri" w:eastAsia="Times New Roman" w:hAnsi="Calibri" w:cs="Times New Roman"/>
              </w:rPr>
              <w:t>Платёжеспособность</w:t>
            </w:r>
            <w:r w:rsidR="00C87443" w:rsidRPr="003C6F6D">
              <w:rPr>
                <w:rFonts w:ascii="Calibri" w:eastAsia="Times New Roman" w:hAnsi="Calibri" w:cs="Times New Roman"/>
              </w:rPr>
              <w:t xml:space="preserve"> </w:t>
            </w:r>
            <w:r w:rsidR="00466922" w:rsidRPr="003C6F6D">
              <w:rPr>
                <w:rFonts w:ascii="Calibri" w:eastAsia="Times New Roman" w:hAnsi="Calibri" w:cs="Times New Roman"/>
              </w:rPr>
              <w:t>Д</w:t>
            </w:r>
            <w:r w:rsidR="00C87443" w:rsidRPr="003C6F6D">
              <w:rPr>
                <w:rFonts w:ascii="Calibri" w:eastAsia="Times New Roman" w:hAnsi="Calibri" w:cs="Times New Roman"/>
              </w:rPr>
              <w:t>олжника</w:t>
            </w:r>
          </w:p>
        </w:tc>
        <w:tc>
          <w:tcPr>
            <w:tcW w:w="5521" w:type="dxa"/>
          </w:tcPr>
          <w:p w14:paraId="4F361C24" w14:textId="77777777" w:rsidR="00C87443" w:rsidRPr="003C6F6D" w:rsidRDefault="00487A43" w:rsidP="00973C79">
            <w:pPr>
              <w:jc w:val="both"/>
              <w:rPr>
                <w:rFonts w:ascii="Calibri" w:eastAsia="Times New Roman" w:hAnsi="Calibri" w:cs="Times New Roman"/>
                <w:lang w:val="en-US"/>
              </w:rPr>
            </w:pPr>
            <w:r w:rsidRPr="003C6F6D">
              <w:rPr>
                <w:rFonts w:ascii="Calibri" w:eastAsia="Times New Roman" w:hAnsi="Calibri" w:cs="Times New Roman"/>
              </w:rPr>
              <w:t>См. п. 3.7.</w:t>
            </w:r>
          </w:p>
        </w:tc>
      </w:tr>
      <w:tr w:rsidR="00C87443" w:rsidRPr="003C6F6D" w14:paraId="219BDD82" w14:textId="77777777" w:rsidTr="003B55E7">
        <w:tc>
          <w:tcPr>
            <w:tcW w:w="543" w:type="dxa"/>
            <w:vAlign w:val="center"/>
          </w:tcPr>
          <w:p w14:paraId="313A67DE" w14:textId="77777777" w:rsidR="00C87443" w:rsidRPr="003C6F6D" w:rsidRDefault="009B4FA8" w:rsidP="00C87443">
            <w:pPr>
              <w:jc w:val="center"/>
              <w:rPr>
                <w:rFonts w:ascii="Calibri" w:eastAsia="Times New Roman" w:hAnsi="Calibri" w:cs="Times New Roman"/>
              </w:rPr>
            </w:pPr>
            <w:r w:rsidRPr="003C6F6D">
              <w:rPr>
                <w:rFonts w:ascii="Calibri" w:eastAsia="Times New Roman" w:hAnsi="Calibri" w:cs="Times New Roman"/>
              </w:rPr>
              <w:t>5</w:t>
            </w:r>
          </w:p>
        </w:tc>
        <w:tc>
          <w:tcPr>
            <w:tcW w:w="3563" w:type="dxa"/>
            <w:vAlign w:val="center"/>
          </w:tcPr>
          <w:p w14:paraId="28AF80A6" w14:textId="77777777" w:rsidR="00C87443" w:rsidRPr="003C6F6D" w:rsidRDefault="00A260C9" w:rsidP="00BB6CF0">
            <w:pPr>
              <w:jc w:val="both"/>
              <w:rPr>
                <w:rFonts w:ascii="Calibri" w:eastAsia="Times New Roman" w:hAnsi="Calibri" w:cs="Times New Roman"/>
              </w:rPr>
            </w:pPr>
            <w:r w:rsidRPr="003C6F6D">
              <w:rPr>
                <w:rFonts w:ascii="Calibri" w:eastAsia="Times New Roman" w:hAnsi="Calibri" w:cs="Times New Roman"/>
              </w:rPr>
              <w:t>О</w:t>
            </w:r>
            <w:r w:rsidR="00C87443" w:rsidRPr="003C6F6D">
              <w:rPr>
                <w:rFonts w:ascii="Calibri" w:eastAsia="Times New Roman" w:hAnsi="Calibri" w:cs="Times New Roman"/>
              </w:rPr>
              <w:t>беспечени</w:t>
            </w:r>
            <w:r w:rsidRPr="003C6F6D">
              <w:rPr>
                <w:rFonts w:ascii="Calibri" w:eastAsia="Times New Roman" w:hAnsi="Calibri" w:cs="Times New Roman"/>
              </w:rPr>
              <w:t>е</w:t>
            </w:r>
            <w:r w:rsidR="00C87443" w:rsidRPr="003C6F6D">
              <w:rPr>
                <w:rFonts w:ascii="Calibri" w:eastAsia="Times New Roman" w:hAnsi="Calibri" w:cs="Times New Roman"/>
              </w:rPr>
              <w:t xml:space="preserve"> </w:t>
            </w:r>
            <w:r w:rsidR="00B451E1" w:rsidRPr="003C6F6D">
              <w:rPr>
                <w:rFonts w:ascii="Calibri" w:eastAsia="Times New Roman" w:hAnsi="Calibri" w:cs="Times New Roman"/>
              </w:rPr>
              <w:t>Прав требования</w:t>
            </w:r>
            <w:r w:rsidR="00C87443" w:rsidRPr="003C6F6D">
              <w:rPr>
                <w:rFonts w:ascii="Calibri" w:eastAsia="Times New Roman" w:hAnsi="Calibri" w:cs="Times New Roman"/>
              </w:rPr>
              <w:t xml:space="preserve"> в</w:t>
            </w:r>
            <w:r w:rsidR="00333F52" w:rsidRPr="003C6F6D">
              <w:rPr>
                <w:rFonts w:ascii="Calibri" w:eastAsia="Times New Roman" w:hAnsi="Calibri" w:cs="Times New Roman"/>
              </w:rPr>
              <w:t> </w:t>
            </w:r>
            <w:r w:rsidR="00C87443" w:rsidRPr="003C6F6D">
              <w:rPr>
                <w:rFonts w:ascii="Calibri" w:eastAsia="Times New Roman" w:hAnsi="Calibri" w:cs="Times New Roman"/>
              </w:rPr>
              <w:t>виде:</w:t>
            </w:r>
          </w:p>
          <w:p w14:paraId="6FE72157" w14:textId="77777777" w:rsidR="00C87443" w:rsidRPr="003C6F6D" w:rsidRDefault="00C87443"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залога</w:t>
            </w:r>
            <w:r w:rsidR="00A260C9" w:rsidRPr="003C6F6D">
              <w:rPr>
                <w:rFonts w:ascii="Calibri" w:eastAsia="Times New Roman" w:hAnsi="Calibri" w:cs="Times New Roman"/>
              </w:rPr>
              <w:t>;</w:t>
            </w:r>
          </w:p>
          <w:p w14:paraId="10F6F9EC" w14:textId="77777777" w:rsidR="00C87443" w:rsidRPr="003C6F6D" w:rsidRDefault="00C87443"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поручительства</w:t>
            </w:r>
            <w:r w:rsidR="00A260C9" w:rsidRPr="003C6F6D">
              <w:rPr>
                <w:rFonts w:ascii="Calibri" w:eastAsia="Times New Roman" w:hAnsi="Calibri" w:cs="Times New Roman"/>
              </w:rPr>
              <w:t>;</w:t>
            </w:r>
          </w:p>
          <w:p w14:paraId="6DDE9B30" w14:textId="77777777" w:rsidR="00781C5B" w:rsidRPr="003C6F6D" w:rsidRDefault="00C87443"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гарантий (государственных, банковских) или иным способом.</w:t>
            </w:r>
          </w:p>
          <w:p w14:paraId="0FF47315" w14:textId="77777777" w:rsidR="00781C5B" w:rsidRPr="003C6F6D" w:rsidRDefault="00781C5B" w:rsidP="00781C5B">
            <w:pPr>
              <w:jc w:val="both"/>
              <w:rPr>
                <w:rFonts w:ascii="Calibri" w:eastAsia="Times New Roman" w:hAnsi="Calibri" w:cs="Times New Roman"/>
              </w:rPr>
            </w:pPr>
            <w:r w:rsidRPr="003C6F6D">
              <w:rPr>
                <w:rFonts w:ascii="Calibri" w:eastAsia="Times New Roman" w:hAnsi="Calibri" w:cs="Times New Roman"/>
              </w:rPr>
              <w:t>Характеристики обеспечения</w:t>
            </w:r>
          </w:p>
        </w:tc>
        <w:tc>
          <w:tcPr>
            <w:tcW w:w="5521" w:type="dxa"/>
          </w:tcPr>
          <w:p w14:paraId="2FEF9CCF" w14:textId="77777777" w:rsidR="00781C5B" w:rsidRPr="003C6F6D" w:rsidRDefault="002C0EC0" w:rsidP="00781C5B">
            <w:pPr>
              <w:rPr>
                <w:rFonts w:ascii="Calibri" w:eastAsia="Times New Roman" w:hAnsi="Calibri" w:cs="Times New Roman"/>
              </w:rPr>
            </w:pPr>
            <w:r w:rsidRPr="003C6F6D">
              <w:rPr>
                <w:rFonts w:ascii="Calibri" w:eastAsia="Times New Roman" w:hAnsi="Calibri" w:cs="Times New Roman"/>
              </w:rPr>
              <w:t xml:space="preserve">Наличие обеспечения обычно увеличивает вероятность </w:t>
            </w:r>
            <w:r w:rsidR="00973C79" w:rsidRPr="003C6F6D">
              <w:rPr>
                <w:rFonts w:ascii="Calibri" w:eastAsia="Times New Roman" w:hAnsi="Calibri" w:cs="Times New Roman"/>
              </w:rPr>
              <w:t xml:space="preserve">и суммы </w:t>
            </w:r>
            <w:r w:rsidRPr="003C6F6D">
              <w:rPr>
                <w:rFonts w:ascii="Calibri" w:eastAsia="Times New Roman" w:hAnsi="Calibri" w:cs="Times New Roman"/>
              </w:rPr>
              <w:t>получения кредитором денежных средств.</w:t>
            </w:r>
          </w:p>
          <w:p w14:paraId="165F832C" w14:textId="77777777" w:rsidR="00781C5B" w:rsidRPr="003C6F6D" w:rsidRDefault="00781C5B" w:rsidP="00781C5B">
            <w:pPr>
              <w:spacing w:before="60"/>
              <w:jc w:val="both"/>
              <w:rPr>
                <w:rFonts w:ascii="Calibri" w:eastAsia="Times New Roman" w:hAnsi="Calibri" w:cs="Times New Roman"/>
              </w:rPr>
            </w:pPr>
            <w:r w:rsidRPr="003C6F6D">
              <w:rPr>
                <w:rFonts w:ascii="Calibri" w:eastAsia="Times New Roman" w:hAnsi="Calibri" w:cs="Times New Roman"/>
              </w:rPr>
              <w:t>Относительно характеристик обеспечения, например</w:t>
            </w:r>
            <w:r w:rsidRPr="003C6F6D">
              <w:rPr>
                <w:rFonts w:ascii="Calibri" w:eastAsia="Times New Roman" w:hAnsi="Calibri" w:cs="Times New Roman"/>
              </w:rPr>
              <w:br/>
              <w:t>(см. п. 3.6):</w:t>
            </w:r>
          </w:p>
          <w:p w14:paraId="6937FDE2" w14:textId="77777777" w:rsidR="00781C5B" w:rsidRPr="003C6F6D" w:rsidRDefault="00781C5B"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для залога – существенные количественные и</w:t>
            </w:r>
            <w:r w:rsidR="00B65B72" w:rsidRPr="003C6F6D">
              <w:rPr>
                <w:rFonts w:ascii="Calibri" w:eastAsia="Times New Roman" w:hAnsi="Calibri" w:cs="Times New Roman"/>
              </w:rPr>
              <w:t> </w:t>
            </w:r>
            <w:r w:rsidRPr="003C6F6D">
              <w:rPr>
                <w:rFonts w:ascii="Calibri" w:eastAsia="Times New Roman" w:hAnsi="Calibri" w:cs="Times New Roman"/>
              </w:rPr>
              <w:t>качественные характеристики залогового имущества;</w:t>
            </w:r>
          </w:p>
          <w:p w14:paraId="2413AB35" w14:textId="77777777" w:rsidR="00C87443" w:rsidRPr="003C6F6D" w:rsidRDefault="00781C5B"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для поручительства – характеристика платежеспособности поручителя.</w:t>
            </w:r>
          </w:p>
        </w:tc>
      </w:tr>
      <w:tr w:rsidR="00715B19" w:rsidRPr="003C6F6D" w14:paraId="16A901C4" w14:textId="77777777" w:rsidTr="003B55E7">
        <w:tc>
          <w:tcPr>
            <w:tcW w:w="543" w:type="dxa"/>
            <w:vAlign w:val="center"/>
          </w:tcPr>
          <w:p w14:paraId="738D821D"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lastRenderedPageBreak/>
              <w:t>6</w:t>
            </w:r>
          </w:p>
        </w:tc>
        <w:tc>
          <w:tcPr>
            <w:tcW w:w="3563" w:type="dxa"/>
            <w:vAlign w:val="center"/>
          </w:tcPr>
          <w:p w14:paraId="16C59417" w14:textId="77777777" w:rsidR="00B451E1" w:rsidRPr="003C6F6D" w:rsidRDefault="00715B19" w:rsidP="009545B0">
            <w:pPr>
              <w:rPr>
                <w:rFonts w:ascii="Calibri" w:eastAsia="Times New Roman" w:hAnsi="Calibri" w:cs="Times New Roman"/>
              </w:rPr>
            </w:pPr>
            <w:r w:rsidRPr="003C6F6D">
              <w:rPr>
                <w:rFonts w:ascii="Calibri" w:eastAsia="Times New Roman" w:hAnsi="Calibri" w:cs="Times New Roman"/>
              </w:rPr>
              <w:t>Качество обслуживания</w:t>
            </w:r>
            <w:r w:rsidR="00611A2C" w:rsidRPr="003C6F6D">
              <w:rPr>
                <w:rFonts w:ascii="Calibri" w:eastAsia="Times New Roman" w:hAnsi="Calibri" w:cs="Times New Roman"/>
              </w:rPr>
              <w:t xml:space="preserve"> Задолженности </w:t>
            </w:r>
          </w:p>
          <w:p w14:paraId="34CEEC14" w14:textId="77777777" w:rsidR="00715B19" w:rsidRPr="003C6F6D" w:rsidRDefault="002B66B3" w:rsidP="009545B0">
            <w:pPr>
              <w:rPr>
                <w:rFonts w:ascii="Calibri" w:eastAsia="Times New Roman" w:hAnsi="Calibri" w:cs="Times New Roman"/>
              </w:rPr>
            </w:pPr>
            <w:r w:rsidRPr="003C6F6D">
              <w:rPr>
                <w:rFonts w:ascii="Calibri" w:eastAsia="Times New Roman" w:hAnsi="Calibri" w:cs="Times New Roman"/>
              </w:rPr>
              <w:t xml:space="preserve">и поведение </w:t>
            </w:r>
            <w:r w:rsidR="00C94FED" w:rsidRPr="003C6F6D">
              <w:rPr>
                <w:rFonts w:ascii="Calibri" w:eastAsia="Times New Roman" w:hAnsi="Calibri" w:cs="Times New Roman"/>
              </w:rPr>
              <w:t>Должника</w:t>
            </w:r>
          </w:p>
        </w:tc>
        <w:tc>
          <w:tcPr>
            <w:tcW w:w="5521" w:type="dxa"/>
          </w:tcPr>
          <w:p w14:paraId="01439E2D" w14:textId="15F6765D" w:rsidR="00715B19"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 xml:space="preserve">1. Информация о порядке и суммах погашения </w:t>
            </w:r>
            <w:r w:rsidR="00DB50FB" w:rsidRPr="003C6F6D">
              <w:rPr>
                <w:rFonts w:ascii="Calibri" w:eastAsia="Times New Roman" w:hAnsi="Calibri" w:cs="Times New Roman"/>
              </w:rPr>
              <w:t>долга</w:t>
            </w:r>
            <w:r w:rsidRPr="003C6F6D">
              <w:rPr>
                <w:rFonts w:ascii="Calibri" w:eastAsia="Times New Roman" w:hAnsi="Calibri" w:cs="Times New Roman"/>
              </w:rPr>
              <w:t xml:space="preserve"> до даты оценки, об инициативах Должника </w:t>
            </w:r>
            <w:r w:rsidR="00C701B0">
              <w:rPr>
                <w:rFonts w:ascii="Calibri" w:eastAsia="Times New Roman" w:hAnsi="Calibri" w:cs="Times New Roman"/>
              </w:rPr>
              <w:t xml:space="preserve">                                   </w:t>
            </w:r>
            <w:r w:rsidRPr="003C6F6D">
              <w:rPr>
                <w:rFonts w:ascii="Calibri" w:eastAsia="Times New Roman" w:hAnsi="Calibri" w:cs="Times New Roman"/>
              </w:rPr>
              <w:t>по реструктуризации задолженности.</w:t>
            </w:r>
          </w:p>
          <w:p w14:paraId="1A17CED6" w14:textId="77777777" w:rsidR="00715B19" w:rsidRPr="003C6F6D" w:rsidRDefault="00715B19" w:rsidP="00715B19">
            <w:pPr>
              <w:spacing w:before="60"/>
              <w:jc w:val="both"/>
              <w:rPr>
                <w:rFonts w:ascii="Calibri" w:eastAsia="Times New Roman" w:hAnsi="Calibri" w:cs="Times New Roman"/>
              </w:rPr>
            </w:pPr>
            <w:r w:rsidRPr="003C6F6D">
              <w:rPr>
                <w:rFonts w:ascii="Calibri" w:eastAsia="Times New Roman" w:hAnsi="Calibri" w:cs="Times New Roman"/>
              </w:rPr>
              <w:t>2. Наличие и продолжительность просрочки,</w:t>
            </w:r>
            <w:r w:rsidR="00466922" w:rsidRPr="003C6F6D">
              <w:rPr>
                <w:rFonts w:ascii="Calibri" w:eastAsia="Times New Roman" w:hAnsi="Calibri" w:cs="Times New Roman"/>
              </w:rPr>
              <w:br/>
            </w:r>
            <w:r w:rsidRPr="003C6F6D">
              <w:rPr>
                <w:rFonts w:ascii="Calibri" w:eastAsia="Times New Roman" w:hAnsi="Calibri" w:cs="Times New Roman"/>
              </w:rPr>
              <w:t>ее причины. Просрочка может являться следствием:</w:t>
            </w:r>
          </w:p>
          <w:p w14:paraId="1E669AD9" w14:textId="5620AD13"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 xml:space="preserve">нежелания Должника погасить </w:t>
            </w:r>
            <w:r w:rsidR="00611A2C" w:rsidRPr="003C6F6D">
              <w:rPr>
                <w:rFonts w:ascii="Calibri" w:eastAsia="Times New Roman" w:hAnsi="Calibri" w:cs="Times New Roman"/>
              </w:rPr>
              <w:t>Долг</w:t>
            </w:r>
            <w:r w:rsidRPr="003C6F6D">
              <w:rPr>
                <w:rFonts w:ascii="Calibri" w:eastAsia="Times New Roman" w:hAnsi="Calibri" w:cs="Times New Roman"/>
              </w:rPr>
              <w:t xml:space="preserve"> (несогласия </w:t>
            </w:r>
            <w:r w:rsidR="00C701B0">
              <w:rPr>
                <w:rFonts w:ascii="Calibri" w:eastAsia="Times New Roman" w:hAnsi="Calibri" w:cs="Times New Roman"/>
              </w:rPr>
              <w:t xml:space="preserve">       </w:t>
            </w:r>
            <w:r w:rsidRPr="003C6F6D">
              <w:rPr>
                <w:rFonts w:ascii="Calibri" w:eastAsia="Times New Roman" w:hAnsi="Calibri" w:cs="Times New Roman"/>
              </w:rPr>
              <w:t>с фактом наличия задолженности и/или ее размером, сроком возврата);</w:t>
            </w:r>
          </w:p>
          <w:p w14:paraId="614F3129" w14:textId="77777777"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отсутстви</w:t>
            </w:r>
            <w:r w:rsidR="00DF628A" w:rsidRPr="003C6F6D">
              <w:rPr>
                <w:rFonts w:ascii="Calibri" w:eastAsia="Times New Roman" w:hAnsi="Calibri" w:cs="Times New Roman"/>
              </w:rPr>
              <w:t>я</w:t>
            </w:r>
            <w:r w:rsidRPr="003C6F6D">
              <w:rPr>
                <w:rFonts w:ascii="Calibri" w:eastAsia="Times New Roman" w:hAnsi="Calibri" w:cs="Times New Roman"/>
              </w:rPr>
              <w:t xml:space="preserve"> возможности Должника погасить </w:t>
            </w:r>
            <w:r w:rsidR="00611A2C" w:rsidRPr="003C6F6D">
              <w:rPr>
                <w:rFonts w:ascii="Calibri" w:eastAsia="Times New Roman" w:hAnsi="Calibri" w:cs="Times New Roman"/>
              </w:rPr>
              <w:t>Долг</w:t>
            </w:r>
            <w:r w:rsidRPr="003C6F6D">
              <w:rPr>
                <w:rFonts w:ascii="Calibri" w:eastAsia="Times New Roman" w:hAnsi="Calibri" w:cs="Times New Roman"/>
              </w:rPr>
              <w:t>;</w:t>
            </w:r>
          </w:p>
          <w:p w14:paraId="361DEE8A" w14:textId="77777777" w:rsidR="00715B19" w:rsidRPr="003C6F6D" w:rsidRDefault="00715B19"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низким качеством претензионной работы.</w:t>
            </w:r>
          </w:p>
          <w:p w14:paraId="3554F0DC" w14:textId="77777777" w:rsidR="00715B19" w:rsidRPr="003C6F6D" w:rsidRDefault="00715B19" w:rsidP="00715B19">
            <w:pPr>
              <w:spacing w:before="60"/>
              <w:jc w:val="both"/>
              <w:rPr>
                <w:rFonts w:ascii="Calibri" w:eastAsia="Times New Roman" w:hAnsi="Calibri" w:cs="Times New Roman"/>
              </w:rPr>
            </w:pPr>
            <w:r w:rsidRPr="003C6F6D">
              <w:rPr>
                <w:rFonts w:ascii="Calibri" w:eastAsia="Times New Roman" w:hAnsi="Calibri" w:cs="Times New Roman"/>
              </w:rPr>
              <w:t>3. Истечение срока исковой давности</w:t>
            </w:r>
            <w:r w:rsidR="00C94FED" w:rsidRPr="003C6F6D">
              <w:rPr>
                <w:rFonts w:ascii="Calibri" w:eastAsia="Times New Roman" w:hAnsi="Calibri" w:cs="Times New Roman"/>
              </w:rPr>
              <w:t>.</w:t>
            </w:r>
            <w:r w:rsidRPr="003C6F6D">
              <w:rPr>
                <w:rFonts w:ascii="Calibri" w:eastAsia="Times New Roman" w:hAnsi="Calibri" w:cs="Times New Roman"/>
              </w:rPr>
              <w:t xml:space="preserve"> Особенность влияни</w:t>
            </w:r>
            <w:r w:rsidR="00457603" w:rsidRPr="003C6F6D">
              <w:rPr>
                <w:rFonts w:ascii="Calibri" w:eastAsia="Times New Roman" w:hAnsi="Calibri" w:cs="Times New Roman"/>
              </w:rPr>
              <w:t>я</w:t>
            </w:r>
            <w:r w:rsidRPr="003C6F6D">
              <w:rPr>
                <w:rFonts w:ascii="Calibri" w:eastAsia="Times New Roman" w:hAnsi="Calibri" w:cs="Times New Roman"/>
              </w:rPr>
              <w:t xml:space="preserve"> данного фактора на задолженность физических лиц описана в п. 4.11</w:t>
            </w:r>
            <w:r w:rsidR="00C94FED" w:rsidRPr="003C6F6D">
              <w:rPr>
                <w:rFonts w:ascii="Calibri" w:eastAsia="Times New Roman" w:hAnsi="Calibri" w:cs="Times New Roman"/>
              </w:rPr>
              <w:t>.</w:t>
            </w:r>
          </w:p>
        </w:tc>
      </w:tr>
      <w:tr w:rsidR="00715B19" w:rsidRPr="003C6F6D" w14:paraId="18EE346D" w14:textId="77777777" w:rsidTr="003B55E7">
        <w:tc>
          <w:tcPr>
            <w:tcW w:w="543" w:type="dxa"/>
            <w:vAlign w:val="center"/>
          </w:tcPr>
          <w:p w14:paraId="6CB56782"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t>7</w:t>
            </w:r>
          </w:p>
        </w:tc>
        <w:tc>
          <w:tcPr>
            <w:tcW w:w="3563" w:type="dxa"/>
            <w:vAlign w:val="center"/>
          </w:tcPr>
          <w:p w14:paraId="0650E5FC" w14:textId="77777777" w:rsidR="00715B19" w:rsidRPr="003C6F6D" w:rsidRDefault="005035D6" w:rsidP="00715B19">
            <w:pPr>
              <w:rPr>
                <w:rFonts w:ascii="Calibri" w:eastAsia="Times New Roman" w:hAnsi="Calibri" w:cs="Times New Roman"/>
              </w:rPr>
            </w:pPr>
            <w:r w:rsidRPr="003C6F6D">
              <w:rPr>
                <w:rFonts w:ascii="Calibri" w:eastAsia="Times New Roman" w:hAnsi="Calibri" w:cs="Times New Roman"/>
              </w:rPr>
              <w:t>Стадия процесса взыскания</w:t>
            </w:r>
          </w:p>
        </w:tc>
        <w:tc>
          <w:tcPr>
            <w:tcW w:w="5521" w:type="dxa"/>
          </w:tcPr>
          <w:p w14:paraId="68939C7B" w14:textId="77777777" w:rsidR="00715B19" w:rsidRPr="003C6F6D" w:rsidRDefault="005035D6" w:rsidP="005035D6">
            <w:pPr>
              <w:jc w:val="both"/>
              <w:rPr>
                <w:rFonts w:ascii="Calibri" w:eastAsia="Times New Roman" w:hAnsi="Calibri" w:cs="Times New Roman"/>
              </w:rPr>
            </w:pPr>
            <w:r w:rsidRPr="003C6F6D">
              <w:rPr>
                <w:rFonts w:ascii="Calibri" w:eastAsia="Times New Roman" w:hAnsi="Calibri" w:cs="Times New Roman"/>
              </w:rPr>
              <w:t xml:space="preserve">1. Проделанная кредитором претензионная работа и ее результаты. </w:t>
            </w:r>
            <w:r w:rsidR="00715B19" w:rsidRPr="003C6F6D">
              <w:rPr>
                <w:rFonts w:ascii="Calibri" w:eastAsia="Times New Roman" w:hAnsi="Calibri" w:cs="Times New Roman"/>
              </w:rPr>
              <w:t>Внесудебные процедуры,</w:t>
            </w:r>
            <w:r w:rsidR="00466922" w:rsidRPr="003C6F6D">
              <w:rPr>
                <w:rFonts w:ascii="Calibri" w:eastAsia="Times New Roman" w:hAnsi="Calibri" w:cs="Times New Roman"/>
              </w:rPr>
              <w:br/>
            </w:r>
            <w:r w:rsidR="00715B19" w:rsidRPr="003C6F6D">
              <w:rPr>
                <w:rFonts w:ascii="Calibri" w:eastAsia="Times New Roman" w:hAnsi="Calibri" w:cs="Times New Roman"/>
              </w:rPr>
              <w:t xml:space="preserve">в т.ч. заключенные соглашения о реструктуризации </w:t>
            </w:r>
            <w:r w:rsidR="00B451E1" w:rsidRPr="003C6F6D">
              <w:rPr>
                <w:rFonts w:ascii="Calibri" w:eastAsia="Times New Roman" w:hAnsi="Calibri" w:cs="Times New Roman"/>
              </w:rPr>
              <w:t>Прав требования</w:t>
            </w:r>
            <w:r w:rsidRPr="003C6F6D">
              <w:rPr>
                <w:rFonts w:ascii="Calibri" w:eastAsia="Times New Roman" w:hAnsi="Calibri" w:cs="Times New Roman"/>
              </w:rPr>
              <w:t>.</w:t>
            </w:r>
          </w:p>
          <w:p w14:paraId="01E713C6" w14:textId="77777777" w:rsidR="005035D6" w:rsidRPr="003C6F6D" w:rsidRDefault="005035D6" w:rsidP="005035D6">
            <w:pPr>
              <w:jc w:val="both"/>
              <w:rPr>
                <w:rFonts w:ascii="Calibri" w:eastAsia="Times New Roman" w:hAnsi="Calibri" w:cs="Times New Roman"/>
              </w:rPr>
            </w:pPr>
            <w:r w:rsidRPr="003C6F6D">
              <w:rPr>
                <w:rFonts w:ascii="Calibri" w:eastAsia="Times New Roman" w:hAnsi="Calibri" w:cs="Times New Roman"/>
              </w:rPr>
              <w:t xml:space="preserve">2. Стадия судебного процесса (первая инстанция, апелляция, кассация), наличие </w:t>
            </w:r>
            <w:r w:rsidR="00C94FED" w:rsidRPr="003C6F6D">
              <w:rPr>
                <w:rFonts w:ascii="Calibri" w:eastAsia="Times New Roman" w:hAnsi="Calibri" w:cs="Times New Roman"/>
              </w:rPr>
              <w:t xml:space="preserve">вступившего в силу </w:t>
            </w:r>
            <w:r w:rsidRPr="003C6F6D">
              <w:rPr>
                <w:rFonts w:ascii="Calibri" w:eastAsia="Times New Roman" w:hAnsi="Calibri" w:cs="Times New Roman"/>
              </w:rPr>
              <w:t>решения суда.</w:t>
            </w:r>
          </w:p>
        </w:tc>
      </w:tr>
      <w:tr w:rsidR="00715B19" w:rsidRPr="003C6F6D" w14:paraId="44FD0374" w14:textId="77777777" w:rsidTr="003B55E7">
        <w:tc>
          <w:tcPr>
            <w:tcW w:w="543" w:type="dxa"/>
            <w:vAlign w:val="center"/>
          </w:tcPr>
          <w:p w14:paraId="055DF47F"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t>8</w:t>
            </w:r>
          </w:p>
        </w:tc>
        <w:tc>
          <w:tcPr>
            <w:tcW w:w="3563" w:type="dxa"/>
            <w:vAlign w:val="center"/>
          </w:tcPr>
          <w:p w14:paraId="00796DC7" w14:textId="77777777" w:rsidR="00715B19" w:rsidRPr="003C6F6D" w:rsidRDefault="00715B19" w:rsidP="00715B19">
            <w:pPr>
              <w:rPr>
                <w:rFonts w:ascii="Calibri" w:eastAsia="Times New Roman" w:hAnsi="Calibri" w:cs="Times New Roman"/>
              </w:rPr>
            </w:pPr>
            <w:r w:rsidRPr="003C6F6D">
              <w:t xml:space="preserve">Доля </w:t>
            </w:r>
            <w:r w:rsidR="00AC4989" w:rsidRPr="003C6F6D">
              <w:t>рассматриваемой Задолженности</w:t>
            </w:r>
            <w:r w:rsidRPr="003C6F6D">
              <w:t xml:space="preserve"> в общей сумме </w:t>
            </w:r>
            <w:r w:rsidRPr="003C6F6D">
              <w:rPr>
                <w:rFonts w:ascii="Calibri" w:eastAsia="Times New Roman" w:hAnsi="Calibri" w:cs="Times New Roman"/>
              </w:rPr>
              <w:t>кредиторской задолженности</w:t>
            </w:r>
            <w:r w:rsidR="00696975" w:rsidRPr="003C6F6D">
              <w:rPr>
                <w:rFonts w:ascii="Calibri" w:eastAsia="Times New Roman" w:hAnsi="Calibri" w:cs="Times New Roman"/>
              </w:rPr>
              <w:t xml:space="preserve"> (требований кредиторов, включенных в реестр требований кредиторов)</w:t>
            </w:r>
          </w:p>
        </w:tc>
        <w:tc>
          <w:tcPr>
            <w:tcW w:w="5521" w:type="dxa"/>
          </w:tcPr>
          <w:p w14:paraId="4D752344" w14:textId="77777777" w:rsidR="00715B19"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Определяет управляемость процесса банкротства Должника со стороны Кредитора.</w:t>
            </w:r>
          </w:p>
          <w:p w14:paraId="21D6B57B" w14:textId="1382A43A" w:rsidR="00715B19" w:rsidRPr="003C6F6D" w:rsidRDefault="008707E5" w:rsidP="008707E5">
            <w:pPr>
              <w:jc w:val="both"/>
              <w:rPr>
                <w:rFonts w:ascii="Calibri" w:eastAsia="Times New Roman" w:hAnsi="Calibri" w:cs="Times New Roman"/>
              </w:rPr>
            </w:pPr>
            <w:r w:rsidRPr="003C6F6D">
              <w:rPr>
                <w:rFonts w:ascii="Calibri" w:eastAsia="Times New Roman" w:hAnsi="Calibri" w:cs="Times New Roman"/>
              </w:rPr>
              <w:t xml:space="preserve">Если в отношении </w:t>
            </w:r>
            <w:r w:rsidR="00466922" w:rsidRPr="003C6F6D">
              <w:rPr>
                <w:rFonts w:ascii="Calibri" w:eastAsia="Times New Roman" w:hAnsi="Calibri" w:cs="Times New Roman"/>
              </w:rPr>
              <w:t>Д</w:t>
            </w:r>
            <w:r w:rsidRPr="003C6F6D">
              <w:rPr>
                <w:rFonts w:ascii="Calibri" w:eastAsia="Times New Roman" w:hAnsi="Calibri" w:cs="Times New Roman"/>
              </w:rPr>
              <w:t>олжника начата процедура банкротства, у</w:t>
            </w:r>
            <w:r w:rsidR="00715B19" w:rsidRPr="003C6F6D">
              <w:rPr>
                <w:rFonts w:ascii="Calibri" w:eastAsia="Times New Roman" w:hAnsi="Calibri" w:cs="Times New Roman"/>
              </w:rPr>
              <w:t>казываются</w:t>
            </w:r>
            <w:r w:rsidRPr="003C6F6D">
              <w:rPr>
                <w:rFonts w:ascii="Calibri" w:eastAsia="Times New Roman" w:hAnsi="Calibri" w:cs="Times New Roman"/>
              </w:rPr>
              <w:t xml:space="preserve">: </w:t>
            </w:r>
            <w:r w:rsidR="00715B19" w:rsidRPr="003C6F6D">
              <w:rPr>
                <w:rFonts w:ascii="Calibri" w:eastAsia="Times New Roman" w:hAnsi="Calibri" w:cs="Times New Roman"/>
              </w:rPr>
              <w:t xml:space="preserve">суммы </w:t>
            </w:r>
            <w:r w:rsidR="00CD26D7" w:rsidRPr="003C6F6D">
              <w:rPr>
                <w:rFonts w:ascii="Calibri" w:eastAsia="Times New Roman" w:hAnsi="Calibri" w:cs="Times New Roman"/>
              </w:rPr>
              <w:t xml:space="preserve">Долга </w:t>
            </w:r>
            <w:r w:rsidR="00715B19" w:rsidRPr="003C6F6D">
              <w:rPr>
                <w:rFonts w:ascii="Calibri" w:eastAsia="Times New Roman" w:hAnsi="Calibri" w:cs="Times New Roman"/>
              </w:rPr>
              <w:t xml:space="preserve">по каждой </w:t>
            </w:r>
            <w:r w:rsidR="00C701B0">
              <w:rPr>
                <w:rFonts w:ascii="Calibri" w:eastAsia="Times New Roman" w:hAnsi="Calibri" w:cs="Times New Roman"/>
              </w:rPr>
              <w:t xml:space="preserve">         </w:t>
            </w:r>
            <w:r w:rsidR="00715B19" w:rsidRPr="003C6F6D">
              <w:rPr>
                <w:rFonts w:ascii="Calibri" w:eastAsia="Times New Roman" w:hAnsi="Calibri" w:cs="Times New Roman"/>
              </w:rPr>
              <w:t>из очередей</w:t>
            </w:r>
            <w:r w:rsidRPr="003C6F6D">
              <w:rPr>
                <w:rFonts w:ascii="Calibri" w:eastAsia="Times New Roman" w:hAnsi="Calibri" w:cs="Times New Roman"/>
              </w:rPr>
              <w:t xml:space="preserve"> и принадлежность оцениваем</w:t>
            </w:r>
            <w:r w:rsidR="00B451E1" w:rsidRPr="003C6F6D">
              <w:rPr>
                <w:rFonts w:ascii="Calibri" w:eastAsia="Times New Roman" w:hAnsi="Calibri" w:cs="Times New Roman"/>
              </w:rPr>
              <w:t>ых Прав требования</w:t>
            </w:r>
            <w:r w:rsidRPr="003C6F6D">
              <w:rPr>
                <w:rFonts w:ascii="Calibri" w:eastAsia="Times New Roman" w:hAnsi="Calibri" w:cs="Times New Roman"/>
              </w:rPr>
              <w:t xml:space="preserve"> к конкретной очереди. В</w:t>
            </w:r>
            <w:r w:rsidR="00715B19" w:rsidRPr="003C6F6D">
              <w:rPr>
                <w:rFonts w:ascii="Calibri" w:eastAsia="Times New Roman" w:hAnsi="Calibri" w:cs="Times New Roman"/>
              </w:rPr>
              <w:t xml:space="preserve"> качестве источника информации может быть использован реестр кредиторов.</w:t>
            </w:r>
          </w:p>
        </w:tc>
      </w:tr>
      <w:tr w:rsidR="00715B19" w:rsidRPr="003C6F6D" w14:paraId="2C99DA36" w14:textId="77777777" w:rsidTr="003B55E7">
        <w:tc>
          <w:tcPr>
            <w:tcW w:w="543" w:type="dxa"/>
            <w:vAlign w:val="center"/>
          </w:tcPr>
          <w:p w14:paraId="397A55D4"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t>9</w:t>
            </w:r>
          </w:p>
        </w:tc>
        <w:tc>
          <w:tcPr>
            <w:tcW w:w="3563" w:type="dxa"/>
            <w:vAlign w:val="center"/>
          </w:tcPr>
          <w:p w14:paraId="253B73F1" w14:textId="77777777" w:rsidR="00715B19" w:rsidRPr="003C6F6D" w:rsidRDefault="00715B19" w:rsidP="00715B19">
            <w:pPr>
              <w:rPr>
                <w:rFonts w:ascii="Calibri" w:eastAsia="Times New Roman" w:hAnsi="Calibri" w:cs="Times New Roman"/>
              </w:rPr>
            </w:pPr>
            <w:r w:rsidRPr="003C6F6D">
              <w:t>Наличие законодательных ограничени</w:t>
            </w:r>
            <w:r w:rsidR="00523003" w:rsidRPr="003C6F6D">
              <w:t>й</w:t>
            </w:r>
            <w:r w:rsidRPr="003C6F6D">
              <w:t xml:space="preserve"> на исполнение </w:t>
            </w:r>
            <w:r w:rsidR="00B451E1" w:rsidRPr="003C6F6D">
              <w:t>Д</w:t>
            </w:r>
            <w:r w:rsidRPr="003C6F6D">
              <w:t>олжником своих обязанностей</w:t>
            </w:r>
          </w:p>
        </w:tc>
        <w:tc>
          <w:tcPr>
            <w:tcW w:w="5521" w:type="dxa"/>
          </w:tcPr>
          <w:p w14:paraId="74DBBACA" w14:textId="77777777" w:rsidR="00715B19" w:rsidRPr="003C6F6D" w:rsidRDefault="000D30A8" w:rsidP="00AC4989">
            <w:pPr>
              <w:jc w:val="both"/>
              <w:rPr>
                <w:rFonts w:ascii="Calibri" w:eastAsia="Times New Roman" w:hAnsi="Calibri" w:cs="Times New Roman"/>
              </w:rPr>
            </w:pPr>
            <w:r w:rsidRPr="003C6F6D">
              <w:rPr>
                <w:rFonts w:ascii="Calibri" w:eastAsia="Times New Roman" w:hAnsi="Calibri" w:cs="Times New Roman"/>
              </w:rPr>
              <w:t>С</w:t>
            </w:r>
            <w:r w:rsidR="00715B19" w:rsidRPr="003C6F6D">
              <w:rPr>
                <w:rFonts w:ascii="Calibri" w:eastAsia="Times New Roman" w:hAnsi="Calibri" w:cs="Times New Roman"/>
              </w:rPr>
              <w:t>анкции</w:t>
            </w:r>
            <w:r w:rsidRPr="003C6F6D">
              <w:rPr>
                <w:rFonts w:ascii="Calibri" w:eastAsia="Times New Roman" w:hAnsi="Calibri" w:cs="Times New Roman"/>
              </w:rPr>
              <w:t>,</w:t>
            </w:r>
            <w:r w:rsidR="00715B19" w:rsidRPr="003C6F6D">
              <w:rPr>
                <w:rFonts w:ascii="Calibri" w:eastAsia="Times New Roman" w:hAnsi="Calibri" w:cs="Times New Roman"/>
              </w:rPr>
              <w:t xml:space="preserve"> контрсанкции</w:t>
            </w:r>
            <w:r w:rsidRPr="003C6F6D">
              <w:rPr>
                <w:rFonts w:ascii="Calibri" w:eastAsia="Times New Roman" w:hAnsi="Calibri" w:cs="Times New Roman"/>
              </w:rPr>
              <w:t xml:space="preserve"> и иные ограничения</w:t>
            </w:r>
            <w:r w:rsidR="00AC4989" w:rsidRPr="003C6F6D">
              <w:rPr>
                <w:rFonts w:ascii="Calibri" w:eastAsia="Times New Roman" w:hAnsi="Calibri" w:cs="Times New Roman"/>
              </w:rPr>
              <w:t>, в</w:t>
            </w:r>
            <w:r w:rsidR="00B30976" w:rsidRPr="003C6F6D">
              <w:rPr>
                <w:rFonts w:ascii="Calibri" w:eastAsia="Times New Roman" w:hAnsi="Calibri" w:cs="Times New Roman"/>
              </w:rPr>
              <w:t>вязанные</w:t>
            </w:r>
            <w:r w:rsidR="00C94FED" w:rsidRPr="003C6F6D">
              <w:rPr>
                <w:rFonts w:ascii="Calibri" w:eastAsia="Times New Roman" w:hAnsi="Calibri" w:cs="Times New Roman"/>
              </w:rPr>
              <w:t>,</w:t>
            </w:r>
            <w:r w:rsidR="00715B19" w:rsidRPr="003C6F6D">
              <w:rPr>
                <w:rFonts w:ascii="Calibri" w:eastAsia="Times New Roman" w:hAnsi="Calibri" w:cs="Times New Roman"/>
              </w:rPr>
              <w:t xml:space="preserve"> в т.ч. с юрисдикцией Должника (для физического</w:t>
            </w:r>
            <w:r w:rsidR="00C94FED" w:rsidRPr="003C6F6D">
              <w:rPr>
                <w:rFonts w:ascii="Calibri" w:eastAsia="Times New Roman" w:hAnsi="Calibri" w:cs="Times New Roman"/>
              </w:rPr>
              <w:t xml:space="preserve"> лица</w:t>
            </w:r>
            <w:r w:rsidR="00715B19" w:rsidRPr="003C6F6D">
              <w:rPr>
                <w:rFonts w:ascii="Calibri" w:eastAsia="Times New Roman" w:hAnsi="Calibri" w:cs="Times New Roman"/>
              </w:rPr>
              <w:t xml:space="preserve"> </w:t>
            </w:r>
            <w:r w:rsidR="008707E5" w:rsidRPr="003C6F6D">
              <w:rPr>
                <w:rFonts w:ascii="Calibri" w:eastAsia="Times New Roman" w:hAnsi="Calibri" w:cs="Times New Roman"/>
              </w:rPr>
              <w:t xml:space="preserve">– с его </w:t>
            </w:r>
            <w:r w:rsidR="00715B19" w:rsidRPr="003C6F6D">
              <w:rPr>
                <w:rFonts w:ascii="Calibri" w:eastAsia="Times New Roman" w:hAnsi="Calibri" w:cs="Times New Roman"/>
              </w:rPr>
              <w:t>гражданством)</w:t>
            </w:r>
            <w:r w:rsidRPr="003C6F6D">
              <w:rPr>
                <w:rFonts w:ascii="Calibri" w:eastAsia="Times New Roman" w:hAnsi="Calibri" w:cs="Times New Roman"/>
              </w:rPr>
              <w:t>.</w:t>
            </w:r>
          </w:p>
        </w:tc>
      </w:tr>
      <w:tr w:rsidR="00715B19" w:rsidRPr="003C6F6D" w14:paraId="4958C990" w14:textId="77777777" w:rsidTr="003B55E7">
        <w:tc>
          <w:tcPr>
            <w:tcW w:w="9627" w:type="dxa"/>
            <w:gridSpan w:val="3"/>
            <w:vAlign w:val="center"/>
          </w:tcPr>
          <w:p w14:paraId="255502CA" w14:textId="77777777" w:rsidR="00715B19" w:rsidRPr="003C6F6D" w:rsidRDefault="00715B19" w:rsidP="00715B19">
            <w:pPr>
              <w:jc w:val="center"/>
              <w:rPr>
                <w:rFonts w:ascii="Calibri" w:eastAsia="Times New Roman" w:hAnsi="Calibri" w:cs="Times New Roman"/>
                <w:i/>
                <w:iCs/>
              </w:rPr>
            </w:pPr>
            <w:r w:rsidRPr="003C6F6D">
              <w:rPr>
                <w:rFonts w:ascii="Calibri" w:eastAsia="Times New Roman" w:hAnsi="Calibri" w:cs="Times New Roman"/>
                <w:i/>
                <w:iCs/>
              </w:rPr>
              <w:t xml:space="preserve">Дополнительные факторы для </w:t>
            </w:r>
            <w:r w:rsidR="00466922" w:rsidRPr="003C6F6D">
              <w:rPr>
                <w:rFonts w:ascii="Calibri" w:eastAsia="Times New Roman" w:hAnsi="Calibri" w:cs="Times New Roman"/>
                <w:i/>
                <w:iCs/>
              </w:rPr>
              <w:t>Д</w:t>
            </w:r>
            <w:r w:rsidRPr="003C6F6D">
              <w:rPr>
                <w:rFonts w:ascii="Calibri" w:eastAsia="Times New Roman" w:hAnsi="Calibri" w:cs="Times New Roman"/>
                <w:i/>
                <w:iCs/>
              </w:rPr>
              <w:t>олжника – физического лица</w:t>
            </w:r>
          </w:p>
        </w:tc>
      </w:tr>
      <w:tr w:rsidR="00715B19" w:rsidRPr="003C6F6D" w14:paraId="7393C11C" w14:textId="77777777" w:rsidTr="003B55E7">
        <w:tc>
          <w:tcPr>
            <w:tcW w:w="543" w:type="dxa"/>
            <w:vAlign w:val="center"/>
          </w:tcPr>
          <w:p w14:paraId="6E396C68" w14:textId="77777777" w:rsidR="00715B19" w:rsidRPr="003C6F6D" w:rsidRDefault="009B4FA8" w:rsidP="00715B19">
            <w:pPr>
              <w:jc w:val="center"/>
              <w:rPr>
                <w:rFonts w:ascii="Calibri" w:eastAsia="Times New Roman" w:hAnsi="Calibri" w:cs="Times New Roman"/>
              </w:rPr>
            </w:pPr>
            <w:r w:rsidRPr="003C6F6D">
              <w:rPr>
                <w:rFonts w:ascii="Calibri" w:eastAsia="Times New Roman" w:hAnsi="Calibri" w:cs="Times New Roman"/>
              </w:rPr>
              <w:t>1</w:t>
            </w:r>
            <w:r w:rsidR="00B65B72" w:rsidRPr="003C6F6D">
              <w:rPr>
                <w:rFonts w:ascii="Calibri" w:eastAsia="Times New Roman" w:hAnsi="Calibri" w:cs="Times New Roman"/>
              </w:rPr>
              <w:t>0</w:t>
            </w:r>
          </w:p>
        </w:tc>
        <w:tc>
          <w:tcPr>
            <w:tcW w:w="3563" w:type="dxa"/>
            <w:vAlign w:val="center"/>
          </w:tcPr>
          <w:p w14:paraId="2C00BC7B" w14:textId="77777777" w:rsidR="00715B19" w:rsidRPr="003C6F6D" w:rsidRDefault="00715B19" w:rsidP="00715B19">
            <w:pPr>
              <w:rPr>
                <w:rFonts w:ascii="Calibri" w:eastAsia="Times New Roman" w:hAnsi="Calibri" w:cs="Times New Roman"/>
              </w:rPr>
            </w:pPr>
            <w:r w:rsidRPr="003C6F6D">
              <w:rPr>
                <w:rFonts w:ascii="Calibri" w:eastAsia="Times New Roman" w:hAnsi="Calibri" w:cs="Times New Roman"/>
              </w:rPr>
              <w:t>Возраст</w:t>
            </w:r>
          </w:p>
        </w:tc>
        <w:tc>
          <w:tcPr>
            <w:tcW w:w="5521" w:type="dxa"/>
          </w:tcPr>
          <w:p w14:paraId="334B8756" w14:textId="77777777" w:rsidR="00715B19"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Оказывает влияние на перспективы (размер, продолжительность) получения заработной платы, пенсии и иных доходов.</w:t>
            </w:r>
          </w:p>
        </w:tc>
      </w:tr>
      <w:tr w:rsidR="00715B19" w:rsidRPr="003C6F6D" w14:paraId="6D879E59" w14:textId="77777777" w:rsidTr="003B55E7">
        <w:tc>
          <w:tcPr>
            <w:tcW w:w="543" w:type="dxa"/>
            <w:vAlign w:val="center"/>
          </w:tcPr>
          <w:p w14:paraId="06644B55" w14:textId="77777777" w:rsidR="00715B19" w:rsidRPr="003C6F6D" w:rsidRDefault="009B4FA8" w:rsidP="00715B19">
            <w:pPr>
              <w:jc w:val="center"/>
              <w:rPr>
                <w:rFonts w:ascii="Calibri" w:eastAsia="Times New Roman" w:hAnsi="Calibri" w:cs="Times New Roman"/>
              </w:rPr>
            </w:pPr>
            <w:r w:rsidRPr="003C6F6D">
              <w:rPr>
                <w:rFonts w:ascii="Calibri" w:eastAsia="Times New Roman" w:hAnsi="Calibri" w:cs="Times New Roman"/>
              </w:rPr>
              <w:t>1</w:t>
            </w:r>
            <w:r w:rsidR="00B65B72" w:rsidRPr="003C6F6D">
              <w:rPr>
                <w:rFonts w:ascii="Calibri" w:eastAsia="Times New Roman" w:hAnsi="Calibri" w:cs="Times New Roman"/>
              </w:rPr>
              <w:t>1</w:t>
            </w:r>
          </w:p>
        </w:tc>
        <w:tc>
          <w:tcPr>
            <w:tcW w:w="3563" w:type="dxa"/>
            <w:vAlign w:val="center"/>
          </w:tcPr>
          <w:p w14:paraId="50AAAE9B" w14:textId="77777777" w:rsidR="00715B19" w:rsidRPr="003C6F6D" w:rsidRDefault="00715B19" w:rsidP="00715B19">
            <w:pPr>
              <w:rPr>
                <w:rFonts w:ascii="Calibri" w:eastAsia="Times New Roman" w:hAnsi="Calibri" w:cs="Times New Roman"/>
              </w:rPr>
            </w:pPr>
            <w:r w:rsidRPr="003C6F6D">
              <w:rPr>
                <w:rFonts w:ascii="Calibri" w:eastAsia="Times New Roman" w:hAnsi="Calibri" w:cs="Times New Roman"/>
              </w:rPr>
              <w:t>«Социальная категория»</w:t>
            </w:r>
          </w:p>
        </w:tc>
        <w:tc>
          <w:tcPr>
            <w:tcW w:w="5521" w:type="dxa"/>
          </w:tcPr>
          <w:p w14:paraId="3EF94906" w14:textId="77777777" w:rsidR="008707E5"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 xml:space="preserve">Например: </w:t>
            </w:r>
            <w:r w:rsidR="00523003" w:rsidRPr="003C6F6D">
              <w:rPr>
                <w:rFonts w:ascii="Calibri" w:eastAsia="Times New Roman" w:hAnsi="Calibri" w:cs="Times New Roman"/>
              </w:rPr>
              <w:t xml:space="preserve">лицо трудоспособного возраста, </w:t>
            </w:r>
            <w:r w:rsidRPr="003C6F6D">
              <w:rPr>
                <w:rFonts w:ascii="Calibri" w:eastAsia="Times New Roman" w:hAnsi="Calibri" w:cs="Times New Roman"/>
              </w:rPr>
              <w:t>многодетный родитель, инвалид, пенсионер, военнослужащий, заключенный</w:t>
            </w:r>
            <w:r w:rsidR="008707E5" w:rsidRPr="003C6F6D">
              <w:rPr>
                <w:rFonts w:ascii="Calibri" w:eastAsia="Times New Roman" w:hAnsi="Calibri" w:cs="Times New Roman"/>
              </w:rPr>
              <w:t>, иностранный агент.</w:t>
            </w:r>
          </w:p>
          <w:p w14:paraId="7C73476A" w14:textId="77777777" w:rsidR="00715B19" w:rsidRPr="003C6F6D" w:rsidRDefault="00523003" w:rsidP="00715B19">
            <w:pPr>
              <w:jc w:val="both"/>
              <w:rPr>
                <w:rFonts w:ascii="Calibri" w:eastAsia="Times New Roman" w:hAnsi="Calibri" w:cs="Times New Roman"/>
              </w:rPr>
            </w:pPr>
            <w:r w:rsidRPr="003C6F6D">
              <w:rPr>
                <w:rFonts w:ascii="Calibri" w:eastAsia="Times New Roman" w:hAnsi="Calibri" w:cs="Times New Roman"/>
              </w:rPr>
              <w:t>Должник одновременно может относиться</w:t>
            </w:r>
            <w:r w:rsidR="00466922" w:rsidRPr="003C6F6D">
              <w:rPr>
                <w:rFonts w:ascii="Calibri" w:eastAsia="Times New Roman" w:hAnsi="Calibri" w:cs="Times New Roman"/>
              </w:rPr>
              <w:br/>
            </w:r>
            <w:r w:rsidRPr="003C6F6D">
              <w:rPr>
                <w:rFonts w:ascii="Calibri" w:eastAsia="Times New Roman" w:hAnsi="Calibri" w:cs="Times New Roman"/>
              </w:rPr>
              <w:t>к нескольким категориям</w:t>
            </w:r>
            <w:r w:rsidR="00C94FED" w:rsidRPr="003C6F6D">
              <w:rPr>
                <w:rFonts w:ascii="Calibri" w:eastAsia="Times New Roman" w:hAnsi="Calibri" w:cs="Times New Roman"/>
              </w:rPr>
              <w:t>.</w:t>
            </w:r>
          </w:p>
        </w:tc>
      </w:tr>
      <w:tr w:rsidR="003950C7" w:rsidRPr="003C6F6D" w14:paraId="6A945C89" w14:textId="77777777" w:rsidTr="003B55E7">
        <w:tc>
          <w:tcPr>
            <w:tcW w:w="543" w:type="dxa"/>
            <w:vAlign w:val="center"/>
          </w:tcPr>
          <w:p w14:paraId="06D2AB74" w14:textId="77777777" w:rsidR="003950C7" w:rsidRPr="003C6F6D" w:rsidRDefault="003950C7" w:rsidP="00715B19">
            <w:pPr>
              <w:jc w:val="center"/>
              <w:rPr>
                <w:rFonts w:ascii="Calibri" w:eastAsia="Times New Roman" w:hAnsi="Calibri" w:cs="Times New Roman"/>
              </w:rPr>
            </w:pPr>
            <w:r w:rsidRPr="003C6F6D">
              <w:rPr>
                <w:rFonts w:ascii="Calibri" w:eastAsia="Times New Roman" w:hAnsi="Calibri" w:cs="Times New Roman"/>
              </w:rPr>
              <w:t>12</w:t>
            </w:r>
          </w:p>
        </w:tc>
        <w:tc>
          <w:tcPr>
            <w:tcW w:w="3563" w:type="dxa"/>
            <w:vAlign w:val="center"/>
          </w:tcPr>
          <w:p w14:paraId="5B084300" w14:textId="77777777" w:rsidR="003950C7" w:rsidRPr="003C6F6D" w:rsidRDefault="003950C7" w:rsidP="00715B19">
            <w:pPr>
              <w:rPr>
                <w:rFonts w:ascii="Calibri" w:eastAsia="Times New Roman" w:hAnsi="Calibri" w:cs="Times New Roman"/>
              </w:rPr>
            </w:pPr>
            <w:r w:rsidRPr="003C6F6D">
              <w:rPr>
                <w:rFonts w:ascii="Calibri" w:eastAsia="Times New Roman" w:hAnsi="Calibri" w:cs="Times New Roman"/>
              </w:rPr>
              <w:t>Возможность обращения взыскания на квартиру</w:t>
            </w:r>
          </w:p>
        </w:tc>
        <w:tc>
          <w:tcPr>
            <w:tcW w:w="5521" w:type="dxa"/>
          </w:tcPr>
          <w:p w14:paraId="66FF4A3D" w14:textId="77777777" w:rsidR="0072238B" w:rsidRPr="003C6F6D" w:rsidRDefault="0072238B" w:rsidP="00715B19">
            <w:pPr>
              <w:jc w:val="both"/>
              <w:rPr>
                <w:rFonts w:ascii="Calibri" w:eastAsia="Times New Roman" w:hAnsi="Calibri" w:cs="Times New Roman"/>
              </w:rPr>
            </w:pPr>
            <w:r w:rsidRPr="003C6F6D">
              <w:rPr>
                <w:rFonts w:ascii="Calibri" w:eastAsia="Times New Roman" w:hAnsi="Calibri" w:cs="Times New Roman"/>
              </w:rPr>
              <w:t>О</w:t>
            </w:r>
            <w:r w:rsidR="003950C7" w:rsidRPr="003C6F6D">
              <w:rPr>
                <w:rFonts w:ascii="Calibri" w:eastAsia="Times New Roman" w:hAnsi="Calibri" w:cs="Times New Roman"/>
              </w:rPr>
              <w:t>бращение взыскания на квартиру</w:t>
            </w:r>
            <w:r w:rsidRPr="003C6F6D">
              <w:rPr>
                <w:rFonts w:ascii="Calibri" w:eastAsia="Times New Roman" w:hAnsi="Calibri" w:cs="Times New Roman"/>
              </w:rPr>
              <w:t xml:space="preserve"> затруднено</w:t>
            </w:r>
            <w:r w:rsidR="003950C7" w:rsidRPr="003C6F6D">
              <w:rPr>
                <w:rFonts w:ascii="Calibri" w:eastAsia="Times New Roman" w:hAnsi="Calibri" w:cs="Times New Roman"/>
              </w:rPr>
              <w:t xml:space="preserve">, если </w:t>
            </w:r>
            <w:r w:rsidRPr="003C6F6D">
              <w:rPr>
                <w:rFonts w:ascii="Calibri" w:eastAsia="Times New Roman" w:hAnsi="Calibri" w:cs="Times New Roman"/>
              </w:rPr>
              <w:t>выполняются следующие условия:</w:t>
            </w:r>
          </w:p>
          <w:p w14:paraId="6ACFEDEF" w14:textId="77777777" w:rsidR="0072238B" w:rsidRPr="003C6F6D" w:rsidRDefault="0072238B" w:rsidP="0072238B">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квартира не является обеспечением</w:t>
            </w:r>
            <w:r w:rsidR="00696975" w:rsidRPr="003C6F6D">
              <w:rPr>
                <w:rFonts w:ascii="Calibri" w:eastAsia="Times New Roman" w:hAnsi="Calibri" w:cs="Times New Roman"/>
              </w:rPr>
              <w:br/>
            </w:r>
            <w:r w:rsidRPr="003C6F6D">
              <w:rPr>
                <w:rFonts w:ascii="Calibri" w:eastAsia="Times New Roman" w:hAnsi="Calibri" w:cs="Times New Roman"/>
              </w:rPr>
              <w:t>по ипотечному кредиту, права требования</w:t>
            </w:r>
            <w:r w:rsidR="00696975" w:rsidRPr="003C6F6D">
              <w:rPr>
                <w:rFonts w:ascii="Calibri" w:eastAsia="Times New Roman" w:hAnsi="Calibri" w:cs="Times New Roman"/>
              </w:rPr>
              <w:br/>
            </w:r>
            <w:r w:rsidRPr="003C6F6D">
              <w:rPr>
                <w:rFonts w:ascii="Calibri" w:eastAsia="Times New Roman" w:hAnsi="Calibri" w:cs="Times New Roman"/>
              </w:rPr>
              <w:t>по которому оцениваются;</w:t>
            </w:r>
          </w:p>
          <w:p w14:paraId="45E7D99E" w14:textId="77777777" w:rsidR="003950C7" w:rsidRPr="003C6F6D" w:rsidRDefault="0072238B" w:rsidP="0072238B">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 xml:space="preserve">квартира </w:t>
            </w:r>
            <w:r w:rsidR="003950C7" w:rsidRPr="003C6F6D">
              <w:rPr>
                <w:rFonts w:ascii="Calibri" w:eastAsia="Times New Roman" w:hAnsi="Calibri" w:cs="Times New Roman"/>
              </w:rPr>
              <w:t>является единственным жильем</w:t>
            </w:r>
            <w:r w:rsidR="00696975" w:rsidRPr="003C6F6D">
              <w:rPr>
                <w:rFonts w:ascii="Calibri" w:eastAsia="Times New Roman" w:hAnsi="Calibri" w:cs="Times New Roman"/>
              </w:rPr>
              <w:br/>
            </w:r>
            <w:r w:rsidR="003950C7" w:rsidRPr="003C6F6D">
              <w:rPr>
                <w:rFonts w:ascii="Calibri" w:eastAsia="Times New Roman" w:hAnsi="Calibri" w:cs="Times New Roman"/>
              </w:rPr>
              <w:t>и не относится</w:t>
            </w:r>
            <w:r w:rsidRPr="003C6F6D">
              <w:rPr>
                <w:rFonts w:ascii="Calibri" w:eastAsia="Times New Roman" w:hAnsi="Calibri" w:cs="Times New Roman"/>
              </w:rPr>
              <w:t xml:space="preserve"> </w:t>
            </w:r>
            <w:r w:rsidR="003950C7" w:rsidRPr="003C6F6D">
              <w:rPr>
                <w:rFonts w:ascii="Calibri" w:eastAsia="Times New Roman" w:hAnsi="Calibri" w:cs="Times New Roman"/>
              </w:rPr>
              <w:t>к категории роскошного жилья. При этом в разных регионах могут быть установлены свои признаки роскошного жилья.</w:t>
            </w:r>
          </w:p>
        </w:tc>
      </w:tr>
    </w:tbl>
    <w:p w14:paraId="58AEE150" w14:textId="77777777" w:rsidR="00E30968" w:rsidRPr="003C6F6D" w:rsidRDefault="00E30968" w:rsidP="0036226E">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53487A"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53487A" w:rsidRPr="003C6F6D">
        <w:rPr>
          <w:rFonts w:ascii="Calibri" w:eastAsia="Times New Roman" w:hAnsi="Calibri" w:cs="Times New Roman"/>
          <w:b/>
          <w:bCs/>
          <w:sz w:val="24"/>
          <w:szCs w:val="24"/>
        </w:rPr>
        <w:t>.</w:t>
      </w:r>
      <w:r w:rsidR="0053487A"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 отношении </w:t>
      </w:r>
      <w:r w:rsidR="00AC4989" w:rsidRPr="003C6F6D">
        <w:rPr>
          <w:rFonts w:ascii="Calibri" w:eastAsia="Times New Roman" w:hAnsi="Calibri" w:cs="Times New Roman"/>
          <w:sz w:val="24"/>
          <w:szCs w:val="24"/>
        </w:rPr>
        <w:t>величины денежного обязательства с</w:t>
      </w:r>
      <w:r w:rsidRPr="003C6F6D">
        <w:rPr>
          <w:rFonts w:ascii="Calibri" w:eastAsia="Times New Roman" w:hAnsi="Calibri" w:cs="Times New Roman"/>
          <w:sz w:val="24"/>
          <w:szCs w:val="24"/>
        </w:rPr>
        <w:t>ледует указать:</w:t>
      </w:r>
    </w:p>
    <w:p w14:paraId="4806A955" w14:textId="77777777" w:rsidR="00E30968" w:rsidRPr="003C6F6D" w:rsidRDefault="00E30968" w:rsidP="00E30968">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 xml:space="preserve">распределение суммы </w:t>
      </w:r>
      <w:r w:rsidR="00AC4989" w:rsidRPr="003C6F6D">
        <w:rPr>
          <w:rFonts w:ascii="Calibri" w:eastAsia="Times New Roman" w:hAnsi="Calibri" w:cs="Times New Roman"/>
          <w:sz w:val="24"/>
          <w:szCs w:val="24"/>
        </w:rPr>
        <w:t>Долга</w:t>
      </w:r>
      <w:r w:rsidRPr="003C6F6D">
        <w:rPr>
          <w:rFonts w:ascii="Calibri" w:eastAsia="Times New Roman" w:hAnsi="Calibri" w:cs="Times New Roman"/>
          <w:sz w:val="24"/>
          <w:szCs w:val="24"/>
        </w:rPr>
        <w:t xml:space="preserve"> между основной суммой, штрафами, пенями, неустойками</w:t>
      </w:r>
      <w:r w:rsidR="00696975" w:rsidRPr="003C6F6D">
        <w:rPr>
          <w:rFonts w:ascii="Calibri" w:eastAsia="Times New Roman" w:hAnsi="Calibri" w:cs="Times New Roman"/>
          <w:sz w:val="24"/>
          <w:szCs w:val="24"/>
        </w:rPr>
        <w:t>, судебными пошлинами и мораторными процентами</w:t>
      </w:r>
      <w:r w:rsidRPr="003C6F6D">
        <w:rPr>
          <w:rFonts w:ascii="Calibri" w:eastAsia="Times New Roman" w:hAnsi="Calibri" w:cs="Times New Roman"/>
          <w:sz w:val="24"/>
          <w:szCs w:val="24"/>
        </w:rPr>
        <w:t xml:space="preserve"> и иными составляющими (при наличии);</w:t>
      </w:r>
    </w:p>
    <w:p w14:paraId="429AF19A" w14:textId="77777777" w:rsidR="00E30968" w:rsidRPr="003C6F6D" w:rsidRDefault="00E30968" w:rsidP="00E30968">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размер погашенной до даты оценки части </w:t>
      </w:r>
      <w:r w:rsidR="00AC4989" w:rsidRPr="003C6F6D">
        <w:rPr>
          <w:rFonts w:ascii="Calibri" w:eastAsia="Times New Roman" w:hAnsi="Calibri" w:cs="Times New Roman"/>
          <w:sz w:val="24"/>
          <w:szCs w:val="24"/>
        </w:rPr>
        <w:t>Долга</w:t>
      </w:r>
      <w:r w:rsidRPr="003C6F6D">
        <w:rPr>
          <w:rFonts w:ascii="Calibri" w:eastAsia="Times New Roman" w:hAnsi="Calibri" w:cs="Times New Roman"/>
          <w:sz w:val="24"/>
          <w:szCs w:val="24"/>
        </w:rPr>
        <w:t xml:space="preserve"> (при наличии)</w:t>
      </w:r>
      <w:r w:rsidR="00495DAC" w:rsidRPr="003C6F6D">
        <w:rPr>
          <w:rFonts w:ascii="Calibri" w:eastAsia="Times New Roman" w:hAnsi="Calibri" w:cs="Times New Roman"/>
          <w:sz w:val="24"/>
          <w:szCs w:val="24"/>
        </w:rPr>
        <w:t>;</w:t>
      </w:r>
    </w:p>
    <w:p w14:paraId="4D3384F9" w14:textId="77777777" w:rsidR="00495DAC" w:rsidRPr="003C6F6D" w:rsidRDefault="00495DAC" w:rsidP="00495DAC">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размер </w:t>
      </w:r>
      <w:r w:rsidR="00AC4989"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 утвержденн</w:t>
      </w:r>
      <w:r w:rsidR="00B451E1" w:rsidRPr="003C6F6D">
        <w:rPr>
          <w:rFonts w:ascii="Calibri" w:eastAsia="Times New Roman" w:hAnsi="Calibri" w:cs="Times New Roman"/>
          <w:sz w:val="24"/>
          <w:szCs w:val="24"/>
        </w:rPr>
        <w:t>ы</w:t>
      </w:r>
      <w:r w:rsidRPr="003C6F6D">
        <w:rPr>
          <w:rFonts w:ascii="Calibri" w:eastAsia="Times New Roman" w:hAnsi="Calibri" w:cs="Times New Roman"/>
          <w:sz w:val="24"/>
          <w:szCs w:val="24"/>
        </w:rPr>
        <w:t>й решением суда / включенной в реестр требований кредиторов</w:t>
      </w:r>
      <w:r w:rsidRPr="003C6F6D">
        <w:rPr>
          <w:rStyle w:val="a6"/>
          <w:rFonts w:ascii="Calibri" w:eastAsia="Times New Roman" w:hAnsi="Calibri" w:cs="Times New Roman"/>
          <w:sz w:val="24"/>
          <w:szCs w:val="24"/>
        </w:rPr>
        <w:footnoteReference w:id="7"/>
      </w:r>
      <w:r w:rsidRPr="003C6F6D">
        <w:rPr>
          <w:rFonts w:ascii="Calibri" w:eastAsia="Times New Roman" w:hAnsi="Calibri" w:cs="Times New Roman"/>
          <w:sz w:val="24"/>
          <w:szCs w:val="24"/>
        </w:rPr>
        <w:t>.</w:t>
      </w:r>
    </w:p>
    <w:p w14:paraId="4C81311A" w14:textId="2C083CB9" w:rsidR="00E30968" w:rsidRPr="003C6F6D" w:rsidRDefault="00E30968" w:rsidP="00E309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3.4.</w:t>
      </w:r>
      <w:r w:rsidRPr="003C6F6D">
        <w:rPr>
          <w:rFonts w:ascii="Calibri" w:eastAsia="Times New Roman" w:hAnsi="Calibri" w:cs="Times New Roman"/>
          <w:sz w:val="24"/>
          <w:szCs w:val="24"/>
        </w:rPr>
        <w:t xml:space="preserve"> Балансовая стоимость </w:t>
      </w:r>
      <w:r w:rsidR="00B451E1"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w:t>
      </w:r>
      <w:r w:rsidR="00523003" w:rsidRPr="003C6F6D">
        <w:rPr>
          <w:rFonts w:ascii="Calibri" w:eastAsia="Times New Roman" w:hAnsi="Calibri" w:cs="Times New Roman"/>
          <w:sz w:val="24"/>
          <w:szCs w:val="24"/>
        </w:rPr>
        <w:t xml:space="preserve">в </w:t>
      </w:r>
      <w:r w:rsidR="008707E5" w:rsidRPr="003C6F6D">
        <w:rPr>
          <w:rFonts w:ascii="Calibri" w:eastAsia="Times New Roman" w:hAnsi="Calibri" w:cs="Times New Roman"/>
          <w:sz w:val="24"/>
          <w:szCs w:val="24"/>
        </w:rPr>
        <w:t xml:space="preserve">бухгалтерском </w:t>
      </w:r>
      <w:r w:rsidR="00523003" w:rsidRPr="003C6F6D">
        <w:rPr>
          <w:rFonts w:ascii="Calibri" w:eastAsia="Times New Roman" w:hAnsi="Calibri" w:cs="Times New Roman"/>
          <w:sz w:val="24"/>
          <w:szCs w:val="24"/>
        </w:rPr>
        <w:t xml:space="preserve">учете Кредитора </w:t>
      </w:r>
      <w:r w:rsidRPr="003C6F6D">
        <w:rPr>
          <w:rFonts w:ascii="Calibri" w:eastAsia="Times New Roman" w:hAnsi="Calibri" w:cs="Times New Roman"/>
          <w:sz w:val="24"/>
          <w:szCs w:val="24"/>
        </w:rPr>
        <w:t xml:space="preserve">может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не отражать </w:t>
      </w:r>
      <w:r w:rsidR="0072238B" w:rsidRPr="003C6F6D">
        <w:rPr>
          <w:rFonts w:ascii="Calibri" w:eastAsia="Times New Roman" w:hAnsi="Calibri" w:cs="Times New Roman"/>
          <w:sz w:val="24"/>
          <w:szCs w:val="24"/>
        </w:rPr>
        <w:t xml:space="preserve">всю </w:t>
      </w:r>
      <w:r w:rsidR="00BB6CF0" w:rsidRPr="003C6F6D">
        <w:rPr>
          <w:rFonts w:ascii="Calibri" w:eastAsia="Times New Roman" w:hAnsi="Calibri" w:cs="Times New Roman"/>
          <w:sz w:val="24"/>
          <w:szCs w:val="24"/>
        </w:rPr>
        <w:t xml:space="preserve">сумму средств, возможных к </w:t>
      </w:r>
      <w:r w:rsidR="00C701B0" w:rsidRPr="003C6F6D">
        <w:rPr>
          <w:rFonts w:ascii="Calibri" w:eastAsia="Times New Roman" w:hAnsi="Calibri" w:cs="Times New Roman"/>
          <w:sz w:val="24"/>
          <w:szCs w:val="24"/>
        </w:rPr>
        <w:t>взысканию, в частности,</w:t>
      </w:r>
      <w:r w:rsidR="00084D3B" w:rsidRPr="003C6F6D">
        <w:rPr>
          <w:rFonts w:ascii="Calibri" w:eastAsia="Times New Roman" w:hAnsi="Calibri" w:cs="Times New Roman"/>
          <w:sz w:val="24"/>
          <w:szCs w:val="24"/>
        </w:rPr>
        <w:t xml:space="preserve"> по </w:t>
      </w:r>
      <w:r w:rsidRPr="003C6F6D">
        <w:rPr>
          <w:rFonts w:ascii="Calibri" w:eastAsia="Times New Roman" w:hAnsi="Calibri" w:cs="Times New Roman"/>
          <w:sz w:val="24"/>
          <w:szCs w:val="24"/>
        </w:rPr>
        <w:t>причине неучета суммы начисленных процентов и пеней</w:t>
      </w:r>
      <w:r w:rsidR="001A5561" w:rsidRPr="003C6F6D">
        <w:rPr>
          <w:rFonts w:ascii="Calibri" w:eastAsia="Times New Roman" w:hAnsi="Calibri" w:cs="Times New Roman"/>
          <w:sz w:val="24"/>
          <w:szCs w:val="24"/>
        </w:rPr>
        <w:t xml:space="preserve">, </w:t>
      </w:r>
      <w:r w:rsidR="00084D3B" w:rsidRPr="003C6F6D">
        <w:rPr>
          <w:rFonts w:ascii="Calibri" w:eastAsia="Times New Roman" w:hAnsi="Calibri" w:cs="Times New Roman"/>
          <w:sz w:val="24"/>
          <w:szCs w:val="24"/>
        </w:rPr>
        <w:t xml:space="preserve">либо </w:t>
      </w:r>
      <w:r w:rsidR="001A5561" w:rsidRPr="003C6F6D">
        <w:rPr>
          <w:rFonts w:ascii="Calibri" w:eastAsia="Times New Roman" w:hAnsi="Calibri" w:cs="Times New Roman"/>
          <w:sz w:val="24"/>
          <w:szCs w:val="24"/>
        </w:rPr>
        <w:t>предыдущей переуступк</w:t>
      </w:r>
      <w:r w:rsidR="00B477AB" w:rsidRPr="003C6F6D">
        <w:rPr>
          <w:rFonts w:ascii="Calibri" w:eastAsia="Times New Roman" w:hAnsi="Calibri" w:cs="Times New Roman"/>
          <w:sz w:val="24"/>
          <w:szCs w:val="24"/>
        </w:rPr>
        <w:t>и</w:t>
      </w:r>
      <w:r w:rsidR="001A5561" w:rsidRPr="003C6F6D">
        <w:rPr>
          <w:rFonts w:ascii="Calibri" w:eastAsia="Times New Roman" w:hAnsi="Calibri" w:cs="Times New Roman"/>
          <w:sz w:val="24"/>
          <w:szCs w:val="24"/>
        </w:rPr>
        <w:t xml:space="preserve"> прав требования </w:t>
      </w:r>
      <w:r w:rsidR="00C701B0">
        <w:rPr>
          <w:rFonts w:ascii="Calibri" w:eastAsia="Times New Roman" w:hAnsi="Calibri" w:cs="Times New Roman"/>
          <w:sz w:val="24"/>
          <w:szCs w:val="24"/>
        </w:rPr>
        <w:t xml:space="preserve">       </w:t>
      </w:r>
      <w:r w:rsidR="001A5561" w:rsidRPr="003C6F6D">
        <w:rPr>
          <w:rFonts w:ascii="Calibri" w:eastAsia="Times New Roman" w:hAnsi="Calibri" w:cs="Times New Roman"/>
          <w:sz w:val="24"/>
          <w:szCs w:val="24"/>
        </w:rPr>
        <w:t>не по номинальной стоимости</w:t>
      </w:r>
      <w:r w:rsidRPr="003C6F6D">
        <w:rPr>
          <w:rFonts w:ascii="Calibri" w:eastAsia="Times New Roman" w:hAnsi="Calibri" w:cs="Times New Roman"/>
          <w:sz w:val="24"/>
          <w:szCs w:val="24"/>
        </w:rPr>
        <w:t>.</w:t>
      </w:r>
    </w:p>
    <w:p w14:paraId="13459AD3" w14:textId="77777777" w:rsidR="00202EF5" w:rsidRPr="003C6F6D" w:rsidRDefault="00363597" w:rsidP="00C87443">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3.5.</w:t>
      </w:r>
      <w:r w:rsidRPr="003C6F6D">
        <w:rPr>
          <w:rFonts w:ascii="Calibri" w:eastAsia="Times New Roman" w:hAnsi="Calibri" w:cs="Times New Roman"/>
          <w:sz w:val="24"/>
          <w:szCs w:val="24"/>
        </w:rPr>
        <w:t xml:space="preserve"> </w:t>
      </w:r>
      <w:r w:rsidR="00202EF5" w:rsidRPr="003C6F6D">
        <w:rPr>
          <w:rFonts w:ascii="Calibri" w:eastAsia="Times New Roman" w:hAnsi="Calibri" w:cs="Times New Roman"/>
          <w:sz w:val="24"/>
          <w:szCs w:val="24"/>
        </w:rPr>
        <w:t xml:space="preserve">Описание оснований возникновения </w:t>
      </w:r>
      <w:r w:rsidR="00B451E1" w:rsidRPr="003C6F6D">
        <w:rPr>
          <w:rFonts w:ascii="Calibri" w:eastAsia="Times New Roman" w:hAnsi="Calibri" w:cs="Times New Roman"/>
          <w:sz w:val="24"/>
          <w:szCs w:val="24"/>
        </w:rPr>
        <w:t>Прав требования</w:t>
      </w:r>
      <w:r w:rsidR="00202EF5" w:rsidRPr="003C6F6D">
        <w:rPr>
          <w:rFonts w:ascii="Calibri" w:eastAsia="Times New Roman" w:hAnsi="Calibri" w:cs="Times New Roman"/>
          <w:sz w:val="24"/>
          <w:szCs w:val="24"/>
        </w:rPr>
        <w:t>:</w:t>
      </w:r>
    </w:p>
    <w:p w14:paraId="70514519" w14:textId="77777777" w:rsidR="00E30968" w:rsidRPr="003C6F6D" w:rsidRDefault="00202EF5" w:rsidP="00333F52">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3.5.1.</w:t>
      </w:r>
      <w:r w:rsidRPr="003C6F6D">
        <w:rPr>
          <w:rFonts w:ascii="Calibri" w:eastAsia="Times New Roman" w:hAnsi="Calibri" w:cs="Times New Roman"/>
          <w:sz w:val="24"/>
          <w:szCs w:val="24"/>
        </w:rPr>
        <w:t xml:space="preserve"> </w:t>
      </w:r>
      <w:r w:rsidR="000D30A8" w:rsidRPr="003C6F6D">
        <w:rPr>
          <w:rFonts w:ascii="Calibri" w:eastAsia="Times New Roman" w:hAnsi="Calibri" w:cs="Times New Roman"/>
          <w:sz w:val="24"/>
          <w:szCs w:val="24"/>
        </w:rPr>
        <w:t>Для</w:t>
      </w:r>
      <w:r w:rsidRPr="003C6F6D">
        <w:rPr>
          <w:rFonts w:ascii="Calibri" w:eastAsia="Times New Roman" w:hAnsi="Calibri" w:cs="Times New Roman"/>
          <w:sz w:val="24"/>
          <w:szCs w:val="24"/>
        </w:rPr>
        <w:t xml:space="preserve"> </w:t>
      </w:r>
      <w:r w:rsidR="00363597" w:rsidRPr="003C6F6D">
        <w:rPr>
          <w:rFonts w:ascii="Calibri" w:eastAsia="Times New Roman" w:hAnsi="Calibri" w:cs="Times New Roman"/>
          <w:sz w:val="24"/>
          <w:szCs w:val="24"/>
        </w:rPr>
        <w:t>договор</w:t>
      </w:r>
      <w:r w:rsidR="000D30A8" w:rsidRPr="003C6F6D">
        <w:rPr>
          <w:rFonts w:ascii="Calibri" w:eastAsia="Times New Roman" w:hAnsi="Calibri" w:cs="Times New Roman"/>
          <w:sz w:val="24"/>
          <w:szCs w:val="24"/>
        </w:rPr>
        <w:t>а</w:t>
      </w:r>
      <w:r w:rsidR="00363597" w:rsidRPr="003C6F6D">
        <w:rPr>
          <w:rFonts w:ascii="Calibri" w:eastAsia="Times New Roman" w:hAnsi="Calibri" w:cs="Times New Roman"/>
          <w:sz w:val="24"/>
          <w:szCs w:val="24"/>
        </w:rPr>
        <w:t>:</w:t>
      </w:r>
    </w:p>
    <w:p w14:paraId="78D4D5FA" w14:textId="77777777" w:rsidR="00363597" w:rsidRPr="003C6F6D" w:rsidRDefault="00363597" w:rsidP="00363597">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существенны</w:t>
      </w:r>
      <w:r w:rsidR="000D30A8"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 услови</w:t>
      </w:r>
      <w:r w:rsidR="000D30A8"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(предмет; </w:t>
      </w:r>
      <w:r w:rsidR="009545B0" w:rsidRPr="003C6F6D">
        <w:rPr>
          <w:rFonts w:ascii="Calibri" w:eastAsia="Times New Roman" w:hAnsi="Calibri" w:cs="Times New Roman"/>
          <w:sz w:val="24"/>
          <w:szCs w:val="24"/>
        </w:rPr>
        <w:t xml:space="preserve">права и обязанности сторон; </w:t>
      </w:r>
      <w:r w:rsidRPr="003C6F6D">
        <w:rPr>
          <w:rFonts w:ascii="Calibri" w:eastAsia="Times New Roman" w:hAnsi="Calibri" w:cs="Times New Roman"/>
          <w:sz w:val="24"/>
          <w:szCs w:val="24"/>
        </w:rPr>
        <w:t>порядок оплаты; порядок начисления пеней и штрафов</w:t>
      </w:r>
      <w:r w:rsidR="009545B0"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и пр.);</w:t>
      </w:r>
    </w:p>
    <w:p w14:paraId="1821C871" w14:textId="77777777" w:rsidR="00363597" w:rsidRPr="003C6F6D" w:rsidRDefault="00363597" w:rsidP="00363597">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подтверждение факта выполнения работ/</w:t>
      </w:r>
      <w:r w:rsidR="009545B0" w:rsidRPr="003C6F6D">
        <w:rPr>
          <w:rFonts w:ascii="Calibri" w:eastAsia="Times New Roman" w:hAnsi="Calibri" w:cs="Times New Roman"/>
          <w:sz w:val="24"/>
          <w:szCs w:val="24"/>
        </w:rPr>
        <w:t xml:space="preserve">оказания </w:t>
      </w:r>
      <w:r w:rsidRPr="003C6F6D">
        <w:rPr>
          <w:rFonts w:ascii="Calibri" w:eastAsia="Times New Roman" w:hAnsi="Calibri" w:cs="Times New Roman"/>
          <w:sz w:val="24"/>
          <w:szCs w:val="24"/>
        </w:rPr>
        <w:t>услуг/</w:t>
      </w:r>
      <w:r w:rsidR="009545B0" w:rsidRPr="003C6F6D">
        <w:rPr>
          <w:rFonts w:ascii="Calibri" w:eastAsia="Times New Roman" w:hAnsi="Calibri" w:cs="Times New Roman"/>
          <w:sz w:val="24"/>
          <w:szCs w:val="24"/>
        </w:rPr>
        <w:t xml:space="preserve">«передачи» </w:t>
      </w:r>
      <w:r w:rsidRPr="003C6F6D">
        <w:rPr>
          <w:rFonts w:ascii="Calibri" w:eastAsia="Times New Roman" w:hAnsi="Calibri" w:cs="Times New Roman"/>
          <w:sz w:val="24"/>
          <w:szCs w:val="24"/>
        </w:rPr>
        <w:t>товара</w:t>
      </w:r>
      <w:r w:rsidR="009545B0" w:rsidRPr="003C6F6D">
        <w:rPr>
          <w:rFonts w:ascii="Calibri" w:eastAsia="Times New Roman" w:hAnsi="Calibri" w:cs="Times New Roman"/>
          <w:sz w:val="24"/>
          <w:szCs w:val="24"/>
        </w:rPr>
        <w:t xml:space="preserve"> покупателю</w:t>
      </w:r>
      <w:r w:rsidRPr="003C6F6D">
        <w:rPr>
          <w:rFonts w:ascii="Calibri" w:eastAsia="Times New Roman" w:hAnsi="Calibri" w:cs="Times New Roman"/>
          <w:sz w:val="24"/>
          <w:szCs w:val="24"/>
        </w:rPr>
        <w:t xml:space="preserve"> (например, реквизиты акта выполненных работ).</w:t>
      </w:r>
    </w:p>
    <w:p w14:paraId="63134AD3" w14:textId="77777777" w:rsidR="00202EF5" w:rsidRPr="003C6F6D" w:rsidRDefault="00202EF5" w:rsidP="00333F52">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3.5.2.</w:t>
      </w:r>
      <w:r w:rsidRPr="003C6F6D">
        <w:rPr>
          <w:rFonts w:ascii="Calibri" w:eastAsia="Times New Roman" w:hAnsi="Calibri" w:cs="Times New Roman"/>
          <w:sz w:val="24"/>
          <w:szCs w:val="24"/>
        </w:rPr>
        <w:t xml:space="preserve"> </w:t>
      </w:r>
      <w:r w:rsidR="000D30A8" w:rsidRPr="003C6F6D">
        <w:rPr>
          <w:rFonts w:ascii="Calibri" w:eastAsia="Times New Roman" w:hAnsi="Calibri" w:cs="Times New Roman"/>
          <w:sz w:val="24"/>
          <w:szCs w:val="24"/>
        </w:rPr>
        <w:t xml:space="preserve">Для </w:t>
      </w:r>
      <w:r w:rsidRPr="003C6F6D">
        <w:rPr>
          <w:rFonts w:ascii="Calibri" w:eastAsia="Times New Roman" w:hAnsi="Calibri" w:cs="Times New Roman"/>
          <w:sz w:val="24"/>
          <w:szCs w:val="24"/>
        </w:rPr>
        <w:t>решени</w:t>
      </w:r>
      <w:r w:rsidR="000D30A8"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суда:</w:t>
      </w:r>
    </w:p>
    <w:p w14:paraId="762A6E32" w14:textId="77777777" w:rsidR="00202EF5" w:rsidRPr="003C6F6D" w:rsidRDefault="00202EF5" w:rsidP="00333F52">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фабул</w:t>
      </w:r>
      <w:r w:rsidR="000D30A8" w:rsidRPr="003C6F6D">
        <w:rPr>
          <w:rFonts w:ascii="Calibri" w:eastAsia="Times New Roman" w:hAnsi="Calibri" w:cs="Times New Roman"/>
          <w:sz w:val="24"/>
          <w:szCs w:val="24"/>
        </w:rPr>
        <w:t>а</w:t>
      </w:r>
      <w:r w:rsidRPr="003C6F6D">
        <w:rPr>
          <w:rFonts w:ascii="Calibri" w:eastAsia="Times New Roman" w:hAnsi="Calibri" w:cs="Times New Roman"/>
          <w:sz w:val="24"/>
          <w:szCs w:val="24"/>
        </w:rPr>
        <w:t xml:space="preserve"> Дела;</w:t>
      </w:r>
    </w:p>
    <w:p w14:paraId="54D2636E" w14:textId="77777777" w:rsidR="00333F52" w:rsidRPr="003C6F6D" w:rsidRDefault="000D30A8" w:rsidP="00333F52">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стадия</w:t>
      </w:r>
      <w:r w:rsidR="00333F52"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судебного процесса</w:t>
      </w:r>
      <w:r w:rsidR="00333F52" w:rsidRPr="003C6F6D">
        <w:rPr>
          <w:rFonts w:ascii="Calibri" w:eastAsia="Times New Roman" w:hAnsi="Calibri" w:cs="Times New Roman"/>
          <w:sz w:val="24"/>
          <w:szCs w:val="24"/>
        </w:rPr>
        <w:t xml:space="preserve"> (первая</w:t>
      </w:r>
      <w:r w:rsidRPr="003C6F6D">
        <w:rPr>
          <w:rFonts w:ascii="Calibri" w:eastAsia="Times New Roman" w:hAnsi="Calibri" w:cs="Times New Roman"/>
          <w:sz w:val="24"/>
          <w:szCs w:val="24"/>
        </w:rPr>
        <w:t xml:space="preserve"> инстанция</w:t>
      </w:r>
      <w:r w:rsidR="00333F52" w:rsidRPr="003C6F6D">
        <w:rPr>
          <w:rFonts w:ascii="Calibri" w:eastAsia="Times New Roman" w:hAnsi="Calibri" w:cs="Times New Roman"/>
          <w:sz w:val="24"/>
          <w:szCs w:val="24"/>
        </w:rPr>
        <w:t>, апелляция, кассация);</w:t>
      </w:r>
    </w:p>
    <w:p w14:paraId="263D6920" w14:textId="77777777" w:rsidR="00202EF5" w:rsidRPr="003C6F6D" w:rsidRDefault="00333F52" w:rsidP="00333F52">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информация о вступлении решения суда в законную силу.</w:t>
      </w:r>
    </w:p>
    <w:p w14:paraId="1CF6B543" w14:textId="77777777" w:rsidR="00C87443" w:rsidRPr="003C6F6D" w:rsidRDefault="007D32EC" w:rsidP="00C87443">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9700C7"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9700C7" w:rsidRPr="003C6F6D">
        <w:rPr>
          <w:rFonts w:ascii="Calibri" w:eastAsia="Times New Roman" w:hAnsi="Calibri" w:cs="Times New Roman"/>
          <w:b/>
          <w:bCs/>
          <w:sz w:val="24"/>
          <w:szCs w:val="24"/>
        </w:rPr>
        <w:t>.</w:t>
      </w:r>
      <w:r w:rsidR="009700C7" w:rsidRPr="003C6F6D">
        <w:rPr>
          <w:rFonts w:ascii="Calibri" w:eastAsia="Times New Roman" w:hAnsi="Calibri" w:cs="Times New Roman"/>
          <w:sz w:val="24"/>
          <w:szCs w:val="24"/>
        </w:rPr>
        <w:t xml:space="preserve"> При обеспечении </w:t>
      </w:r>
      <w:r w:rsidR="00B451E1" w:rsidRPr="003C6F6D">
        <w:rPr>
          <w:rFonts w:ascii="Calibri" w:eastAsia="Times New Roman" w:hAnsi="Calibri" w:cs="Times New Roman"/>
          <w:sz w:val="24"/>
          <w:szCs w:val="24"/>
        </w:rPr>
        <w:t>Прав требования</w:t>
      </w:r>
      <w:r w:rsidR="009700C7" w:rsidRPr="003C6F6D">
        <w:rPr>
          <w:rFonts w:ascii="Calibri" w:eastAsia="Times New Roman" w:hAnsi="Calibri" w:cs="Times New Roman"/>
          <w:sz w:val="24"/>
          <w:szCs w:val="24"/>
        </w:rPr>
        <w:t xml:space="preserve"> залого</w:t>
      </w:r>
      <w:r w:rsidR="00953E53" w:rsidRPr="003C6F6D">
        <w:rPr>
          <w:rFonts w:ascii="Calibri" w:eastAsia="Times New Roman" w:hAnsi="Calibri" w:cs="Times New Roman"/>
          <w:sz w:val="24"/>
          <w:szCs w:val="24"/>
        </w:rPr>
        <w:t>м</w:t>
      </w:r>
      <w:r w:rsidR="00C87443" w:rsidRPr="003C6F6D">
        <w:rPr>
          <w:rFonts w:ascii="Calibri" w:eastAsia="Times New Roman" w:hAnsi="Calibri" w:cs="Times New Roman"/>
          <w:sz w:val="24"/>
          <w:szCs w:val="24"/>
        </w:rPr>
        <w:t>, поручительством, гарантией (государственной, банковской) или иным способом</w:t>
      </w:r>
      <w:r w:rsidR="009700C7" w:rsidRPr="003C6F6D">
        <w:rPr>
          <w:rFonts w:ascii="Calibri" w:eastAsia="Times New Roman" w:hAnsi="Calibri" w:cs="Times New Roman"/>
          <w:sz w:val="24"/>
          <w:szCs w:val="24"/>
        </w:rPr>
        <w:t xml:space="preserve"> </w:t>
      </w:r>
      <w:r w:rsidR="00CB5B80" w:rsidRPr="003C6F6D">
        <w:rPr>
          <w:rFonts w:ascii="Calibri" w:eastAsia="Times New Roman" w:hAnsi="Calibri" w:cs="Times New Roman"/>
          <w:sz w:val="24"/>
          <w:szCs w:val="24"/>
        </w:rPr>
        <w:t xml:space="preserve">приводится </w:t>
      </w:r>
      <w:r w:rsidR="00C87443" w:rsidRPr="003C6F6D">
        <w:rPr>
          <w:rFonts w:ascii="Calibri" w:eastAsia="Times New Roman" w:hAnsi="Calibri" w:cs="Times New Roman"/>
          <w:sz w:val="24"/>
          <w:szCs w:val="24"/>
        </w:rPr>
        <w:t xml:space="preserve">описание существенных </w:t>
      </w:r>
      <w:r w:rsidR="00973C79" w:rsidRPr="003C6F6D">
        <w:rPr>
          <w:rFonts w:ascii="Calibri" w:eastAsia="Times New Roman" w:hAnsi="Calibri" w:cs="Times New Roman"/>
          <w:sz w:val="24"/>
          <w:szCs w:val="24"/>
        </w:rPr>
        <w:t xml:space="preserve">количественных и качественных характеристик </w:t>
      </w:r>
      <w:r w:rsidR="00C87443" w:rsidRPr="003C6F6D">
        <w:rPr>
          <w:rFonts w:ascii="Calibri" w:eastAsia="Times New Roman" w:hAnsi="Calibri" w:cs="Times New Roman"/>
          <w:sz w:val="24"/>
          <w:szCs w:val="24"/>
        </w:rPr>
        <w:t>данного обеспечения, например:</w:t>
      </w:r>
    </w:p>
    <w:p w14:paraId="3F948D80" w14:textId="77777777" w:rsidR="009700C7"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C87443"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C87443" w:rsidRPr="003C6F6D">
        <w:rPr>
          <w:rFonts w:ascii="Calibri" w:eastAsia="Times New Roman" w:hAnsi="Calibri" w:cs="Times New Roman"/>
          <w:b/>
          <w:bCs/>
          <w:sz w:val="24"/>
          <w:szCs w:val="24"/>
        </w:rPr>
        <w:t>.1.</w:t>
      </w:r>
      <w:r w:rsidR="00C87443" w:rsidRPr="003C6F6D">
        <w:rPr>
          <w:rFonts w:ascii="Calibri" w:eastAsia="Times New Roman" w:hAnsi="Calibri" w:cs="Times New Roman"/>
          <w:sz w:val="24"/>
          <w:szCs w:val="24"/>
        </w:rPr>
        <w:t xml:space="preserve"> Для залога – </w:t>
      </w:r>
      <w:r w:rsidR="009700C7" w:rsidRPr="003C6F6D">
        <w:rPr>
          <w:rFonts w:ascii="Calibri" w:eastAsia="Times New Roman" w:hAnsi="Calibri" w:cs="Times New Roman"/>
          <w:sz w:val="24"/>
          <w:szCs w:val="24"/>
        </w:rPr>
        <w:t xml:space="preserve">описание </w:t>
      </w:r>
      <w:r w:rsidRPr="003C6F6D">
        <w:rPr>
          <w:rFonts w:ascii="Calibri" w:eastAsia="Times New Roman" w:hAnsi="Calibri" w:cs="Times New Roman"/>
          <w:sz w:val="24"/>
          <w:szCs w:val="24"/>
        </w:rPr>
        <w:t xml:space="preserve">его существенных количественных и качественных факторов стоимости </w:t>
      </w:r>
      <w:r w:rsidR="009700C7" w:rsidRPr="003C6F6D">
        <w:rPr>
          <w:rFonts w:ascii="Calibri" w:eastAsia="Times New Roman" w:hAnsi="Calibri" w:cs="Times New Roman"/>
          <w:sz w:val="24"/>
          <w:szCs w:val="24"/>
        </w:rPr>
        <w:t xml:space="preserve">с учетом </w:t>
      </w:r>
      <w:r w:rsidR="00CB5B80" w:rsidRPr="003C6F6D">
        <w:rPr>
          <w:rFonts w:ascii="Calibri" w:eastAsia="Times New Roman" w:hAnsi="Calibri" w:cs="Times New Roman"/>
          <w:sz w:val="24"/>
          <w:szCs w:val="24"/>
        </w:rPr>
        <w:t xml:space="preserve">требований </w:t>
      </w:r>
      <w:r w:rsidR="00896754" w:rsidRPr="003C6F6D">
        <w:rPr>
          <w:rFonts w:ascii="Calibri" w:eastAsia="Times New Roman" w:hAnsi="Calibri" w:cs="Times New Roman"/>
          <w:sz w:val="24"/>
          <w:szCs w:val="24"/>
        </w:rPr>
        <w:t>специального</w:t>
      </w:r>
      <w:r w:rsidR="009700C7" w:rsidRPr="003C6F6D">
        <w:rPr>
          <w:rFonts w:ascii="Calibri" w:eastAsia="Times New Roman" w:hAnsi="Calibri" w:cs="Times New Roman"/>
          <w:sz w:val="24"/>
          <w:szCs w:val="24"/>
        </w:rPr>
        <w:t xml:space="preserve"> ФСО </w:t>
      </w:r>
      <w:r w:rsidR="00896754" w:rsidRPr="003C6F6D">
        <w:rPr>
          <w:rFonts w:ascii="Calibri" w:eastAsia="Times New Roman" w:hAnsi="Calibri" w:cs="Times New Roman"/>
          <w:sz w:val="24"/>
          <w:szCs w:val="24"/>
        </w:rPr>
        <w:t xml:space="preserve">по </w:t>
      </w:r>
      <w:r w:rsidR="009700C7" w:rsidRPr="003C6F6D">
        <w:rPr>
          <w:rFonts w:ascii="Calibri" w:eastAsia="Times New Roman" w:hAnsi="Calibri" w:cs="Times New Roman"/>
          <w:sz w:val="24"/>
          <w:szCs w:val="24"/>
        </w:rPr>
        <w:t>оценк</w:t>
      </w:r>
      <w:r w:rsidR="00896754" w:rsidRPr="003C6F6D">
        <w:rPr>
          <w:rFonts w:ascii="Calibri" w:eastAsia="Times New Roman" w:hAnsi="Calibri" w:cs="Times New Roman"/>
          <w:sz w:val="24"/>
          <w:szCs w:val="24"/>
        </w:rPr>
        <w:t>е</w:t>
      </w:r>
      <w:r w:rsidR="009700C7" w:rsidRPr="003C6F6D">
        <w:rPr>
          <w:rFonts w:ascii="Calibri" w:eastAsia="Times New Roman" w:hAnsi="Calibri" w:cs="Times New Roman"/>
          <w:sz w:val="24"/>
          <w:szCs w:val="24"/>
        </w:rPr>
        <w:t xml:space="preserve"> соответствующего вида объектов оценки (например, если </w:t>
      </w:r>
      <w:r w:rsidR="009E0D74" w:rsidRPr="003C6F6D">
        <w:rPr>
          <w:rFonts w:ascii="Calibri" w:eastAsia="Times New Roman" w:hAnsi="Calibri" w:cs="Times New Roman"/>
          <w:sz w:val="24"/>
          <w:szCs w:val="24"/>
        </w:rPr>
        <w:t xml:space="preserve">предметом </w:t>
      </w:r>
      <w:r w:rsidR="009700C7" w:rsidRPr="003C6F6D">
        <w:rPr>
          <w:rFonts w:ascii="Calibri" w:eastAsia="Times New Roman" w:hAnsi="Calibri" w:cs="Times New Roman"/>
          <w:sz w:val="24"/>
          <w:szCs w:val="24"/>
        </w:rPr>
        <w:t>залог</w:t>
      </w:r>
      <w:r w:rsidR="009E0D74" w:rsidRPr="003C6F6D">
        <w:rPr>
          <w:rFonts w:ascii="Calibri" w:eastAsia="Times New Roman" w:hAnsi="Calibri" w:cs="Times New Roman"/>
          <w:sz w:val="24"/>
          <w:szCs w:val="24"/>
        </w:rPr>
        <w:t>а</w:t>
      </w:r>
      <w:r w:rsidR="009700C7" w:rsidRPr="003C6F6D">
        <w:rPr>
          <w:rFonts w:ascii="Calibri" w:eastAsia="Times New Roman" w:hAnsi="Calibri" w:cs="Times New Roman"/>
          <w:sz w:val="24"/>
          <w:szCs w:val="24"/>
        </w:rPr>
        <w:t xml:space="preserve"> является земельный участок – ФСО</w:t>
      </w:r>
      <w:r w:rsidR="00CB5B80" w:rsidRPr="003C6F6D">
        <w:rPr>
          <w:rFonts w:ascii="Calibri" w:eastAsia="Times New Roman" w:hAnsi="Calibri" w:cs="Times New Roman"/>
          <w:sz w:val="24"/>
          <w:szCs w:val="24"/>
        </w:rPr>
        <w:t> </w:t>
      </w:r>
      <w:r w:rsidR="009700C7" w:rsidRPr="003C6F6D">
        <w:rPr>
          <w:rFonts w:ascii="Calibri" w:eastAsia="Times New Roman" w:hAnsi="Calibri" w:cs="Times New Roman"/>
          <w:sz w:val="24"/>
          <w:szCs w:val="24"/>
        </w:rPr>
        <w:t>№</w:t>
      </w:r>
      <w:r w:rsidR="000246EE" w:rsidRPr="003C6F6D">
        <w:rPr>
          <w:rFonts w:ascii="Calibri" w:eastAsia="Times New Roman" w:hAnsi="Calibri" w:cs="Times New Roman"/>
          <w:sz w:val="24"/>
          <w:szCs w:val="24"/>
        </w:rPr>
        <w:t xml:space="preserve"> </w:t>
      </w:r>
      <w:r w:rsidR="009700C7" w:rsidRPr="003C6F6D">
        <w:rPr>
          <w:rFonts w:ascii="Calibri" w:eastAsia="Times New Roman" w:hAnsi="Calibri" w:cs="Times New Roman"/>
          <w:sz w:val="24"/>
          <w:szCs w:val="24"/>
        </w:rPr>
        <w:t>7)</w:t>
      </w:r>
      <w:r w:rsidR="008A5C9A" w:rsidRPr="003C6F6D">
        <w:rPr>
          <w:rFonts w:ascii="Calibri" w:eastAsia="Times New Roman" w:hAnsi="Calibri" w:cs="Times New Roman"/>
          <w:sz w:val="24"/>
          <w:szCs w:val="24"/>
        </w:rPr>
        <w:t xml:space="preserve"> и принципа существенности (</w:t>
      </w:r>
      <w:r w:rsidR="000246EE" w:rsidRPr="003C6F6D">
        <w:rPr>
          <w:rFonts w:ascii="Calibri" w:eastAsia="Times New Roman" w:hAnsi="Calibri" w:cs="Times New Roman"/>
          <w:sz w:val="24"/>
          <w:szCs w:val="24"/>
        </w:rPr>
        <w:t xml:space="preserve">при уменьшении </w:t>
      </w:r>
      <w:r w:rsidR="008A5C9A" w:rsidRPr="003C6F6D">
        <w:rPr>
          <w:rFonts w:ascii="Calibri" w:eastAsia="Times New Roman" w:hAnsi="Calibri" w:cs="Times New Roman"/>
          <w:sz w:val="24"/>
          <w:szCs w:val="24"/>
        </w:rPr>
        <w:t xml:space="preserve">доли </w:t>
      </w:r>
      <w:r w:rsidR="00DE5285" w:rsidRPr="003C6F6D">
        <w:rPr>
          <w:rFonts w:ascii="Calibri" w:eastAsia="Times New Roman" w:hAnsi="Calibri" w:cs="Times New Roman"/>
          <w:sz w:val="24"/>
          <w:szCs w:val="24"/>
        </w:rPr>
        <w:t xml:space="preserve">стоимости </w:t>
      </w:r>
      <w:r w:rsidR="008A5C9A" w:rsidRPr="003C6F6D">
        <w:rPr>
          <w:rFonts w:ascii="Calibri" w:eastAsia="Times New Roman" w:hAnsi="Calibri" w:cs="Times New Roman"/>
          <w:sz w:val="24"/>
          <w:szCs w:val="24"/>
        </w:rPr>
        <w:t>залог</w:t>
      </w:r>
      <w:r w:rsidR="00DE5285" w:rsidRPr="003C6F6D">
        <w:rPr>
          <w:rFonts w:ascii="Calibri" w:eastAsia="Times New Roman" w:hAnsi="Calibri" w:cs="Times New Roman"/>
          <w:sz w:val="24"/>
          <w:szCs w:val="24"/>
        </w:rPr>
        <w:t>а</w:t>
      </w:r>
      <w:r w:rsidR="008A5C9A" w:rsidRPr="003C6F6D">
        <w:rPr>
          <w:rFonts w:ascii="Calibri" w:eastAsia="Times New Roman" w:hAnsi="Calibri" w:cs="Times New Roman"/>
          <w:sz w:val="24"/>
          <w:szCs w:val="24"/>
        </w:rPr>
        <w:t xml:space="preserve"> в общей сумме задолженности влияние данной информации на результат оценки снижается)</w:t>
      </w:r>
      <w:r w:rsidR="009700C7" w:rsidRPr="003C6F6D">
        <w:rPr>
          <w:rFonts w:ascii="Calibri" w:eastAsia="Times New Roman" w:hAnsi="Calibri" w:cs="Times New Roman"/>
          <w:sz w:val="24"/>
          <w:szCs w:val="24"/>
        </w:rPr>
        <w:t>.</w:t>
      </w:r>
    </w:p>
    <w:p w14:paraId="41055040" w14:textId="77777777" w:rsidR="00CB5B80"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C87443"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C87443" w:rsidRPr="003C6F6D">
        <w:rPr>
          <w:rFonts w:ascii="Calibri" w:eastAsia="Times New Roman" w:hAnsi="Calibri" w:cs="Times New Roman"/>
          <w:b/>
          <w:bCs/>
          <w:sz w:val="24"/>
          <w:szCs w:val="24"/>
        </w:rPr>
        <w:t xml:space="preserve">.2. </w:t>
      </w:r>
      <w:r w:rsidR="00C87443" w:rsidRPr="003C6F6D">
        <w:rPr>
          <w:rFonts w:ascii="Calibri" w:eastAsia="Times New Roman" w:hAnsi="Calibri" w:cs="Times New Roman"/>
          <w:sz w:val="24"/>
          <w:szCs w:val="24"/>
        </w:rPr>
        <w:t xml:space="preserve">Для поручительства – </w:t>
      </w:r>
      <w:r w:rsidR="00CB5B80" w:rsidRPr="003C6F6D">
        <w:rPr>
          <w:rFonts w:ascii="Calibri" w:eastAsia="Times New Roman" w:hAnsi="Calibri" w:cs="Times New Roman"/>
          <w:sz w:val="24"/>
          <w:szCs w:val="24"/>
        </w:rPr>
        <w:t>существенные условия договора поручительства: идентификация поручителя; порядок взыскания обеспечения; характеристика имущества поручителя</w:t>
      </w:r>
      <w:r w:rsidR="000D30A8" w:rsidRPr="003C6F6D">
        <w:rPr>
          <w:rFonts w:ascii="Calibri" w:eastAsia="Times New Roman" w:hAnsi="Calibri" w:cs="Times New Roman"/>
          <w:sz w:val="24"/>
          <w:szCs w:val="24"/>
        </w:rPr>
        <w:t xml:space="preserve"> (п. 3.6.1)</w:t>
      </w:r>
      <w:r w:rsidR="00CB5B80" w:rsidRPr="003C6F6D">
        <w:rPr>
          <w:rFonts w:ascii="Calibri" w:eastAsia="Times New Roman" w:hAnsi="Calibri" w:cs="Times New Roman"/>
          <w:sz w:val="24"/>
          <w:szCs w:val="24"/>
        </w:rPr>
        <w:t>, его доходоприносящей деятельности</w:t>
      </w:r>
      <w:r w:rsidR="006B3FA1" w:rsidRPr="003C6F6D">
        <w:rPr>
          <w:rFonts w:ascii="Calibri" w:eastAsia="Times New Roman" w:hAnsi="Calibri" w:cs="Times New Roman"/>
          <w:sz w:val="24"/>
          <w:szCs w:val="24"/>
        </w:rPr>
        <w:t xml:space="preserve">, наличие </w:t>
      </w:r>
      <w:r w:rsidR="000246EE" w:rsidRPr="003C6F6D">
        <w:rPr>
          <w:rFonts w:ascii="Calibri" w:eastAsia="Times New Roman" w:hAnsi="Calibri" w:cs="Times New Roman"/>
          <w:sz w:val="24"/>
          <w:szCs w:val="24"/>
        </w:rPr>
        <w:t xml:space="preserve">иных </w:t>
      </w:r>
      <w:r w:rsidR="006B3FA1" w:rsidRPr="003C6F6D">
        <w:rPr>
          <w:rFonts w:ascii="Calibri" w:eastAsia="Times New Roman" w:hAnsi="Calibri" w:cs="Times New Roman"/>
          <w:sz w:val="24"/>
          <w:szCs w:val="24"/>
        </w:rPr>
        <w:t>обязательств</w:t>
      </w:r>
      <w:r w:rsidR="000246EE" w:rsidRPr="003C6F6D">
        <w:rPr>
          <w:rFonts w:ascii="Calibri" w:eastAsia="Times New Roman" w:hAnsi="Calibri" w:cs="Times New Roman"/>
          <w:sz w:val="24"/>
          <w:szCs w:val="24"/>
        </w:rPr>
        <w:t>,</w:t>
      </w:r>
      <w:r w:rsidR="006B3FA1" w:rsidRPr="003C6F6D">
        <w:rPr>
          <w:rFonts w:ascii="Calibri" w:eastAsia="Times New Roman" w:hAnsi="Calibri" w:cs="Times New Roman"/>
          <w:sz w:val="24"/>
          <w:szCs w:val="24"/>
        </w:rPr>
        <w:t xml:space="preserve"> </w:t>
      </w:r>
      <w:r w:rsidR="000246EE" w:rsidRPr="003C6F6D">
        <w:rPr>
          <w:rFonts w:ascii="Calibri" w:eastAsia="Times New Roman" w:hAnsi="Calibri" w:cs="Times New Roman"/>
          <w:sz w:val="24"/>
          <w:szCs w:val="24"/>
        </w:rPr>
        <w:t xml:space="preserve">в том числе </w:t>
      </w:r>
      <w:r w:rsidR="006B3FA1" w:rsidRPr="003C6F6D">
        <w:rPr>
          <w:rFonts w:ascii="Calibri" w:eastAsia="Times New Roman" w:hAnsi="Calibri" w:cs="Times New Roman"/>
          <w:sz w:val="24"/>
          <w:szCs w:val="24"/>
        </w:rPr>
        <w:t>по иным договорам поручительства </w:t>
      </w:r>
      <w:r w:rsidR="00CB5B80" w:rsidRPr="003C6F6D">
        <w:rPr>
          <w:rFonts w:ascii="Calibri" w:eastAsia="Times New Roman" w:hAnsi="Calibri" w:cs="Times New Roman"/>
          <w:sz w:val="24"/>
          <w:szCs w:val="24"/>
        </w:rPr>
        <w:t xml:space="preserve">и </w:t>
      </w:r>
      <w:r w:rsidR="003D7A3E" w:rsidRPr="003C6F6D">
        <w:rPr>
          <w:rFonts w:ascii="Calibri" w:eastAsia="Times New Roman" w:hAnsi="Calibri" w:cs="Times New Roman"/>
          <w:sz w:val="24"/>
          <w:szCs w:val="24"/>
        </w:rPr>
        <w:t>т. д.</w:t>
      </w:r>
    </w:p>
    <w:p w14:paraId="03E47E8C" w14:textId="77777777" w:rsidR="00F15102" w:rsidRPr="003C6F6D" w:rsidRDefault="007D32EC" w:rsidP="00807B8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9B321E"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7</w:t>
      </w:r>
      <w:r w:rsidR="009B321E" w:rsidRPr="003C6F6D">
        <w:rPr>
          <w:rFonts w:ascii="Calibri" w:eastAsia="Times New Roman" w:hAnsi="Calibri" w:cs="Times New Roman"/>
          <w:b/>
          <w:bCs/>
          <w:sz w:val="24"/>
          <w:szCs w:val="24"/>
        </w:rPr>
        <w:t xml:space="preserve">. </w:t>
      </w:r>
      <w:r w:rsidR="009B321E" w:rsidRPr="003C6F6D">
        <w:rPr>
          <w:rFonts w:ascii="Calibri" w:eastAsia="Times New Roman" w:hAnsi="Calibri" w:cs="Times New Roman"/>
          <w:sz w:val="24"/>
          <w:szCs w:val="24"/>
        </w:rPr>
        <w:t xml:space="preserve">Важнейшим фактором стоимости </w:t>
      </w:r>
      <w:r w:rsidR="00B451E1" w:rsidRPr="003C6F6D">
        <w:rPr>
          <w:rFonts w:ascii="Calibri" w:eastAsia="Times New Roman" w:hAnsi="Calibri" w:cs="Times New Roman"/>
          <w:sz w:val="24"/>
          <w:szCs w:val="24"/>
        </w:rPr>
        <w:t>Прав требования</w:t>
      </w:r>
      <w:r w:rsidR="009B321E" w:rsidRPr="003C6F6D">
        <w:rPr>
          <w:rFonts w:ascii="Calibri" w:eastAsia="Times New Roman" w:hAnsi="Calibri" w:cs="Times New Roman"/>
          <w:sz w:val="24"/>
          <w:szCs w:val="24"/>
        </w:rPr>
        <w:t xml:space="preserve"> является платежеспособность </w:t>
      </w:r>
      <w:r w:rsidR="00487A43" w:rsidRPr="003C6F6D">
        <w:rPr>
          <w:rFonts w:ascii="Calibri" w:eastAsia="Times New Roman" w:hAnsi="Calibri" w:cs="Times New Roman"/>
          <w:sz w:val="24"/>
          <w:szCs w:val="24"/>
        </w:rPr>
        <w:t>Д</w:t>
      </w:r>
      <w:r w:rsidR="009B321E" w:rsidRPr="003C6F6D">
        <w:rPr>
          <w:rFonts w:ascii="Calibri" w:eastAsia="Times New Roman" w:hAnsi="Calibri" w:cs="Times New Roman"/>
          <w:sz w:val="24"/>
          <w:szCs w:val="24"/>
        </w:rPr>
        <w:t>олжника</w:t>
      </w:r>
      <w:r w:rsidR="00A84B4D" w:rsidRPr="003C6F6D">
        <w:rPr>
          <w:rFonts w:ascii="Calibri" w:eastAsia="Times New Roman" w:hAnsi="Calibri" w:cs="Times New Roman"/>
          <w:sz w:val="24"/>
          <w:szCs w:val="24"/>
        </w:rPr>
        <w:t xml:space="preserve"> и </w:t>
      </w:r>
      <w:r w:rsidR="00523003" w:rsidRPr="003C6F6D">
        <w:rPr>
          <w:rFonts w:ascii="Calibri" w:eastAsia="Times New Roman" w:hAnsi="Calibri" w:cs="Times New Roman"/>
          <w:sz w:val="24"/>
          <w:szCs w:val="24"/>
        </w:rPr>
        <w:t>П</w:t>
      </w:r>
      <w:r w:rsidR="00A84B4D" w:rsidRPr="003C6F6D">
        <w:rPr>
          <w:rFonts w:ascii="Calibri" w:eastAsia="Times New Roman" w:hAnsi="Calibri" w:cs="Times New Roman"/>
          <w:sz w:val="24"/>
          <w:szCs w:val="24"/>
        </w:rPr>
        <w:t>оручителя (при наличии)</w:t>
      </w:r>
      <w:r w:rsidR="009B321E" w:rsidRPr="003C6F6D">
        <w:rPr>
          <w:rFonts w:ascii="Calibri" w:eastAsia="Times New Roman" w:hAnsi="Calibri" w:cs="Times New Roman"/>
          <w:sz w:val="24"/>
          <w:szCs w:val="24"/>
        </w:rPr>
        <w:t xml:space="preserve">. </w:t>
      </w:r>
      <w:r w:rsidR="001A5561" w:rsidRPr="003C6F6D">
        <w:rPr>
          <w:rFonts w:ascii="Calibri" w:eastAsia="Times New Roman" w:hAnsi="Calibri" w:cs="Times New Roman"/>
          <w:sz w:val="24"/>
          <w:szCs w:val="24"/>
        </w:rPr>
        <w:t>А</w:t>
      </w:r>
      <w:r w:rsidR="00F15102" w:rsidRPr="003C6F6D">
        <w:rPr>
          <w:rFonts w:ascii="Calibri" w:eastAsia="Times New Roman" w:hAnsi="Calibri" w:cs="Times New Roman"/>
          <w:sz w:val="24"/>
          <w:szCs w:val="24"/>
        </w:rPr>
        <w:t xml:space="preserve">нализ </w:t>
      </w:r>
      <w:r w:rsidR="001A5561" w:rsidRPr="003C6F6D">
        <w:rPr>
          <w:rFonts w:ascii="Calibri" w:eastAsia="Times New Roman" w:hAnsi="Calibri" w:cs="Times New Roman"/>
          <w:sz w:val="24"/>
          <w:szCs w:val="24"/>
        </w:rPr>
        <w:t xml:space="preserve">платежеспособности </w:t>
      </w:r>
      <w:r w:rsidR="00F15102" w:rsidRPr="003C6F6D">
        <w:rPr>
          <w:rFonts w:ascii="Calibri" w:eastAsia="Times New Roman" w:hAnsi="Calibri" w:cs="Times New Roman"/>
          <w:sz w:val="24"/>
          <w:szCs w:val="24"/>
        </w:rPr>
        <w:t>приводится</w:t>
      </w:r>
      <w:r w:rsidR="00487A43" w:rsidRPr="003C6F6D">
        <w:rPr>
          <w:rFonts w:ascii="Calibri" w:eastAsia="Times New Roman" w:hAnsi="Calibri" w:cs="Times New Roman"/>
          <w:sz w:val="24"/>
          <w:szCs w:val="24"/>
        </w:rPr>
        <w:br/>
      </w:r>
      <w:r w:rsidR="00F15102" w:rsidRPr="003C6F6D">
        <w:rPr>
          <w:rFonts w:ascii="Calibri" w:eastAsia="Times New Roman" w:hAnsi="Calibri" w:cs="Times New Roman"/>
          <w:sz w:val="24"/>
          <w:szCs w:val="24"/>
        </w:rPr>
        <w:t>со следующими акцентами:</w:t>
      </w:r>
    </w:p>
    <w:p w14:paraId="6FD7656C" w14:textId="77777777" w:rsidR="00487A43" w:rsidRPr="003C6F6D" w:rsidRDefault="00E46277" w:rsidP="00E46277">
      <w:pPr>
        <w:spacing w:before="6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3.7.1.</w:t>
      </w:r>
      <w:r w:rsidRPr="003C6F6D">
        <w:rPr>
          <w:rFonts w:ascii="Calibri" w:eastAsia="Times New Roman" w:hAnsi="Calibri" w:cs="Times New Roman"/>
          <w:sz w:val="24"/>
          <w:szCs w:val="24"/>
        </w:rPr>
        <w:t xml:space="preserve"> Ф</w:t>
      </w:r>
      <w:r w:rsidR="00F15102" w:rsidRPr="003C6F6D">
        <w:rPr>
          <w:rFonts w:ascii="Calibri" w:eastAsia="Times New Roman" w:hAnsi="Calibri" w:cs="Times New Roman"/>
          <w:sz w:val="24"/>
          <w:szCs w:val="24"/>
        </w:rPr>
        <w:t>актическая платежеспособность на дату оценки</w:t>
      </w:r>
      <w:r w:rsidR="00487A43" w:rsidRPr="003C6F6D">
        <w:rPr>
          <w:rFonts w:ascii="Calibri" w:eastAsia="Times New Roman" w:hAnsi="Calibri" w:cs="Times New Roman"/>
          <w:sz w:val="24"/>
          <w:szCs w:val="24"/>
        </w:rPr>
        <w:t>, ее динамика в</w:t>
      </w:r>
      <w:r w:rsidR="00B65B72" w:rsidRPr="003C6F6D">
        <w:rPr>
          <w:rFonts w:ascii="Calibri" w:eastAsia="Times New Roman" w:hAnsi="Calibri" w:cs="Times New Roman"/>
          <w:sz w:val="24"/>
          <w:szCs w:val="24"/>
        </w:rPr>
        <w:t> </w:t>
      </w:r>
      <w:r w:rsidR="00487A43" w:rsidRPr="003C6F6D">
        <w:rPr>
          <w:rFonts w:ascii="Calibri" w:eastAsia="Times New Roman" w:hAnsi="Calibri" w:cs="Times New Roman"/>
          <w:sz w:val="24"/>
          <w:szCs w:val="24"/>
        </w:rPr>
        <w:t>репрезентативный ретроспективный период</w:t>
      </w:r>
      <w:r w:rsidRPr="003C6F6D">
        <w:rPr>
          <w:rFonts w:ascii="Calibri" w:eastAsia="Times New Roman" w:hAnsi="Calibri" w:cs="Times New Roman"/>
          <w:sz w:val="24"/>
          <w:szCs w:val="24"/>
        </w:rPr>
        <w:t>.</w:t>
      </w:r>
    </w:p>
    <w:p w14:paraId="355AD2A7" w14:textId="77777777" w:rsidR="009B321E" w:rsidRPr="003C6F6D" w:rsidRDefault="00E46277" w:rsidP="00E46277">
      <w:pPr>
        <w:spacing w:before="6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lastRenderedPageBreak/>
        <w:t>3.7.2.</w:t>
      </w:r>
      <w:r w:rsidRPr="003C6F6D">
        <w:rPr>
          <w:rFonts w:ascii="Calibri" w:eastAsia="Times New Roman" w:hAnsi="Calibri" w:cs="Times New Roman"/>
          <w:sz w:val="24"/>
          <w:szCs w:val="24"/>
        </w:rPr>
        <w:t xml:space="preserve"> Пр</w:t>
      </w:r>
      <w:r w:rsidR="00F15102" w:rsidRPr="003C6F6D">
        <w:rPr>
          <w:rFonts w:ascii="Calibri" w:eastAsia="Times New Roman" w:hAnsi="Calibri" w:cs="Times New Roman"/>
          <w:sz w:val="24"/>
          <w:szCs w:val="24"/>
        </w:rPr>
        <w:t xml:space="preserve">огнозная </w:t>
      </w:r>
      <w:r w:rsidR="00487A43" w:rsidRPr="003C6F6D">
        <w:rPr>
          <w:rFonts w:ascii="Calibri" w:eastAsia="Times New Roman" w:hAnsi="Calibri" w:cs="Times New Roman"/>
          <w:sz w:val="24"/>
          <w:szCs w:val="24"/>
        </w:rPr>
        <w:t xml:space="preserve">платежеспособность </w:t>
      </w:r>
      <w:r w:rsidR="00F15102" w:rsidRPr="003C6F6D">
        <w:rPr>
          <w:rFonts w:ascii="Calibri" w:eastAsia="Times New Roman" w:hAnsi="Calibri" w:cs="Times New Roman"/>
          <w:sz w:val="24"/>
          <w:szCs w:val="24"/>
        </w:rPr>
        <w:t xml:space="preserve">до даты окончательного исполнения </w:t>
      </w:r>
      <w:r w:rsidR="00487A43" w:rsidRPr="003C6F6D">
        <w:rPr>
          <w:rFonts w:ascii="Calibri" w:eastAsia="Times New Roman" w:hAnsi="Calibri" w:cs="Times New Roman"/>
          <w:sz w:val="24"/>
          <w:szCs w:val="24"/>
        </w:rPr>
        <w:t>Д</w:t>
      </w:r>
      <w:r w:rsidR="00F15102" w:rsidRPr="003C6F6D">
        <w:rPr>
          <w:rFonts w:ascii="Calibri" w:eastAsia="Times New Roman" w:hAnsi="Calibri" w:cs="Times New Roman"/>
          <w:sz w:val="24"/>
          <w:szCs w:val="24"/>
        </w:rPr>
        <w:t>олжником обязательств, связанных с оцениваемой Задолженностью</w:t>
      </w:r>
      <w:r w:rsidR="00E50930" w:rsidRPr="003C6F6D">
        <w:rPr>
          <w:rFonts w:ascii="Calibri" w:eastAsia="Times New Roman" w:hAnsi="Calibri" w:cs="Times New Roman"/>
          <w:sz w:val="24"/>
          <w:szCs w:val="24"/>
        </w:rPr>
        <w:t>.</w:t>
      </w:r>
    </w:p>
    <w:p w14:paraId="7850123A" w14:textId="77777777" w:rsidR="00E46277" w:rsidRPr="003C6F6D" w:rsidRDefault="00E46277" w:rsidP="00E46277">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 xml:space="preserve">3.7.3. </w:t>
      </w:r>
      <w:r w:rsidRPr="003C6F6D">
        <w:rPr>
          <w:rFonts w:ascii="Calibri" w:eastAsia="Times New Roman" w:hAnsi="Calibri" w:cs="Times New Roman"/>
          <w:sz w:val="24"/>
          <w:szCs w:val="24"/>
        </w:rPr>
        <w:t>В</w:t>
      </w:r>
      <w:r w:rsidR="00F15102" w:rsidRPr="003C6F6D">
        <w:rPr>
          <w:rFonts w:ascii="Calibri" w:eastAsia="Times New Roman" w:hAnsi="Calibri" w:cs="Times New Roman"/>
          <w:sz w:val="24"/>
          <w:szCs w:val="24"/>
        </w:rPr>
        <w:t>се возможные источники погашения задолженности</w:t>
      </w:r>
      <w:r w:rsidR="00C52C1E" w:rsidRPr="003C6F6D">
        <w:rPr>
          <w:rFonts w:ascii="Calibri" w:eastAsia="Times New Roman" w:hAnsi="Calibri" w:cs="Times New Roman"/>
          <w:sz w:val="24"/>
          <w:szCs w:val="24"/>
        </w:rPr>
        <w:t xml:space="preserve"> с учетом прогнозного срока погашения </w:t>
      </w:r>
      <w:r w:rsidR="00251FC6" w:rsidRPr="003C6F6D">
        <w:rPr>
          <w:rFonts w:ascii="Calibri" w:eastAsia="Times New Roman" w:hAnsi="Calibri" w:cs="Times New Roman"/>
          <w:sz w:val="24"/>
          <w:szCs w:val="24"/>
        </w:rPr>
        <w:t>Долга</w:t>
      </w:r>
      <w:r w:rsidR="00C52C1E" w:rsidRPr="003C6F6D">
        <w:rPr>
          <w:rFonts w:ascii="Calibri" w:eastAsia="Times New Roman" w:hAnsi="Calibri" w:cs="Times New Roman"/>
          <w:sz w:val="24"/>
          <w:szCs w:val="24"/>
        </w:rPr>
        <w:t xml:space="preserve"> (п. </w:t>
      </w:r>
      <w:r w:rsidR="00266CD3" w:rsidRPr="003C6F6D">
        <w:rPr>
          <w:rFonts w:ascii="Calibri" w:eastAsia="Times New Roman" w:hAnsi="Calibri" w:cs="Times New Roman"/>
          <w:sz w:val="24"/>
          <w:szCs w:val="24"/>
        </w:rPr>
        <w:t>6</w:t>
      </w:r>
      <w:r w:rsidR="00C52C1E" w:rsidRPr="003C6F6D">
        <w:rPr>
          <w:rFonts w:ascii="Calibri" w:eastAsia="Times New Roman" w:hAnsi="Calibri" w:cs="Times New Roman"/>
          <w:sz w:val="24"/>
          <w:szCs w:val="24"/>
        </w:rPr>
        <w:t>.2)</w:t>
      </w:r>
      <w:r w:rsidRPr="003C6F6D">
        <w:rPr>
          <w:rFonts w:ascii="Calibri" w:eastAsia="Times New Roman" w:hAnsi="Calibri" w:cs="Times New Roman"/>
          <w:sz w:val="24"/>
          <w:szCs w:val="24"/>
        </w:rPr>
        <w:t>:</w:t>
      </w:r>
    </w:p>
    <w:p w14:paraId="32D838CD" w14:textId="77777777" w:rsidR="00E46277" w:rsidRPr="003C6F6D" w:rsidRDefault="00F15102"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свободные денежные средства</w:t>
      </w:r>
      <w:r w:rsidR="00C52C1E" w:rsidRPr="003C6F6D">
        <w:rPr>
          <w:rFonts w:ascii="Calibri" w:eastAsia="Times New Roman" w:hAnsi="Calibri" w:cs="Times New Roman"/>
          <w:sz w:val="24"/>
          <w:szCs w:val="24"/>
        </w:rPr>
        <w:t>;</w:t>
      </w:r>
    </w:p>
    <w:p w14:paraId="2C07E285" w14:textId="77777777" w:rsidR="00E46277" w:rsidRPr="003C6F6D" w:rsidRDefault="009A4BA9"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залоговое </w:t>
      </w:r>
      <w:r w:rsidR="00F15102" w:rsidRPr="003C6F6D">
        <w:rPr>
          <w:rFonts w:ascii="Calibri" w:eastAsia="Times New Roman" w:hAnsi="Calibri" w:cs="Times New Roman"/>
          <w:sz w:val="24"/>
          <w:szCs w:val="24"/>
        </w:rPr>
        <w:t>имущество</w:t>
      </w:r>
      <w:r w:rsidR="00C52C1E" w:rsidRPr="003C6F6D">
        <w:rPr>
          <w:rFonts w:ascii="Calibri" w:eastAsia="Times New Roman" w:hAnsi="Calibri" w:cs="Times New Roman"/>
          <w:sz w:val="24"/>
          <w:szCs w:val="24"/>
        </w:rPr>
        <w:t>;</w:t>
      </w:r>
    </w:p>
    <w:p w14:paraId="4589DE2F" w14:textId="77777777" w:rsidR="009A4BA9" w:rsidRPr="003C6F6D" w:rsidRDefault="009A4BA9"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конкурсная масса Должника, включая средства от признания недействительными сделок с имуществом в период неплатежеспособности (возврат «выведенного имущества», п. 8.1);</w:t>
      </w:r>
    </w:p>
    <w:p w14:paraId="551D910E" w14:textId="77777777" w:rsidR="00C52C1E" w:rsidRPr="003C6F6D" w:rsidRDefault="00F15102"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будущая деятельность</w:t>
      </w:r>
      <w:r w:rsidR="002036CE" w:rsidRPr="003C6F6D">
        <w:rPr>
          <w:rFonts w:ascii="Calibri" w:eastAsia="Times New Roman" w:hAnsi="Calibri" w:cs="Times New Roman"/>
          <w:sz w:val="24"/>
          <w:szCs w:val="24"/>
        </w:rPr>
        <w:t xml:space="preserve"> и доходы</w:t>
      </w:r>
      <w:r w:rsidR="00C52C1E" w:rsidRPr="003C6F6D">
        <w:rPr>
          <w:rFonts w:ascii="Calibri" w:eastAsia="Times New Roman" w:hAnsi="Calibri" w:cs="Times New Roman"/>
          <w:sz w:val="24"/>
          <w:szCs w:val="24"/>
        </w:rPr>
        <w:t>;</w:t>
      </w:r>
    </w:p>
    <w:p w14:paraId="6A52BA13" w14:textId="77777777" w:rsidR="00425637" w:rsidRDefault="00F15102"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поручительства</w:t>
      </w:r>
      <w:r w:rsidR="00425637">
        <w:rPr>
          <w:rFonts w:ascii="Calibri" w:eastAsia="Times New Roman" w:hAnsi="Calibri" w:cs="Times New Roman"/>
          <w:sz w:val="24"/>
          <w:szCs w:val="24"/>
        </w:rPr>
        <w:t>;</w:t>
      </w:r>
      <w:r w:rsidR="009A4BA9" w:rsidRPr="003C6F6D">
        <w:rPr>
          <w:rFonts w:ascii="Calibri" w:eastAsia="Times New Roman" w:hAnsi="Calibri" w:cs="Times New Roman"/>
          <w:sz w:val="24"/>
          <w:szCs w:val="24"/>
        </w:rPr>
        <w:t xml:space="preserve"> </w:t>
      </w:r>
    </w:p>
    <w:p w14:paraId="02B94BA4" w14:textId="77777777" w:rsidR="00425637" w:rsidRDefault="00425637"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гарантии</w:t>
      </w:r>
      <w:r>
        <w:rPr>
          <w:rFonts w:ascii="Calibri" w:eastAsia="Times New Roman" w:hAnsi="Calibri" w:cs="Times New Roman"/>
          <w:sz w:val="24"/>
          <w:szCs w:val="24"/>
        </w:rPr>
        <w:t>;</w:t>
      </w:r>
    </w:p>
    <w:p w14:paraId="199772CD" w14:textId="77777777" w:rsidR="00F15102" w:rsidRPr="003C6F6D" w:rsidRDefault="009A4BA9"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субсидиарная ответственность контролирующих должника лиц</w:t>
      </w:r>
      <w:r w:rsidR="00C52C1E" w:rsidRPr="003C6F6D">
        <w:rPr>
          <w:rFonts w:ascii="Calibri" w:eastAsia="Times New Roman" w:hAnsi="Calibri" w:cs="Times New Roman"/>
          <w:sz w:val="24"/>
          <w:szCs w:val="24"/>
        </w:rPr>
        <w:t>.</w:t>
      </w:r>
    </w:p>
    <w:p w14:paraId="621BD9FF" w14:textId="77777777" w:rsidR="00910ED0" w:rsidRPr="003C6F6D" w:rsidRDefault="007D32EC" w:rsidP="00140FC8">
      <w:pPr>
        <w:spacing w:before="12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3</w:t>
      </w:r>
      <w:r w:rsidR="00910ED0" w:rsidRPr="003C6F6D">
        <w:rPr>
          <w:rFonts w:ascii="Calibri" w:eastAsia="Times New Roman" w:hAnsi="Calibri" w:cs="Times New Roman"/>
          <w:b/>
          <w:bCs/>
          <w:sz w:val="24"/>
          <w:szCs w:val="24"/>
        </w:rPr>
        <w:t>.</w:t>
      </w:r>
      <w:r w:rsidR="00807B89" w:rsidRPr="003C6F6D">
        <w:rPr>
          <w:rFonts w:ascii="Calibri" w:eastAsia="Times New Roman" w:hAnsi="Calibri" w:cs="Times New Roman"/>
          <w:b/>
          <w:bCs/>
          <w:sz w:val="24"/>
          <w:szCs w:val="24"/>
        </w:rPr>
        <w:t>8</w:t>
      </w:r>
      <w:r w:rsidR="00910ED0" w:rsidRPr="003C6F6D">
        <w:rPr>
          <w:rFonts w:ascii="Calibri" w:eastAsia="Times New Roman" w:hAnsi="Calibri" w:cs="Times New Roman"/>
          <w:b/>
          <w:bCs/>
          <w:sz w:val="24"/>
          <w:szCs w:val="24"/>
        </w:rPr>
        <w:t xml:space="preserve">. </w:t>
      </w:r>
      <w:r w:rsidR="004C39B7" w:rsidRPr="003C6F6D">
        <w:rPr>
          <w:rFonts w:ascii="Calibri" w:eastAsia="Times New Roman" w:hAnsi="Calibri" w:cs="Times New Roman"/>
          <w:sz w:val="24"/>
          <w:szCs w:val="24"/>
        </w:rPr>
        <w:t>У</w:t>
      </w:r>
      <w:r w:rsidR="00910ED0" w:rsidRPr="003C6F6D">
        <w:rPr>
          <w:rFonts w:ascii="Calibri" w:eastAsia="Times New Roman" w:hAnsi="Calibri" w:cs="Times New Roman"/>
          <w:sz w:val="24"/>
          <w:szCs w:val="24"/>
        </w:rPr>
        <w:t>становление вероятност</w:t>
      </w:r>
      <w:r w:rsidR="00807B89" w:rsidRPr="003C6F6D">
        <w:rPr>
          <w:rFonts w:ascii="Calibri" w:eastAsia="Times New Roman" w:hAnsi="Calibri" w:cs="Times New Roman"/>
          <w:sz w:val="24"/>
          <w:szCs w:val="24"/>
        </w:rPr>
        <w:t>и</w:t>
      </w:r>
      <w:r w:rsidR="00910ED0" w:rsidRPr="003C6F6D">
        <w:rPr>
          <w:rFonts w:ascii="Calibri" w:eastAsia="Times New Roman" w:hAnsi="Calibri" w:cs="Times New Roman"/>
          <w:sz w:val="24"/>
          <w:szCs w:val="24"/>
        </w:rPr>
        <w:t xml:space="preserve"> взыскания </w:t>
      </w:r>
      <w:r w:rsidR="00B451E1" w:rsidRPr="003C6F6D">
        <w:rPr>
          <w:rFonts w:ascii="Calibri" w:eastAsia="Times New Roman" w:hAnsi="Calibri" w:cs="Times New Roman"/>
          <w:sz w:val="24"/>
          <w:szCs w:val="24"/>
        </w:rPr>
        <w:t>Прав требования</w:t>
      </w:r>
      <w:r w:rsidR="00910ED0" w:rsidRPr="003C6F6D">
        <w:rPr>
          <w:rFonts w:ascii="Calibri" w:eastAsia="Times New Roman" w:hAnsi="Calibri" w:cs="Times New Roman"/>
          <w:sz w:val="24"/>
          <w:szCs w:val="24"/>
        </w:rPr>
        <w:t xml:space="preserve"> </w:t>
      </w:r>
      <w:r w:rsidR="004C39B7" w:rsidRPr="003C6F6D">
        <w:rPr>
          <w:rFonts w:ascii="Calibri" w:eastAsia="Times New Roman" w:hAnsi="Calibri" w:cs="Times New Roman"/>
          <w:sz w:val="24"/>
          <w:szCs w:val="24"/>
        </w:rPr>
        <w:t xml:space="preserve">может </w:t>
      </w:r>
      <w:r w:rsidR="00910ED0" w:rsidRPr="003C6F6D">
        <w:rPr>
          <w:rFonts w:ascii="Calibri" w:eastAsia="Times New Roman" w:hAnsi="Calibri" w:cs="Times New Roman"/>
          <w:sz w:val="24"/>
          <w:szCs w:val="24"/>
        </w:rPr>
        <w:t>треб</w:t>
      </w:r>
      <w:r w:rsidR="004C39B7" w:rsidRPr="003C6F6D">
        <w:rPr>
          <w:rFonts w:ascii="Calibri" w:eastAsia="Times New Roman" w:hAnsi="Calibri" w:cs="Times New Roman"/>
          <w:sz w:val="24"/>
          <w:szCs w:val="24"/>
        </w:rPr>
        <w:t>овать</w:t>
      </w:r>
      <w:r w:rsidR="00910ED0" w:rsidRPr="003C6F6D">
        <w:rPr>
          <w:rFonts w:ascii="Calibri" w:eastAsia="Times New Roman" w:hAnsi="Calibri" w:cs="Times New Roman"/>
          <w:sz w:val="24"/>
          <w:szCs w:val="24"/>
        </w:rPr>
        <w:t xml:space="preserve"> специальных познаний и выходит</w:t>
      </w:r>
      <w:r w:rsidR="004C39B7" w:rsidRPr="003C6F6D">
        <w:rPr>
          <w:rFonts w:ascii="Calibri" w:eastAsia="Times New Roman" w:hAnsi="Calibri" w:cs="Times New Roman"/>
          <w:sz w:val="24"/>
          <w:szCs w:val="24"/>
        </w:rPr>
        <w:t>ь</w:t>
      </w:r>
      <w:r w:rsidR="00910ED0" w:rsidRPr="003C6F6D">
        <w:rPr>
          <w:rFonts w:ascii="Calibri" w:eastAsia="Times New Roman" w:hAnsi="Calibri" w:cs="Times New Roman"/>
          <w:sz w:val="24"/>
          <w:szCs w:val="24"/>
        </w:rPr>
        <w:t xml:space="preserve"> за пределы процесса оценки (п. 2 ФСО </w:t>
      </w:r>
      <w:r w:rsidR="00910ED0" w:rsidRPr="003C6F6D">
        <w:rPr>
          <w:rFonts w:ascii="Calibri" w:eastAsia="Times New Roman" w:hAnsi="Calibri" w:cs="Times New Roman"/>
          <w:sz w:val="24"/>
          <w:szCs w:val="24"/>
          <w:lang w:val="en-US"/>
        </w:rPr>
        <w:t>III</w:t>
      </w:r>
      <w:r w:rsidR="00910ED0" w:rsidRPr="003C6F6D">
        <w:rPr>
          <w:rFonts w:ascii="Calibri" w:eastAsia="Times New Roman" w:hAnsi="Calibri" w:cs="Times New Roman"/>
          <w:sz w:val="24"/>
          <w:szCs w:val="24"/>
        </w:rPr>
        <w:t>)</w:t>
      </w:r>
      <w:r w:rsidR="00910ED0" w:rsidRPr="003C6F6D">
        <w:rPr>
          <w:rStyle w:val="a6"/>
          <w:rFonts w:ascii="Calibri" w:eastAsia="Times New Roman" w:hAnsi="Calibri" w:cs="Times New Roman"/>
          <w:sz w:val="24"/>
          <w:szCs w:val="24"/>
        </w:rPr>
        <w:footnoteReference w:id="8"/>
      </w:r>
      <w:r w:rsidR="00910ED0" w:rsidRPr="003C6F6D">
        <w:rPr>
          <w:rFonts w:ascii="Calibri" w:eastAsia="Times New Roman" w:hAnsi="Calibri" w:cs="Times New Roman"/>
          <w:sz w:val="24"/>
          <w:szCs w:val="24"/>
        </w:rPr>
        <w:t xml:space="preserve">. В таком случае </w:t>
      </w:r>
      <w:r w:rsidR="004C39B7" w:rsidRPr="003C6F6D">
        <w:rPr>
          <w:rFonts w:ascii="Calibri" w:eastAsia="Times New Roman" w:hAnsi="Calibri" w:cs="Times New Roman"/>
          <w:sz w:val="24"/>
          <w:szCs w:val="24"/>
        </w:rPr>
        <w:t xml:space="preserve">следует </w:t>
      </w:r>
      <w:r w:rsidR="00910ED0" w:rsidRPr="003C6F6D">
        <w:rPr>
          <w:rFonts w:ascii="Calibri" w:eastAsia="Times New Roman" w:hAnsi="Calibri" w:cs="Times New Roman"/>
          <w:sz w:val="24"/>
          <w:szCs w:val="24"/>
        </w:rPr>
        <w:t>привле</w:t>
      </w:r>
      <w:r w:rsidR="004C39B7" w:rsidRPr="003C6F6D">
        <w:rPr>
          <w:rFonts w:ascii="Calibri" w:eastAsia="Times New Roman" w:hAnsi="Calibri" w:cs="Times New Roman"/>
          <w:sz w:val="24"/>
          <w:szCs w:val="24"/>
        </w:rPr>
        <w:t>кать</w:t>
      </w:r>
      <w:r w:rsidR="00910ED0" w:rsidRPr="003C6F6D">
        <w:rPr>
          <w:rFonts w:ascii="Calibri" w:eastAsia="Times New Roman" w:hAnsi="Calibri" w:cs="Times New Roman"/>
          <w:sz w:val="24"/>
          <w:szCs w:val="24"/>
        </w:rPr>
        <w:t xml:space="preserve"> профильных </w:t>
      </w:r>
      <w:r w:rsidR="00DF628A" w:rsidRPr="003C6F6D">
        <w:rPr>
          <w:rFonts w:ascii="Calibri" w:eastAsia="Times New Roman" w:hAnsi="Calibri" w:cs="Times New Roman"/>
          <w:sz w:val="24"/>
          <w:szCs w:val="24"/>
        </w:rPr>
        <w:t>отраслевых спец</w:t>
      </w:r>
      <w:r w:rsidR="00910ED0" w:rsidRPr="003C6F6D">
        <w:rPr>
          <w:rFonts w:ascii="Calibri" w:eastAsia="Times New Roman" w:hAnsi="Calibri" w:cs="Times New Roman"/>
          <w:sz w:val="24"/>
          <w:szCs w:val="24"/>
        </w:rPr>
        <w:t>иалистов</w:t>
      </w:r>
      <w:r w:rsidR="00F8155A" w:rsidRPr="003C6F6D">
        <w:rPr>
          <w:rFonts w:ascii="Calibri" w:eastAsia="Times New Roman" w:hAnsi="Calibri" w:cs="Times New Roman"/>
          <w:sz w:val="24"/>
          <w:szCs w:val="24"/>
        </w:rPr>
        <w:t>-юристов</w:t>
      </w:r>
      <w:r w:rsidR="00910ED0" w:rsidRPr="003C6F6D">
        <w:rPr>
          <w:rFonts w:ascii="Calibri" w:eastAsia="Times New Roman" w:hAnsi="Calibri" w:cs="Times New Roman"/>
          <w:sz w:val="24"/>
          <w:szCs w:val="24"/>
        </w:rPr>
        <w:t xml:space="preserve"> (п.п. 8 п. 7 ФСО </w:t>
      </w:r>
      <w:r w:rsidR="00910ED0" w:rsidRPr="003C6F6D">
        <w:rPr>
          <w:rFonts w:ascii="Calibri" w:eastAsia="Times New Roman" w:hAnsi="Calibri" w:cs="Times New Roman"/>
          <w:sz w:val="24"/>
          <w:szCs w:val="24"/>
          <w:lang w:val="en-US"/>
        </w:rPr>
        <w:t>VI</w:t>
      </w:r>
      <w:r w:rsidR="00910ED0" w:rsidRPr="003C6F6D">
        <w:rPr>
          <w:rFonts w:ascii="Calibri" w:eastAsia="Times New Roman" w:hAnsi="Calibri" w:cs="Times New Roman"/>
          <w:sz w:val="24"/>
          <w:szCs w:val="24"/>
        </w:rPr>
        <w:t>)</w:t>
      </w:r>
      <w:r w:rsidR="004C39B7" w:rsidRPr="003C6F6D">
        <w:rPr>
          <w:rFonts w:ascii="Calibri" w:eastAsia="Times New Roman" w:hAnsi="Calibri" w:cs="Times New Roman"/>
          <w:sz w:val="24"/>
          <w:szCs w:val="24"/>
        </w:rPr>
        <w:t xml:space="preserve"> и/или формулировать соответствующие допущения в Задании на оценку.</w:t>
      </w:r>
    </w:p>
    <w:p w14:paraId="6186ECF8" w14:textId="77777777" w:rsidR="001A5561" w:rsidRPr="003C6F6D" w:rsidRDefault="001A5561" w:rsidP="001A5561">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807B89" w:rsidRPr="003C6F6D">
        <w:rPr>
          <w:rFonts w:ascii="Calibri" w:eastAsia="Times New Roman" w:hAnsi="Calibri" w:cs="Times New Roman"/>
          <w:b/>
          <w:bCs/>
          <w:sz w:val="24"/>
          <w:szCs w:val="24"/>
        </w:rPr>
        <w:t>9</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Для сбора информации по значениям факторов стоимости объекта оценки</w:t>
      </w:r>
      <w:r w:rsidR="00466922" w:rsidRPr="003C6F6D">
        <w:rPr>
          <w:rFonts w:ascii="Calibri" w:eastAsia="Times New Roman" w:hAnsi="Calibri" w:cs="Times New Roman"/>
          <w:sz w:val="24"/>
          <w:szCs w:val="24"/>
        </w:rPr>
        <w:br/>
      </w:r>
      <w:r w:rsidRPr="003C6F6D">
        <w:rPr>
          <w:rFonts w:ascii="Calibri" w:eastAsia="Times New Roman" w:hAnsi="Calibri" w:cs="Times New Roman"/>
          <w:sz w:val="24"/>
          <w:szCs w:val="24"/>
        </w:rPr>
        <w:t xml:space="preserve">и рыночной </w:t>
      </w:r>
      <w:r w:rsidR="003D7A3E" w:rsidRPr="003C6F6D">
        <w:rPr>
          <w:rFonts w:ascii="Calibri" w:eastAsia="Times New Roman" w:hAnsi="Calibri" w:cs="Times New Roman"/>
          <w:sz w:val="24"/>
          <w:szCs w:val="24"/>
        </w:rPr>
        <w:t xml:space="preserve">конъюнктуры </w:t>
      </w:r>
      <w:r w:rsidRPr="003C6F6D">
        <w:rPr>
          <w:rFonts w:ascii="Calibri" w:eastAsia="Times New Roman" w:hAnsi="Calibri" w:cs="Times New Roman"/>
          <w:sz w:val="24"/>
          <w:szCs w:val="24"/>
        </w:rPr>
        <w:t>используются следующие источники информации:</w:t>
      </w:r>
    </w:p>
    <w:p w14:paraId="103DBE10"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заказчик оценки;</w:t>
      </w:r>
    </w:p>
    <w:p w14:paraId="2BB128BB"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должник и его бенефициары;</w:t>
      </w:r>
    </w:p>
    <w:p w14:paraId="46745B42"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органы государственной власти, имеющие отношение к деятельности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и </w:t>
      </w:r>
      <w:r w:rsidR="001C77D2" w:rsidRPr="003C6F6D">
        <w:rPr>
          <w:rFonts w:ascii="Calibri" w:eastAsia="Times New Roman" w:hAnsi="Calibri" w:cs="Times New Roman"/>
          <w:sz w:val="24"/>
          <w:szCs w:val="24"/>
        </w:rPr>
        <w:t xml:space="preserve">принадлежащему </w:t>
      </w:r>
      <w:r w:rsidRPr="003C6F6D">
        <w:rPr>
          <w:rFonts w:ascii="Calibri" w:eastAsia="Times New Roman" w:hAnsi="Calibri" w:cs="Times New Roman"/>
          <w:sz w:val="24"/>
          <w:szCs w:val="24"/>
        </w:rPr>
        <w:t xml:space="preserve">ему </w:t>
      </w:r>
      <w:r w:rsidR="001C77D2" w:rsidRPr="003C6F6D">
        <w:rPr>
          <w:rFonts w:ascii="Calibri" w:eastAsia="Times New Roman" w:hAnsi="Calibri" w:cs="Times New Roman"/>
          <w:sz w:val="24"/>
          <w:szCs w:val="24"/>
        </w:rPr>
        <w:t>имуществу</w:t>
      </w:r>
      <w:r w:rsidRPr="003C6F6D">
        <w:rPr>
          <w:rFonts w:ascii="Calibri" w:eastAsia="Times New Roman" w:hAnsi="Calibri" w:cs="Times New Roman"/>
          <w:sz w:val="24"/>
          <w:szCs w:val="24"/>
        </w:rPr>
        <w:t>;</w:t>
      </w:r>
    </w:p>
    <w:p w14:paraId="78DDDE32"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профильные аналитические и статистические материалы;</w:t>
      </w:r>
    </w:p>
    <w:p w14:paraId="72A22197"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торговые площадки (информация о ценах сделок и предложений);</w:t>
      </w:r>
    </w:p>
    <w:p w14:paraId="50EFA0C1"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организации, занимающиеся взысканием долгов;</w:t>
      </w:r>
    </w:p>
    <w:p w14:paraId="13F6F28B"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профильные эксперты;</w:t>
      </w:r>
    </w:p>
    <w:p w14:paraId="03C37D97"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методические и учебные материалы.</w:t>
      </w:r>
    </w:p>
    <w:p w14:paraId="7DB5BB14" w14:textId="77777777" w:rsidR="007D32EC" w:rsidRPr="003C6F6D" w:rsidRDefault="007D32EC" w:rsidP="00140FC8">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686074"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10</w:t>
      </w:r>
      <w:r w:rsidR="00686074" w:rsidRPr="003C6F6D">
        <w:rPr>
          <w:rFonts w:ascii="Calibri" w:eastAsia="Times New Roman" w:hAnsi="Calibri" w:cs="Times New Roman"/>
          <w:b/>
          <w:bCs/>
          <w:sz w:val="24"/>
          <w:szCs w:val="24"/>
        </w:rPr>
        <w:t>.</w:t>
      </w:r>
      <w:r w:rsidR="00686074" w:rsidRPr="003C6F6D">
        <w:rPr>
          <w:rFonts w:ascii="Calibri" w:eastAsia="Times New Roman" w:hAnsi="Calibri" w:cs="Times New Roman"/>
          <w:sz w:val="24"/>
          <w:szCs w:val="24"/>
        </w:rPr>
        <w:t xml:space="preserve"> </w:t>
      </w:r>
      <w:r w:rsidR="009C4AD0" w:rsidRPr="003C6F6D">
        <w:rPr>
          <w:rFonts w:ascii="Calibri" w:eastAsia="Times New Roman" w:hAnsi="Calibri" w:cs="Times New Roman"/>
          <w:sz w:val="24"/>
          <w:szCs w:val="24"/>
        </w:rPr>
        <w:t xml:space="preserve">Алгоритм действий </w:t>
      </w:r>
      <w:r w:rsidRPr="003C6F6D">
        <w:rPr>
          <w:rFonts w:ascii="Calibri" w:eastAsia="Times New Roman" w:hAnsi="Calibri" w:cs="Times New Roman"/>
          <w:sz w:val="24"/>
          <w:szCs w:val="24"/>
        </w:rPr>
        <w:t>при отсутствии информации:</w:t>
      </w:r>
    </w:p>
    <w:p w14:paraId="3FD6FB6E" w14:textId="77777777" w:rsidR="00717C12"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3.10.1.</w:t>
      </w:r>
      <w:r w:rsidRPr="003C6F6D">
        <w:rPr>
          <w:rFonts w:ascii="Calibri" w:eastAsia="Times New Roman" w:hAnsi="Calibri" w:cs="Times New Roman"/>
          <w:sz w:val="24"/>
          <w:szCs w:val="24"/>
        </w:rPr>
        <w:t xml:space="preserve"> </w:t>
      </w:r>
      <w:r w:rsidR="005721A5" w:rsidRPr="003C6F6D">
        <w:rPr>
          <w:rFonts w:ascii="Calibri" w:eastAsia="Times New Roman" w:hAnsi="Calibri" w:cs="Times New Roman"/>
          <w:sz w:val="24"/>
          <w:szCs w:val="24"/>
        </w:rPr>
        <w:t xml:space="preserve">При отсутствии </w:t>
      </w:r>
      <w:r w:rsidR="00717C12" w:rsidRPr="003C6F6D">
        <w:rPr>
          <w:rFonts w:ascii="Calibri" w:eastAsia="Times New Roman" w:hAnsi="Calibri" w:cs="Times New Roman"/>
          <w:sz w:val="24"/>
          <w:szCs w:val="24"/>
        </w:rPr>
        <w:t xml:space="preserve">существенной информации об объекте оценки </w:t>
      </w:r>
      <w:r w:rsidR="00896754" w:rsidRPr="003C6F6D">
        <w:rPr>
          <w:rFonts w:ascii="Calibri" w:eastAsia="Times New Roman" w:hAnsi="Calibri" w:cs="Times New Roman"/>
          <w:sz w:val="24"/>
          <w:szCs w:val="24"/>
        </w:rPr>
        <w:t>следует</w:t>
      </w:r>
      <w:r w:rsidR="00717C12" w:rsidRPr="003C6F6D">
        <w:rPr>
          <w:rFonts w:ascii="Calibri" w:eastAsia="Times New Roman" w:hAnsi="Calibri" w:cs="Times New Roman"/>
          <w:sz w:val="24"/>
          <w:szCs w:val="24"/>
        </w:rPr>
        <w:t xml:space="preserve"> отказаться от проведения оценки</w:t>
      </w:r>
      <w:r w:rsidR="00F8155A" w:rsidRPr="003C6F6D">
        <w:rPr>
          <w:rFonts w:ascii="Calibri" w:eastAsia="Times New Roman" w:hAnsi="Calibri" w:cs="Times New Roman"/>
          <w:sz w:val="24"/>
          <w:szCs w:val="24"/>
        </w:rPr>
        <w:t xml:space="preserve"> (ст. 14 Закона об оценке [3])</w:t>
      </w:r>
      <w:r w:rsidR="00717C12" w:rsidRPr="003C6F6D">
        <w:rPr>
          <w:rFonts w:ascii="Calibri" w:eastAsia="Times New Roman" w:hAnsi="Calibri" w:cs="Times New Roman"/>
          <w:sz w:val="24"/>
          <w:szCs w:val="24"/>
        </w:rPr>
        <w:t>.</w:t>
      </w:r>
    </w:p>
    <w:p w14:paraId="35788CE5" w14:textId="77777777" w:rsidR="00B760AA"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3.10.2.</w:t>
      </w:r>
      <w:r w:rsidRPr="003C6F6D">
        <w:rPr>
          <w:rFonts w:ascii="Calibri" w:eastAsia="Times New Roman" w:hAnsi="Calibri" w:cs="Times New Roman"/>
          <w:sz w:val="24"/>
          <w:szCs w:val="24"/>
        </w:rPr>
        <w:t xml:space="preserve"> </w:t>
      </w:r>
      <w:r w:rsidR="00B760AA" w:rsidRPr="003C6F6D">
        <w:rPr>
          <w:rFonts w:ascii="Calibri" w:eastAsia="Times New Roman" w:hAnsi="Calibri" w:cs="Times New Roman"/>
          <w:sz w:val="24"/>
          <w:szCs w:val="24"/>
        </w:rPr>
        <w:t>При отсутствии существенной информации по одной или нескольким позициям в составе портфельн</w:t>
      </w:r>
      <w:r w:rsidR="008E4EA7" w:rsidRPr="003C6F6D">
        <w:rPr>
          <w:rFonts w:ascii="Calibri" w:eastAsia="Times New Roman" w:hAnsi="Calibri" w:cs="Times New Roman"/>
          <w:sz w:val="24"/>
          <w:szCs w:val="24"/>
        </w:rPr>
        <w:t>ых Прав требования</w:t>
      </w:r>
      <w:r w:rsidR="00B760AA" w:rsidRPr="003C6F6D">
        <w:rPr>
          <w:rFonts w:ascii="Calibri" w:eastAsia="Times New Roman" w:hAnsi="Calibri" w:cs="Times New Roman"/>
          <w:sz w:val="24"/>
          <w:szCs w:val="24"/>
        </w:rPr>
        <w:t xml:space="preserve"> рекомендуется скорректировать Задание на оценку, исключив данные позиции.</w:t>
      </w:r>
    </w:p>
    <w:p w14:paraId="6CC1F02D" w14:textId="77777777" w:rsidR="00D806E6"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B760AA" w:rsidRPr="003C6F6D">
        <w:rPr>
          <w:rFonts w:ascii="Calibri" w:eastAsia="Times New Roman" w:hAnsi="Calibri" w:cs="Times New Roman"/>
          <w:b/>
          <w:bCs/>
          <w:sz w:val="24"/>
          <w:szCs w:val="24"/>
        </w:rPr>
        <w:t>.</w:t>
      </w:r>
      <w:r w:rsidR="004C39B7" w:rsidRPr="003C6F6D">
        <w:rPr>
          <w:rFonts w:ascii="Calibri" w:eastAsia="Times New Roman" w:hAnsi="Calibri" w:cs="Times New Roman"/>
          <w:b/>
          <w:bCs/>
          <w:sz w:val="24"/>
          <w:szCs w:val="24"/>
        </w:rPr>
        <w:t>10</w:t>
      </w:r>
      <w:r w:rsidR="00B760AA"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B760AA" w:rsidRPr="003C6F6D">
        <w:rPr>
          <w:rFonts w:ascii="Calibri" w:eastAsia="Times New Roman" w:hAnsi="Calibri" w:cs="Times New Roman"/>
          <w:sz w:val="24"/>
          <w:szCs w:val="24"/>
        </w:rPr>
        <w:t xml:space="preserve"> </w:t>
      </w:r>
      <w:r w:rsidR="00717C12" w:rsidRPr="003C6F6D">
        <w:rPr>
          <w:rFonts w:ascii="Calibri" w:eastAsia="Times New Roman" w:hAnsi="Calibri" w:cs="Times New Roman"/>
          <w:sz w:val="24"/>
          <w:szCs w:val="24"/>
        </w:rPr>
        <w:t>При отсутствии информации</w:t>
      </w:r>
      <w:r w:rsidR="00D806E6" w:rsidRPr="003C6F6D">
        <w:rPr>
          <w:rFonts w:ascii="Calibri" w:eastAsia="Times New Roman" w:hAnsi="Calibri" w:cs="Times New Roman"/>
          <w:sz w:val="24"/>
          <w:szCs w:val="24"/>
        </w:rPr>
        <w:t xml:space="preserve">, которая </w:t>
      </w:r>
      <w:r w:rsidR="006B3FA1" w:rsidRPr="003C6F6D">
        <w:rPr>
          <w:rFonts w:ascii="Calibri" w:eastAsia="Times New Roman" w:hAnsi="Calibri" w:cs="Times New Roman"/>
          <w:i/>
          <w:iCs/>
          <w:sz w:val="24"/>
          <w:szCs w:val="24"/>
        </w:rPr>
        <w:t>может</w:t>
      </w:r>
      <w:r w:rsidR="006B3FA1" w:rsidRPr="003C6F6D">
        <w:rPr>
          <w:rFonts w:ascii="Calibri" w:eastAsia="Times New Roman" w:hAnsi="Calibri" w:cs="Times New Roman"/>
          <w:sz w:val="24"/>
          <w:szCs w:val="24"/>
        </w:rPr>
        <w:t xml:space="preserve"> </w:t>
      </w:r>
      <w:r w:rsidR="00D806E6" w:rsidRPr="003C6F6D">
        <w:rPr>
          <w:rFonts w:ascii="Calibri" w:eastAsia="Times New Roman" w:hAnsi="Calibri" w:cs="Times New Roman"/>
          <w:sz w:val="24"/>
          <w:szCs w:val="24"/>
        </w:rPr>
        <w:t>являт</w:t>
      </w:r>
      <w:r w:rsidR="000D5DC3" w:rsidRPr="003C6F6D">
        <w:rPr>
          <w:rFonts w:ascii="Calibri" w:eastAsia="Times New Roman" w:hAnsi="Calibri" w:cs="Times New Roman"/>
          <w:sz w:val="24"/>
          <w:szCs w:val="24"/>
        </w:rPr>
        <w:t>ь</w:t>
      </w:r>
      <w:r w:rsidR="00D806E6" w:rsidRPr="003C6F6D">
        <w:rPr>
          <w:rFonts w:ascii="Calibri" w:eastAsia="Times New Roman" w:hAnsi="Calibri" w:cs="Times New Roman"/>
          <w:sz w:val="24"/>
          <w:szCs w:val="24"/>
        </w:rPr>
        <w:t>ся существенной</w:t>
      </w:r>
      <w:r w:rsidR="001C77D2" w:rsidRPr="003C6F6D">
        <w:rPr>
          <w:rFonts w:ascii="Calibri" w:eastAsia="Times New Roman" w:hAnsi="Calibri" w:cs="Times New Roman"/>
          <w:sz w:val="24"/>
          <w:szCs w:val="24"/>
        </w:rPr>
        <w:t>,</w:t>
      </w:r>
      <w:r w:rsidR="00F031BA" w:rsidRPr="003C6F6D">
        <w:rPr>
          <w:rFonts w:ascii="Calibri" w:eastAsia="Times New Roman" w:hAnsi="Calibri" w:cs="Times New Roman"/>
          <w:sz w:val="24"/>
          <w:szCs w:val="24"/>
        </w:rPr>
        <w:t xml:space="preserve"> </w:t>
      </w:r>
      <w:r w:rsidR="00D806E6" w:rsidRPr="003C6F6D">
        <w:rPr>
          <w:rFonts w:ascii="Calibri" w:eastAsia="Times New Roman" w:hAnsi="Calibri" w:cs="Times New Roman"/>
          <w:sz w:val="24"/>
          <w:szCs w:val="24"/>
        </w:rPr>
        <w:t>рекомендуется пред</w:t>
      </w:r>
      <w:r w:rsidR="007055EF" w:rsidRPr="003C6F6D">
        <w:rPr>
          <w:rFonts w:ascii="Calibri" w:eastAsia="Times New Roman" w:hAnsi="Calibri" w:cs="Times New Roman"/>
          <w:sz w:val="24"/>
          <w:szCs w:val="24"/>
        </w:rPr>
        <w:t>о</w:t>
      </w:r>
      <w:r w:rsidR="00D806E6" w:rsidRPr="003C6F6D">
        <w:rPr>
          <w:rFonts w:ascii="Calibri" w:eastAsia="Times New Roman" w:hAnsi="Calibri" w:cs="Times New Roman"/>
          <w:sz w:val="24"/>
          <w:szCs w:val="24"/>
        </w:rPr>
        <w:t>ставить</w:t>
      </w:r>
      <w:r w:rsidR="00910ED0" w:rsidRPr="003C6F6D">
        <w:rPr>
          <w:rFonts w:ascii="Calibri" w:eastAsia="Times New Roman" w:hAnsi="Calibri" w:cs="Times New Roman"/>
          <w:sz w:val="24"/>
          <w:szCs w:val="24"/>
        </w:rPr>
        <w:t xml:space="preserve"> (дополнительно см. [</w:t>
      </w:r>
      <w:r w:rsidR="00E74AB8" w:rsidRPr="003C6F6D">
        <w:rPr>
          <w:rFonts w:ascii="Calibri" w:eastAsia="Times New Roman" w:hAnsi="Calibri" w:cs="Times New Roman"/>
          <w:sz w:val="24"/>
          <w:szCs w:val="24"/>
        </w:rPr>
        <w:t>19</w:t>
      </w:r>
      <w:r w:rsidR="00910ED0" w:rsidRPr="003C6F6D">
        <w:rPr>
          <w:rFonts w:ascii="Calibri" w:eastAsia="Times New Roman" w:hAnsi="Calibri" w:cs="Times New Roman"/>
          <w:sz w:val="24"/>
          <w:szCs w:val="24"/>
        </w:rPr>
        <w:t>])</w:t>
      </w:r>
      <w:r w:rsidR="00D806E6" w:rsidRPr="003C6F6D">
        <w:rPr>
          <w:rFonts w:ascii="Calibri" w:eastAsia="Times New Roman" w:hAnsi="Calibri" w:cs="Times New Roman"/>
          <w:sz w:val="24"/>
          <w:szCs w:val="24"/>
        </w:rPr>
        <w:t>:</w:t>
      </w:r>
    </w:p>
    <w:p w14:paraId="6727D705" w14:textId="77777777" w:rsidR="00D806E6" w:rsidRPr="003C6F6D" w:rsidRDefault="00D806E6" w:rsidP="00C33119">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 xml:space="preserve">описание </w:t>
      </w:r>
      <w:r w:rsidR="008265E5" w:rsidRPr="003C6F6D">
        <w:rPr>
          <w:rFonts w:ascii="Calibri" w:eastAsia="Times New Roman" w:hAnsi="Calibri" w:cs="Times New Roman"/>
          <w:sz w:val="24"/>
          <w:szCs w:val="24"/>
        </w:rPr>
        <w:t>выполненных</w:t>
      </w:r>
      <w:r w:rsidR="005721A5" w:rsidRPr="003C6F6D">
        <w:rPr>
          <w:rFonts w:ascii="Calibri" w:eastAsia="Times New Roman" w:hAnsi="Calibri" w:cs="Times New Roman"/>
          <w:sz w:val="24"/>
          <w:szCs w:val="24"/>
        </w:rPr>
        <w:t xml:space="preserve"> </w:t>
      </w:r>
      <w:r w:rsidR="008265E5" w:rsidRPr="003C6F6D">
        <w:rPr>
          <w:rFonts w:ascii="Calibri" w:eastAsia="Times New Roman" w:hAnsi="Calibri" w:cs="Times New Roman"/>
          <w:sz w:val="24"/>
          <w:szCs w:val="24"/>
        </w:rPr>
        <w:t>действий</w:t>
      </w:r>
      <w:r w:rsidR="005721A5" w:rsidRPr="003C6F6D">
        <w:rPr>
          <w:rFonts w:ascii="Calibri" w:eastAsia="Times New Roman" w:hAnsi="Calibri" w:cs="Times New Roman"/>
          <w:sz w:val="24"/>
          <w:szCs w:val="24"/>
        </w:rPr>
        <w:t xml:space="preserve"> по </w:t>
      </w:r>
      <w:r w:rsidRPr="003C6F6D">
        <w:rPr>
          <w:rFonts w:ascii="Calibri" w:eastAsia="Times New Roman" w:hAnsi="Calibri" w:cs="Times New Roman"/>
          <w:sz w:val="24"/>
          <w:szCs w:val="24"/>
        </w:rPr>
        <w:t xml:space="preserve">получению этой информации </w:t>
      </w:r>
      <w:r w:rsidR="005721A5" w:rsidRPr="003C6F6D">
        <w:rPr>
          <w:rFonts w:ascii="Calibri" w:eastAsia="Times New Roman" w:hAnsi="Calibri" w:cs="Times New Roman"/>
          <w:sz w:val="24"/>
          <w:szCs w:val="24"/>
        </w:rPr>
        <w:t xml:space="preserve">с </w:t>
      </w:r>
      <w:r w:rsidRPr="003C6F6D">
        <w:rPr>
          <w:rFonts w:ascii="Calibri" w:eastAsia="Times New Roman" w:hAnsi="Calibri" w:cs="Times New Roman"/>
          <w:sz w:val="24"/>
          <w:szCs w:val="24"/>
        </w:rPr>
        <w:t xml:space="preserve">указанием причин </w:t>
      </w:r>
      <w:r w:rsidR="005721A5" w:rsidRPr="003C6F6D">
        <w:rPr>
          <w:rFonts w:ascii="Calibri" w:eastAsia="Times New Roman" w:hAnsi="Calibri" w:cs="Times New Roman"/>
          <w:sz w:val="24"/>
          <w:szCs w:val="24"/>
        </w:rPr>
        <w:t xml:space="preserve">невозможности </w:t>
      </w:r>
      <w:r w:rsidR="008D42C5" w:rsidRPr="003C6F6D">
        <w:rPr>
          <w:rFonts w:ascii="Calibri" w:eastAsia="Times New Roman" w:hAnsi="Calibri" w:cs="Times New Roman"/>
          <w:sz w:val="24"/>
          <w:szCs w:val="24"/>
        </w:rPr>
        <w:t xml:space="preserve">ее </w:t>
      </w:r>
      <w:r w:rsidR="005721A5" w:rsidRPr="003C6F6D">
        <w:rPr>
          <w:rFonts w:ascii="Calibri" w:eastAsia="Times New Roman" w:hAnsi="Calibri" w:cs="Times New Roman"/>
          <w:sz w:val="24"/>
          <w:szCs w:val="24"/>
        </w:rPr>
        <w:t>получения и связанных с этим допущени</w:t>
      </w:r>
      <w:r w:rsidR="000A4BAD" w:rsidRPr="003C6F6D">
        <w:rPr>
          <w:rFonts w:ascii="Calibri" w:eastAsia="Times New Roman" w:hAnsi="Calibri" w:cs="Times New Roman"/>
          <w:sz w:val="24"/>
          <w:szCs w:val="24"/>
        </w:rPr>
        <w:t>й</w:t>
      </w:r>
      <w:r w:rsidR="00F031BA" w:rsidRPr="003C6F6D">
        <w:rPr>
          <w:rFonts w:ascii="Calibri" w:eastAsia="Times New Roman" w:hAnsi="Calibri" w:cs="Times New Roman"/>
          <w:sz w:val="24"/>
          <w:szCs w:val="24"/>
        </w:rPr>
        <w:t xml:space="preserve"> и/или ограничений</w:t>
      </w:r>
      <w:r w:rsidR="008D42C5" w:rsidRPr="003C6F6D">
        <w:rPr>
          <w:rFonts w:ascii="Calibri" w:eastAsia="Times New Roman" w:hAnsi="Calibri" w:cs="Times New Roman"/>
          <w:sz w:val="24"/>
          <w:szCs w:val="24"/>
        </w:rPr>
        <w:t>;</w:t>
      </w:r>
    </w:p>
    <w:p w14:paraId="7E70D193" w14:textId="77777777" w:rsidR="005721A5" w:rsidRPr="003C6F6D" w:rsidRDefault="005721A5" w:rsidP="00C33119">
      <w:pPr>
        <w:pStyle w:val="a7"/>
        <w:numPr>
          <w:ilvl w:val="0"/>
          <w:numId w:val="3"/>
        </w:numPr>
        <w:spacing w:before="120"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анализ возможного влияния отсутствующ</w:t>
      </w:r>
      <w:r w:rsidR="00D806E6" w:rsidRPr="003C6F6D">
        <w:rPr>
          <w:rFonts w:ascii="Calibri" w:eastAsia="Times New Roman" w:hAnsi="Calibri" w:cs="Times New Roman"/>
          <w:sz w:val="24"/>
          <w:szCs w:val="24"/>
        </w:rPr>
        <w:t xml:space="preserve">ей информации </w:t>
      </w:r>
      <w:r w:rsidRPr="003C6F6D">
        <w:rPr>
          <w:rFonts w:ascii="Calibri" w:eastAsia="Times New Roman" w:hAnsi="Calibri" w:cs="Times New Roman"/>
          <w:sz w:val="24"/>
          <w:szCs w:val="24"/>
        </w:rPr>
        <w:t xml:space="preserve">на стоимость </w:t>
      </w:r>
      <w:r w:rsidR="00D806E6" w:rsidRPr="003C6F6D">
        <w:rPr>
          <w:rFonts w:ascii="Calibri" w:eastAsia="Times New Roman" w:hAnsi="Calibri" w:cs="Times New Roman"/>
          <w:sz w:val="24"/>
          <w:szCs w:val="24"/>
        </w:rPr>
        <w:t xml:space="preserve">объекта оценки (изменения стоимости </w:t>
      </w:r>
      <w:r w:rsidRPr="003C6F6D">
        <w:rPr>
          <w:rFonts w:ascii="Calibri" w:eastAsia="Times New Roman" w:hAnsi="Calibri" w:cs="Times New Roman"/>
          <w:sz w:val="24"/>
          <w:szCs w:val="24"/>
        </w:rPr>
        <w:t xml:space="preserve">в случае, если </w:t>
      </w:r>
      <w:r w:rsidR="008D42C5" w:rsidRPr="003C6F6D">
        <w:rPr>
          <w:rFonts w:ascii="Calibri" w:eastAsia="Times New Roman" w:hAnsi="Calibri" w:cs="Times New Roman"/>
          <w:sz w:val="24"/>
          <w:szCs w:val="24"/>
        </w:rPr>
        <w:t xml:space="preserve">информация </w:t>
      </w:r>
      <w:r w:rsidRPr="003C6F6D">
        <w:rPr>
          <w:rFonts w:ascii="Calibri" w:eastAsia="Times New Roman" w:hAnsi="Calibri" w:cs="Times New Roman"/>
          <w:sz w:val="24"/>
          <w:szCs w:val="24"/>
        </w:rPr>
        <w:t>буд</w:t>
      </w:r>
      <w:r w:rsidR="008D42C5"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т </w:t>
      </w:r>
      <w:r w:rsidR="008D42C5" w:rsidRPr="003C6F6D">
        <w:rPr>
          <w:rFonts w:ascii="Calibri" w:eastAsia="Times New Roman" w:hAnsi="Calibri" w:cs="Times New Roman"/>
          <w:sz w:val="24"/>
          <w:szCs w:val="24"/>
        </w:rPr>
        <w:t>получена</w:t>
      </w:r>
      <w:r w:rsidR="00D806E6"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4924F0C8" w14:textId="77777777" w:rsidR="009B4FA8" w:rsidRPr="003C6F6D" w:rsidRDefault="009B4FA8">
      <w:pPr>
        <w:rPr>
          <w:rFonts w:eastAsia="Times New Roman" w:cstheme="majorBidi"/>
          <w:b/>
          <w:bCs/>
          <w:caps/>
          <w:sz w:val="32"/>
          <w:szCs w:val="32"/>
        </w:rPr>
      </w:pPr>
      <w:r w:rsidRPr="003C6F6D">
        <w:rPr>
          <w:rFonts w:eastAsia="Times New Roman"/>
          <w:caps/>
          <w:sz w:val="32"/>
          <w:szCs w:val="32"/>
        </w:rPr>
        <w:br w:type="page"/>
      </w:r>
    </w:p>
    <w:p w14:paraId="29361694" w14:textId="77777777" w:rsidR="00E03FBB" w:rsidRPr="003C6F6D" w:rsidRDefault="00A215E9" w:rsidP="00AD77C7">
      <w:pPr>
        <w:pStyle w:val="1"/>
        <w:jc w:val="center"/>
        <w:rPr>
          <w:rFonts w:asciiTheme="minorHAnsi" w:eastAsia="Times New Roman" w:hAnsiTheme="minorHAnsi"/>
          <w:caps/>
          <w:color w:val="auto"/>
          <w:sz w:val="32"/>
          <w:szCs w:val="32"/>
        </w:rPr>
      </w:pPr>
      <w:bookmarkStart w:id="4" w:name="_Toc163121311"/>
      <w:r w:rsidRPr="003C6F6D">
        <w:rPr>
          <w:rFonts w:asciiTheme="minorHAnsi" w:eastAsia="Times New Roman" w:hAnsiTheme="minorHAnsi"/>
          <w:caps/>
          <w:color w:val="auto"/>
          <w:sz w:val="32"/>
          <w:szCs w:val="32"/>
        </w:rPr>
        <w:lastRenderedPageBreak/>
        <w:t>4</w:t>
      </w:r>
      <w:r w:rsidR="00E03FBB" w:rsidRPr="003C6F6D">
        <w:rPr>
          <w:rFonts w:asciiTheme="minorHAnsi" w:eastAsia="Times New Roman" w:hAnsiTheme="minorHAnsi"/>
          <w:caps/>
          <w:color w:val="auto"/>
          <w:sz w:val="32"/>
          <w:szCs w:val="32"/>
        </w:rPr>
        <w:t xml:space="preserve">. </w:t>
      </w:r>
      <w:r w:rsidR="00751322" w:rsidRPr="003C6F6D">
        <w:rPr>
          <w:rFonts w:asciiTheme="minorHAnsi" w:eastAsia="Times New Roman" w:hAnsiTheme="minorHAnsi"/>
          <w:caps/>
          <w:color w:val="auto"/>
          <w:sz w:val="32"/>
          <w:szCs w:val="32"/>
        </w:rPr>
        <w:t>А</w:t>
      </w:r>
      <w:r w:rsidR="00E03FBB" w:rsidRPr="003C6F6D">
        <w:rPr>
          <w:rFonts w:asciiTheme="minorHAnsi" w:eastAsia="Times New Roman" w:hAnsiTheme="minorHAnsi"/>
          <w:caps/>
          <w:color w:val="auto"/>
          <w:sz w:val="32"/>
          <w:szCs w:val="32"/>
        </w:rPr>
        <w:t>нализ рынка</w:t>
      </w:r>
      <w:bookmarkEnd w:id="4"/>
    </w:p>
    <w:p w14:paraId="1B0CF127" w14:textId="40FE66AF" w:rsidR="00A215E9" w:rsidRPr="003C6F6D" w:rsidRDefault="00A215E9" w:rsidP="00A215E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w:t>
      </w:r>
      <w:r w:rsidRPr="003C6F6D">
        <w:rPr>
          <w:rFonts w:ascii="Calibri" w:eastAsia="Times New Roman" w:hAnsi="Calibri" w:cs="Times New Roman"/>
          <w:sz w:val="24"/>
          <w:szCs w:val="24"/>
        </w:rPr>
        <w:t xml:space="preserve"> Возможные источники информации для анализа рынка </w:t>
      </w:r>
      <w:r w:rsidR="00F8155A" w:rsidRPr="003C6F6D">
        <w:rPr>
          <w:rFonts w:ascii="Calibri" w:eastAsia="Times New Roman" w:hAnsi="Calibri" w:cs="Times New Roman"/>
          <w:sz w:val="24"/>
          <w:szCs w:val="24"/>
        </w:rPr>
        <w:t>Долгов</w:t>
      </w:r>
      <w:r w:rsidRPr="003C6F6D">
        <w:rPr>
          <w:rFonts w:ascii="Calibri" w:eastAsia="Times New Roman" w:hAnsi="Calibri" w:cs="Times New Roman"/>
          <w:sz w:val="24"/>
          <w:szCs w:val="24"/>
        </w:rPr>
        <w:t xml:space="preserve"> приведены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 </w:t>
      </w:r>
      <w:r w:rsidR="009C4AD0" w:rsidRPr="003C6F6D">
        <w:rPr>
          <w:rFonts w:ascii="Calibri" w:eastAsia="Times New Roman" w:hAnsi="Calibri" w:cs="Times New Roman"/>
          <w:sz w:val="24"/>
          <w:szCs w:val="24"/>
        </w:rPr>
        <w:t>П</w:t>
      </w:r>
      <w:r w:rsidRPr="003C6F6D">
        <w:rPr>
          <w:rFonts w:ascii="Calibri" w:eastAsia="Times New Roman" w:hAnsi="Calibri" w:cs="Times New Roman"/>
          <w:sz w:val="24"/>
          <w:szCs w:val="24"/>
        </w:rPr>
        <w:t xml:space="preserve">риложении 2. </w:t>
      </w:r>
    </w:p>
    <w:p w14:paraId="5A8C2049" w14:textId="77777777" w:rsidR="00A215E9" w:rsidRPr="003C6F6D" w:rsidRDefault="00A215E9" w:rsidP="00A215E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4.2.</w:t>
      </w:r>
      <w:r w:rsidRPr="003C6F6D">
        <w:rPr>
          <w:rFonts w:ascii="Calibri" w:eastAsia="Times New Roman" w:hAnsi="Calibri" w:cs="Times New Roman"/>
          <w:sz w:val="24"/>
          <w:szCs w:val="24"/>
        </w:rPr>
        <w:t xml:space="preserve"> Анализ рынка объекта оценки проводится преимущественно для того сегмента рынка, к которому относится оцениваем</w:t>
      </w:r>
      <w:r w:rsidR="008E4EA7" w:rsidRPr="003C6F6D">
        <w:rPr>
          <w:rFonts w:ascii="Calibri" w:eastAsia="Times New Roman" w:hAnsi="Calibri" w:cs="Times New Roman"/>
          <w:sz w:val="24"/>
          <w:szCs w:val="24"/>
        </w:rPr>
        <w:t>ые Права требования</w:t>
      </w:r>
      <w:r w:rsidRPr="003C6F6D">
        <w:rPr>
          <w:rFonts w:ascii="Calibri" w:eastAsia="Times New Roman" w:hAnsi="Calibri" w:cs="Times New Roman"/>
          <w:sz w:val="24"/>
          <w:szCs w:val="24"/>
        </w:rPr>
        <w:t xml:space="preserve"> (п. 4.3).</w:t>
      </w:r>
    </w:p>
    <w:p w14:paraId="4CBF766C" w14:textId="77777777" w:rsidR="0007407F" w:rsidRPr="003C6F6D" w:rsidRDefault="00A215E9" w:rsidP="00910C2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910C2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910C29" w:rsidRPr="003C6F6D">
        <w:rPr>
          <w:rFonts w:ascii="Calibri" w:eastAsia="Times New Roman" w:hAnsi="Calibri" w:cs="Times New Roman"/>
          <w:b/>
          <w:bCs/>
          <w:sz w:val="24"/>
          <w:szCs w:val="24"/>
        </w:rPr>
        <w:t>.</w:t>
      </w:r>
      <w:r w:rsidR="00910C29"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Укрупненная сегментация рынка прав требования</w:t>
      </w:r>
      <w:r w:rsidR="0007407F" w:rsidRPr="003C6F6D">
        <w:rPr>
          <w:rFonts w:ascii="Calibri" w:eastAsia="Times New Roman" w:hAnsi="Calibri" w:cs="Times New Roman"/>
          <w:sz w:val="24"/>
          <w:szCs w:val="24"/>
        </w:rPr>
        <w:t>.</w:t>
      </w:r>
    </w:p>
    <w:p w14:paraId="682EE845" w14:textId="77777777" w:rsidR="00910C29" w:rsidRPr="003C6F6D" w:rsidRDefault="00A215E9" w:rsidP="0007407F">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07407F"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07407F" w:rsidRPr="003C6F6D">
        <w:rPr>
          <w:rFonts w:ascii="Calibri" w:eastAsia="Times New Roman" w:hAnsi="Calibri" w:cs="Times New Roman"/>
          <w:b/>
          <w:bCs/>
          <w:sz w:val="24"/>
          <w:szCs w:val="24"/>
        </w:rPr>
        <w:t>.1.</w:t>
      </w:r>
      <w:r w:rsidR="0007407F" w:rsidRPr="003C6F6D">
        <w:rPr>
          <w:rFonts w:ascii="Calibri" w:eastAsia="Times New Roman" w:hAnsi="Calibri" w:cs="Times New Roman"/>
          <w:sz w:val="24"/>
          <w:szCs w:val="24"/>
        </w:rPr>
        <w:t xml:space="preserve"> </w:t>
      </w:r>
      <w:r w:rsidR="00910C29" w:rsidRPr="003C6F6D">
        <w:rPr>
          <w:rFonts w:ascii="Calibri" w:eastAsia="Times New Roman" w:hAnsi="Calibri" w:cs="Times New Roman"/>
          <w:sz w:val="24"/>
          <w:szCs w:val="24"/>
        </w:rPr>
        <w:t xml:space="preserve">В зависимости от </w:t>
      </w:r>
      <w:r w:rsidR="000C23E7" w:rsidRPr="003C6F6D">
        <w:rPr>
          <w:rFonts w:ascii="Calibri" w:eastAsia="Times New Roman" w:hAnsi="Calibri" w:cs="Times New Roman"/>
          <w:sz w:val="24"/>
          <w:szCs w:val="24"/>
        </w:rPr>
        <w:t>вероятности возврата</w:t>
      </w:r>
      <w:r w:rsidR="008E4EA7" w:rsidRPr="003C6F6D">
        <w:rPr>
          <w:rFonts w:ascii="Calibri" w:eastAsia="Times New Roman" w:hAnsi="Calibri" w:cs="Times New Roman"/>
          <w:sz w:val="24"/>
          <w:szCs w:val="24"/>
        </w:rPr>
        <w:t xml:space="preserve"> выделяют </w:t>
      </w:r>
      <w:r w:rsidR="00F8155A" w:rsidRPr="003C6F6D">
        <w:rPr>
          <w:rFonts w:ascii="Calibri" w:eastAsia="Times New Roman" w:hAnsi="Calibri" w:cs="Times New Roman"/>
          <w:sz w:val="24"/>
          <w:szCs w:val="24"/>
        </w:rPr>
        <w:t>Долги</w:t>
      </w:r>
      <w:r w:rsidR="00910C29" w:rsidRPr="003C6F6D">
        <w:rPr>
          <w:rFonts w:ascii="Calibri" w:eastAsia="Times New Roman" w:hAnsi="Calibri" w:cs="Times New Roman"/>
          <w:sz w:val="24"/>
          <w:szCs w:val="24"/>
        </w:rPr>
        <w:t>:</w:t>
      </w:r>
    </w:p>
    <w:p w14:paraId="6A919381" w14:textId="77777777" w:rsidR="00F13F21" w:rsidRPr="003C6F6D" w:rsidRDefault="00F13F2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 признаками высокой вероятности в</w:t>
      </w:r>
      <w:r w:rsidR="00196F62" w:rsidRPr="003C6F6D">
        <w:rPr>
          <w:rFonts w:ascii="Calibri" w:eastAsia="Times New Roman" w:hAnsi="Calibri" w:cs="Times New Roman"/>
          <w:sz w:val="24"/>
          <w:szCs w:val="24"/>
        </w:rPr>
        <w:t>озврата</w:t>
      </w:r>
      <w:r w:rsidR="00807B89" w:rsidRPr="003C6F6D">
        <w:rPr>
          <w:rStyle w:val="a6"/>
          <w:rFonts w:ascii="Calibri" w:eastAsia="Times New Roman" w:hAnsi="Calibri" w:cs="Times New Roman"/>
          <w:sz w:val="24"/>
          <w:szCs w:val="24"/>
        </w:rPr>
        <w:footnoteReference w:id="9"/>
      </w:r>
      <w:r w:rsidRPr="003C6F6D">
        <w:rPr>
          <w:rFonts w:ascii="Calibri" w:eastAsia="Times New Roman" w:hAnsi="Calibri" w:cs="Times New Roman"/>
          <w:sz w:val="24"/>
          <w:szCs w:val="24"/>
        </w:rPr>
        <w:t>;</w:t>
      </w:r>
    </w:p>
    <w:p w14:paraId="6DD4A00A" w14:textId="77777777" w:rsidR="00910C29" w:rsidRPr="003C6F6D" w:rsidRDefault="00196F6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 признаками низкой вероятности возврата</w:t>
      </w:r>
      <w:r w:rsidR="00807B89" w:rsidRPr="003C6F6D">
        <w:rPr>
          <w:rFonts w:ascii="Calibri" w:eastAsia="Times New Roman" w:hAnsi="Calibri" w:cs="Times New Roman"/>
          <w:sz w:val="24"/>
          <w:szCs w:val="24"/>
        </w:rPr>
        <w:t xml:space="preserve"> </w:t>
      </w:r>
      <w:r w:rsidR="008E4EA7" w:rsidRPr="003C6F6D">
        <w:rPr>
          <w:rFonts w:ascii="Calibri" w:eastAsia="Times New Roman" w:hAnsi="Calibri" w:cs="Times New Roman"/>
          <w:sz w:val="24"/>
          <w:szCs w:val="24"/>
        </w:rPr>
        <w:t xml:space="preserve">(«мусорная задолженность», </w:t>
      </w:r>
      <w:r w:rsidR="00F13F21" w:rsidRPr="003C6F6D">
        <w:rPr>
          <w:rFonts w:ascii="Calibri" w:eastAsia="Times New Roman" w:hAnsi="Calibri" w:cs="Times New Roman"/>
          <w:sz w:val="24"/>
          <w:szCs w:val="24"/>
        </w:rPr>
        <w:t>далее</w:t>
      </w:r>
      <w:r w:rsidR="008E4EA7" w:rsidRPr="003C6F6D">
        <w:rPr>
          <w:rFonts w:ascii="Calibri" w:eastAsia="Times New Roman" w:hAnsi="Calibri" w:cs="Times New Roman"/>
          <w:sz w:val="24"/>
          <w:szCs w:val="24"/>
        </w:rPr>
        <w:t> </w:t>
      </w:r>
      <w:r w:rsidR="00F13F21" w:rsidRPr="003C6F6D">
        <w:rPr>
          <w:rFonts w:ascii="Calibri" w:eastAsia="Times New Roman" w:hAnsi="Calibri" w:cs="Times New Roman"/>
          <w:sz w:val="24"/>
          <w:szCs w:val="24"/>
        </w:rPr>
        <w:t xml:space="preserve">– </w:t>
      </w:r>
      <w:r w:rsidR="006B3FA1" w:rsidRPr="003C6F6D">
        <w:rPr>
          <w:rFonts w:ascii="Calibri" w:eastAsia="Times New Roman" w:hAnsi="Calibri" w:cs="Times New Roman"/>
          <w:sz w:val="24"/>
          <w:szCs w:val="24"/>
        </w:rPr>
        <w:t xml:space="preserve">проблемная </w:t>
      </w:r>
      <w:r w:rsidR="00FD032F" w:rsidRPr="003C6F6D">
        <w:rPr>
          <w:rFonts w:ascii="Calibri" w:eastAsia="Times New Roman" w:hAnsi="Calibri" w:cs="Times New Roman"/>
          <w:sz w:val="24"/>
          <w:szCs w:val="24"/>
        </w:rPr>
        <w:t>З</w:t>
      </w:r>
      <w:r w:rsidR="00F13F21" w:rsidRPr="003C6F6D">
        <w:rPr>
          <w:rFonts w:ascii="Calibri" w:eastAsia="Times New Roman" w:hAnsi="Calibri" w:cs="Times New Roman"/>
          <w:sz w:val="24"/>
          <w:szCs w:val="24"/>
        </w:rPr>
        <w:t>адолженность).</w:t>
      </w:r>
    </w:p>
    <w:p w14:paraId="110C9A38" w14:textId="77777777" w:rsidR="008707E5" w:rsidRPr="003C6F6D" w:rsidRDefault="008707E5" w:rsidP="008707E5">
      <w:pPr>
        <w:spacing w:after="0"/>
        <w:ind w:left="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4.3.2.</w:t>
      </w:r>
      <w:r w:rsidRPr="003C6F6D">
        <w:rPr>
          <w:rFonts w:ascii="Calibri" w:eastAsia="Times New Roman" w:hAnsi="Calibri" w:cs="Times New Roman"/>
          <w:sz w:val="24"/>
          <w:szCs w:val="24"/>
        </w:rPr>
        <w:t xml:space="preserve"> В зависимости от вида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p>
    <w:p w14:paraId="2B85101D" w14:textId="77777777" w:rsidR="008707E5" w:rsidRPr="003C6F6D" w:rsidRDefault="008707E5" w:rsidP="00D23E09">
      <w:pPr>
        <w:pStyle w:val="a7"/>
        <w:numPr>
          <w:ilvl w:val="0"/>
          <w:numId w:val="13"/>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юридическое лицо;</w:t>
      </w:r>
    </w:p>
    <w:p w14:paraId="2AC80419" w14:textId="77777777" w:rsidR="008707E5" w:rsidRPr="003C6F6D" w:rsidRDefault="008707E5" w:rsidP="00D23E09">
      <w:pPr>
        <w:pStyle w:val="a7"/>
        <w:numPr>
          <w:ilvl w:val="0"/>
          <w:numId w:val="13"/>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физическое лицо;</w:t>
      </w:r>
    </w:p>
    <w:p w14:paraId="56520B92" w14:textId="77777777" w:rsidR="008707E5" w:rsidRPr="003C6F6D" w:rsidRDefault="008707E5" w:rsidP="00D23E09">
      <w:pPr>
        <w:pStyle w:val="a7"/>
        <w:numPr>
          <w:ilvl w:val="0"/>
          <w:numId w:val="13"/>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органы </w:t>
      </w:r>
      <w:r w:rsidR="007055EF" w:rsidRPr="003C6F6D">
        <w:rPr>
          <w:rFonts w:ascii="Calibri" w:eastAsia="Times New Roman" w:hAnsi="Calibri" w:cs="Times New Roman"/>
          <w:sz w:val="24"/>
          <w:szCs w:val="24"/>
        </w:rPr>
        <w:t xml:space="preserve">публичной </w:t>
      </w:r>
      <w:r w:rsidRPr="003C6F6D">
        <w:rPr>
          <w:rFonts w:ascii="Calibri" w:eastAsia="Times New Roman" w:hAnsi="Calibri" w:cs="Times New Roman"/>
          <w:sz w:val="24"/>
          <w:szCs w:val="24"/>
        </w:rPr>
        <w:t>власти</w:t>
      </w:r>
      <w:r w:rsidR="007055EF" w:rsidRPr="003C6F6D">
        <w:rPr>
          <w:rFonts w:ascii="Calibri" w:eastAsia="Times New Roman" w:hAnsi="Calibri" w:cs="Times New Roman"/>
          <w:sz w:val="24"/>
          <w:szCs w:val="24"/>
        </w:rPr>
        <w:t>, в том числе организации, наделенные отдельными публичными полномочиями</w:t>
      </w:r>
      <w:r w:rsidRPr="003C6F6D">
        <w:rPr>
          <w:rFonts w:ascii="Calibri" w:eastAsia="Times New Roman" w:hAnsi="Calibri" w:cs="Times New Roman"/>
          <w:sz w:val="24"/>
          <w:szCs w:val="24"/>
        </w:rPr>
        <w:t>.</w:t>
      </w:r>
    </w:p>
    <w:p w14:paraId="2492CDBC" w14:textId="77777777" w:rsidR="0007407F" w:rsidRPr="003C6F6D" w:rsidRDefault="00A215E9" w:rsidP="0007407F">
      <w:pPr>
        <w:spacing w:after="0"/>
        <w:ind w:left="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07407F"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07407F" w:rsidRPr="003C6F6D">
        <w:rPr>
          <w:rFonts w:ascii="Calibri" w:eastAsia="Times New Roman" w:hAnsi="Calibri" w:cs="Times New Roman"/>
          <w:b/>
          <w:bCs/>
          <w:sz w:val="24"/>
          <w:szCs w:val="24"/>
        </w:rPr>
        <w:t>.</w:t>
      </w:r>
      <w:r w:rsidR="008707E5" w:rsidRPr="003C6F6D">
        <w:rPr>
          <w:rFonts w:ascii="Calibri" w:eastAsia="Times New Roman" w:hAnsi="Calibri" w:cs="Times New Roman"/>
          <w:b/>
          <w:bCs/>
          <w:sz w:val="24"/>
          <w:szCs w:val="24"/>
        </w:rPr>
        <w:t>3</w:t>
      </w:r>
      <w:r w:rsidR="0007407F" w:rsidRPr="003C6F6D">
        <w:rPr>
          <w:rFonts w:ascii="Calibri" w:eastAsia="Times New Roman" w:hAnsi="Calibri" w:cs="Times New Roman"/>
          <w:b/>
          <w:bCs/>
          <w:sz w:val="24"/>
          <w:szCs w:val="24"/>
        </w:rPr>
        <w:t>.</w:t>
      </w:r>
      <w:r w:rsidR="0007407F" w:rsidRPr="003C6F6D">
        <w:rPr>
          <w:rFonts w:ascii="Calibri" w:eastAsia="Times New Roman" w:hAnsi="Calibri" w:cs="Times New Roman"/>
          <w:sz w:val="24"/>
          <w:szCs w:val="24"/>
        </w:rPr>
        <w:t xml:space="preserve"> В зависимости от </w:t>
      </w:r>
      <w:r w:rsidR="00196F62" w:rsidRPr="003C6F6D">
        <w:rPr>
          <w:rFonts w:ascii="Calibri" w:eastAsia="Times New Roman" w:hAnsi="Calibri" w:cs="Times New Roman"/>
          <w:sz w:val="24"/>
          <w:szCs w:val="24"/>
        </w:rPr>
        <w:t xml:space="preserve">наличия </w:t>
      </w:r>
      <w:r w:rsidR="0007407F" w:rsidRPr="003C6F6D">
        <w:rPr>
          <w:rFonts w:ascii="Calibri" w:eastAsia="Times New Roman" w:hAnsi="Calibri" w:cs="Times New Roman"/>
          <w:sz w:val="24"/>
          <w:szCs w:val="24"/>
        </w:rPr>
        <w:t>обеспечения</w:t>
      </w:r>
      <w:r w:rsidR="008E4EA7" w:rsidRPr="003C6F6D">
        <w:rPr>
          <w:rFonts w:ascii="Calibri" w:eastAsia="Times New Roman" w:hAnsi="Calibri" w:cs="Times New Roman"/>
          <w:sz w:val="24"/>
          <w:szCs w:val="24"/>
        </w:rPr>
        <w:t xml:space="preserve"> выделяют </w:t>
      </w:r>
      <w:r w:rsidR="00F8155A" w:rsidRPr="003C6F6D">
        <w:rPr>
          <w:rFonts w:ascii="Calibri" w:eastAsia="Times New Roman" w:hAnsi="Calibri" w:cs="Times New Roman"/>
          <w:sz w:val="24"/>
          <w:szCs w:val="24"/>
        </w:rPr>
        <w:t>Долги</w:t>
      </w:r>
      <w:r w:rsidR="0007407F" w:rsidRPr="003C6F6D">
        <w:rPr>
          <w:rFonts w:ascii="Calibri" w:eastAsia="Times New Roman" w:hAnsi="Calibri" w:cs="Times New Roman"/>
          <w:sz w:val="24"/>
          <w:szCs w:val="24"/>
        </w:rPr>
        <w:t>:</w:t>
      </w:r>
    </w:p>
    <w:p w14:paraId="2EEB7C24" w14:textId="77777777" w:rsidR="0007407F" w:rsidRPr="003C6F6D" w:rsidRDefault="0007407F"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без обеспечения;</w:t>
      </w:r>
    </w:p>
    <w:p w14:paraId="1B063890" w14:textId="77777777" w:rsidR="00333F52" w:rsidRPr="003C6F6D" w:rsidRDefault="0007407F"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обеспеченная залогом</w:t>
      </w:r>
      <w:r w:rsidR="00333F52" w:rsidRPr="003C6F6D">
        <w:rPr>
          <w:rFonts w:ascii="Calibri" w:eastAsia="Times New Roman" w:hAnsi="Calibri" w:cs="Times New Roman"/>
          <w:sz w:val="24"/>
          <w:szCs w:val="24"/>
        </w:rPr>
        <w:t>;</w:t>
      </w:r>
    </w:p>
    <w:p w14:paraId="58B4AABA" w14:textId="77777777" w:rsidR="0007407F" w:rsidRPr="003C6F6D" w:rsidRDefault="00333F5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обеспеченная</w:t>
      </w:r>
      <w:r w:rsidR="00196F62" w:rsidRPr="003C6F6D">
        <w:rPr>
          <w:rFonts w:ascii="Calibri" w:eastAsia="Times New Roman" w:hAnsi="Calibri" w:cs="Times New Roman"/>
          <w:sz w:val="24"/>
          <w:szCs w:val="24"/>
        </w:rPr>
        <w:t xml:space="preserve"> </w:t>
      </w:r>
      <w:r w:rsidR="0007407F" w:rsidRPr="003C6F6D">
        <w:rPr>
          <w:rFonts w:ascii="Calibri" w:eastAsia="Times New Roman" w:hAnsi="Calibri" w:cs="Times New Roman"/>
          <w:sz w:val="24"/>
          <w:szCs w:val="24"/>
        </w:rPr>
        <w:t>поручительством</w:t>
      </w:r>
      <w:r w:rsidR="00166F1F" w:rsidRPr="003C6F6D">
        <w:rPr>
          <w:rFonts w:ascii="Calibri" w:eastAsia="Times New Roman" w:hAnsi="Calibri" w:cs="Times New Roman"/>
          <w:sz w:val="24"/>
          <w:szCs w:val="24"/>
        </w:rPr>
        <w:t>;</w:t>
      </w:r>
    </w:p>
    <w:p w14:paraId="2606872D" w14:textId="77777777" w:rsidR="00166F1F" w:rsidRPr="003C6F6D" w:rsidRDefault="00166F1F"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обеспеченная гарантиями или иным способом.</w:t>
      </w:r>
    </w:p>
    <w:p w14:paraId="637C8883" w14:textId="77777777" w:rsidR="00807B89" w:rsidRPr="003C6F6D" w:rsidRDefault="00A215E9" w:rsidP="00EF455B">
      <w:pPr>
        <w:spacing w:before="120" w:after="120"/>
        <w:ind w:firstLine="708"/>
        <w:jc w:val="both"/>
        <w:rPr>
          <w:rFonts w:ascii="Calibri" w:eastAsia="Times New Roman" w:hAnsi="Calibri" w:cs="Times New Roman"/>
          <w:sz w:val="24"/>
          <w:szCs w:val="24"/>
        </w:rPr>
        <w:sectPr w:rsidR="00807B89" w:rsidRPr="003C6F6D" w:rsidSect="003030F9">
          <w:headerReference w:type="default" r:id="rId11"/>
          <w:footerReference w:type="default" r:id="rId12"/>
          <w:footerReference w:type="first" r:id="rId13"/>
          <w:pgSz w:w="11906" w:h="16838"/>
          <w:pgMar w:top="1134" w:right="851" w:bottom="1134" w:left="1418" w:header="708" w:footer="709" w:gutter="0"/>
          <w:cols w:space="708"/>
          <w:titlePg/>
          <w:docGrid w:linePitch="360"/>
        </w:sectPr>
      </w:pPr>
      <w:r w:rsidRPr="003C6F6D">
        <w:rPr>
          <w:rFonts w:ascii="Calibri" w:eastAsia="Times New Roman" w:hAnsi="Calibri" w:cs="Times New Roman"/>
          <w:b/>
          <w:bCs/>
          <w:sz w:val="24"/>
          <w:szCs w:val="24"/>
        </w:rPr>
        <w:t>4</w:t>
      </w:r>
      <w:r w:rsidR="00910C2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5</w:t>
      </w:r>
      <w:r w:rsidR="00910C29" w:rsidRPr="003C6F6D">
        <w:rPr>
          <w:rFonts w:ascii="Calibri" w:eastAsia="Times New Roman" w:hAnsi="Calibri" w:cs="Times New Roman"/>
          <w:b/>
          <w:bCs/>
          <w:sz w:val="24"/>
          <w:szCs w:val="24"/>
        </w:rPr>
        <w:t>.</w:t>
      </w:r>
      <w:r w:rsidR="00910C29" w:rsidRPr="003C6F6D">
        <w:rPr>
          <w:rFonts w:ascii="Calibri" w:eastAsia="Times New Roman" w:hAnsi="Calibri" w:cs="Times New Roman"/>
          <w:sz w:val="24"/>
          <w:szCs w:val="24"/>
        </w:rPr>
        <w:t xml:space="preserve"> </w:t>
      </w:r>
      <w:r w:rsidR="00807B89" w:rsidRPr="003C6F6D">
        <w:rPr>
          <w:rFonts w:ascii="Calibri" w:eastAsia="Times New Roman" w:hAnsi="Calibri" w:cs="Times New Roman"/>
          <w:sz w:val="24"/>
          <w:szCs w:val="24"/>
        </w:rPr>
        <w:t xml:space="preserve">Типовые признаки </w:t>
      </w:r>
      <w:r w:rsidR="006B3FA1" w:rsidRPr="003C6F6D">
        <w:rPr>
          <w:rFonts w:ascii="Calibri" w:eastAsia="Times New Roman" w:hAnsi="Calibri" w:cs="Times New Roman"/>
          <w:sz w:val="24"/>
          <w:szCs w:val="24"/>
        </w:rPr>
        <w:t xml:space="preserve">проблемной </w:t>
      </w:r>
      <w:r w:rsidR="00382391" w:rsidRPr="003C6F6D">
        <w:rPr>
          <w:rFonts w:ascii="Calibri" w:eastAsia="Times New Roman" w:hAnsi="Calibri" w:cs="Times New Roman"/>
          <w:sz w:val="24"/>
          <w:szCs w:val="24"/>
        </w:rPr>
        <w:t>З</w:t>
      </w:r>
      <w:r w:rsidR="00910C29" w:rsidRPr="003C6F6D">
        <w:rPr>
          <w:rFonts w:ascii="Calibri" w:eastAsia="Times New Roman" w:hAnsi="Calibri" w:cs="Times New Roman"/>
          <w:sz w:val="24"/>
          <w:szCs w:val="24"/>
        </w:rPr>
        <w:t>адолженности</w:t>
      </w:r>
      <w:r w:rsidRPr="003C6F6D">
        <w:rPr>
          <w:rFonts w:ascii="Calibri" w:eastAsia="Times New Roman" w:hAnsi="Calibri" w:cs="Times New Roman"/>
          <w:sz w:val="24"/>
          <w:szCs w:val="24"/>
        </w:rPr>
        <w:t xml:space="preserve"> – табл. 3.</w:t>
      </w:r>
    </w:p>
    <w:p w14:paraId="3B8DE826" w14:textId="77777777" w:rsidR="00807B89" w:rsidRPr="003C6F6D" w:rsidRDefault="00807B89" w:rsidP="00807B89">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lastRenderedPageBreak/>
        <w:t xml:space="preserve">Таблица 3. Признаки проблемной </w:t>
      </w:r>
      <w:r w:rsidR="00FD032F" w:rsidRPr="003C6F6D">
        <w:rPr>
          <w:rFonts w:ascii="Calibri" w:eastAsia="Times New Roman" w:hAnsi="Calibri" w:cs="Times New Roman"/>
          <w:b/>
          <w:bCs/>
          <w:sz w:val="24"/>
          <w:szCs w:val="24"/>
        </w:rPr>
        <w:t>З</w:t>
      </w:r>
      <w:r w:rsidRPr="003C6F6D">
        <w:rPr>
          <w:rFonts w:ascii="Calibri" w:eastAsia="Times New Roman" w:hAnsi="Calibri" w:cs="Times New Roman"/>
          <w:b/>
          <w:bCs/>
          <w:sz w:val="24"/>
          <w:szCs w:val="24"/>
        </w:rPr>
        <w:t>адолженности</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gridCol w:w="8935"/>
      </w:tblGrid>
      <w:tr w:rsidR="00BD2079" w:rsidRPr="003C6F6D" w14:paraId="06AAC0F3" w14:textId="77777777" w:rsidTr="00BD2079">
        <w:trPr>
          <w:tblHeader/>
          <w:jc w:val="center"/>
        </w:trPr>
        <w:tc>
          <w:tcPr>
            <w:tcW w:w="3397" w:type="dxa"/>
            <w:shd w:val="clear" w:color="auto" w:fill="F2F2F2" w:themeFill="background1" w:themeFillShade="F2"/>
            <w:vAlign w:val="center"/>
          </w:tcPr>
          <w:p w14:paraId="4E0FDC7C"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Признак</w:t>
            </w:r>
            <w:r w:rsidR="008E4EA7" w:rsidRPr="003C6F6D">
              <w:rPr>
                <w:rFonts w:ascii="Calibri" w:eastAsia="Times New Roman" w:hAnsi="Calibri" w:cs="Times New Roman"/>
                <w:b/>
                <w:sz w:val="20"/>
                <w:szCs w:val="20"/>
              </w:rPr>
              <w:br/>
            </w:r>
            <w:r w:rsidRPr="003C6F6D">
              <w:rPr>
                <w:rFonts w:ascii="Calibri" w:eastAsia="Times New Roman" w:hAnsi="Calibri" w:cs="Times New Roman"/>
                <w:b/>
                <w:sz w:val="20"/>
                <w:szCs w:val="20"/>
              </w:rPr>
              <w:t>проблемной задолженности</w:t>
            </w:r>
          </w:p>
        </w:tc>
        <w:tc>
          <w:tcPr>
            <w:tcW w:w="2410" w:type="dxa"/>
            <w:shd w:val="clear" w:color="auto" w:fill="F2F2F2" w:themeFill="background1" w:themeFillShade="F2"/>
            <w:vAlign w:val="center"/>
          </w:tcPr>
          <w:p w14:paraId="518A635A"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Дисконт</w:t>
            </w:r>
          </w:p>
          <w:p w14:paraId="45125986"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к номиналу, %</w:t>
            </w:r>
          </w:p>
        </w:tc>
        <w:tc>
          <w:tcPr>
            <w:tcW w:w="8935" w:type="dxa"/>
            <w:shd w:val="clear" w:color="auto" w:fill="F2F2F2" w:themeFill="background1" w:themeFillShade="F2"/>
            <w:vAlign w:val="center"/>
          </w:tcPr>
          <w:p w14:paraId="6C013DBF"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Комментарий</w:t>
            </w:r>
          </w:p>
        </w:tc>
      </w:tr>
      <w:tr w:rsidR="00BD2079" w:rsidRPr="003C6F6D" w14:paraId="504ABBB5" w14:textId="77777777" w:rsidTr="00BD2079">
        <w:trPr>
          <w:trHeight w:val="1019"/>
          <w:jc w:val="center"/>
        </w:trPr>
        <w:tc>
          <w:tcPr>
            <w:tcW w:w="3397" w:type="dxa"/>
          </w:tcPr>
          <w:p w14:paraId="5FB8E7CB"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Срок исковой давности истек</w:t>
            </w:r>
          </w:p>
        </w:tc>
        <w:tc>
          <w:tcPr>
            <w:tcW w:w="2410" w:type="dxa"/>
          </w:tcPr>
          <w:p w14:paraId="53A13574"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sym w:font="Symbol" w:char="F0AE"/>
            </w:r>
            <w:r w:rsidRPr="003C6F6D">
              <w:rPr>
                <w:rFonts w:ascii="Calibri" w:eastAsia="Times New Roman" w:hAnsi="Calibri" w:cs="Times New Roman"/>
                <w:sz w:val="20"/>
                <w:szCs w:val="20"/>
              </w:rPr>
              <w:t xml:space="preserve"> 100</w:t>
            </w:r>
          </w:p>
        </w:tc>
        <w:tc>
          <w:tcPr>
            <w:tcW w:w="8935" w:type="dxa"/>
          </w:tcPr>
          <w:p w14:paraId="6A8C93C1" w14:textId="77777777" w:rsidR="00BD2079" w:rsidRPr="003C6F6D" w:rsidRDefault="00BD2079" w:rsidP="00761B54">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Для должников – юридических лиц: после истечения срока исковой давности правообладатель Задолженности утрачивает возможность требовать в судебном порядке принудительной защиты нарушенного права.</w:t>
            </w:r>
          </w:p>
          <w:p w14:paraId="2E0D538B" w14:textId="77777777" w:rsidR="00BD2079" w:rsidRPr="003C6F6D" w:rsidRDefault="00BD2079" w:rsidP="00D87FCB">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Для должников – физических лиц: </w:t>
            </w:r>
            <w:r w:rsidRPr="003C6F6D">
              <w:rPr>
                <w:rFonts w:ascii="Calibri" w:eastAsia="Times New Roman" w:hAnsi="Calibri" w:cs="Times New Roman"/>
                <w:sz w:val="20"/>
                <w:szCs w:val="20"/>
                <w:u w:val="single"/>
              </w:rPr>
              <w:t>для задолженности по кредитам</w:t>
            </w:r>
            <w:r w:rsidRPr="003C6F6D">
              <w:rPr>
                <w:rFonts w:ascii="Calibri" w:eastAsia="Times New Roman" w:hAnsi="Calibri" w:cs="Times New Roman"/>
                <w:sz w:val="20"/>
                <w:szCs w:val="20"/>
              </w:rPr>
              <w:t xml:space="preserve"> (кредитным картам, банковским кредитам, микрокредитам и др.) – размер дисконта подлежит определению в процессе оценки</w:t>
            </w:r>
            <w:r w:rsidR="00B43E82" w:rsidRPr="003C6F6D">
              <w:rPr>
                <w:rFonts w:ascii="Calibri" w:eastAsia="Times New Roman" w:hAnsi="Calibri" w:cs="Times New Roman"/>
                <w:sz w:val="20"/>
                <w:szCs w:val="20"/>
              </w:rPr>
              <w:br/>
            </w:r>
            <w:r w:rsidRPr="003C6F6D">
              <w:rPr>
                <w:rFonts w:ascii="Calibri" w:eastAsia="Times New Roman" w:hAnsi="Calibri" w:cs="Times New Roman"/>
                <w:sz w:val="20"/>
                <w:szCs w:val="20"/>
              </w:rPr>
              <w:t>(см. п. 4.11)</w:t>
            </w:r>
          </w:p>
        </w:tc>
      </w:tr>
      <w:tr w:rsidR="00BD2079" w:rsidRPr="003C6F6D" w14:paraId="31F833C3" w14:textId="77777777" w:rsidTr="00BD2079">
        <w:trPr>
          <w:jc w:val="center"/>
        </w:trPr>
        <w:tc>
          <w:tcPr>
            <w:tcW w:w="3397" w:type="dxa"/>
          </w:tcPr>
          <w:p w14:paraId="5E100224"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Сумма </w:t>
            </w:r>
            <w:r w:rsidR="008E4EA7" w:rsidRPr="003C6F6D">
              <w:rPr>
                <w:rFonts w:ascii="Calibri" w:eastAsia="Times New Roman" w:hAnsi="Calibri" w:cs="Times New Roman"/>
                <w:sz w:val="20"/>
                <w:szCs w:val="20"/>
              </w:rPr>
              <w:t>Прав требования</w:t>
            </w:r>
            <w:r w:rsidRPr="003C6F6D">
              <w:rPr>
                <w:rFonts w:ascii="Calibri" w:eastAsia="Times New Roman" w:hAnsi="Calibri" w:cs="Times New Roman"/>
                <w:sz w:val="20"/>
                <w:szCs w:val="20"/>
              </w:rPr>
              <w:t xml:space="preserve"> &lt; 1/10 месячной заработной платы юриста</w:t>
            </w:r>
          </w:p>
        </w:tc>
        <w:tc>
          <w:tcPr>
            <w:tcW w:w="2410" w:type="dxa"/>
          </w:tcPr>
          <w:p w14:paraId="272F14CB"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sym w:font="Symbol" w:char="F0AE"/>
            </w:r>
            <w:r w:rsidRPr="003C6F6D">
              <w:rPr>
                <w:rFonts w:ascii="Calibri" w:eastAsia="Times New Roman" w:hAnsi="Calibri" w:cs="Times New Roman"/>
                <w:sz w:val="20"/>
                <w:szCs w:val="20"/>
              </w:rPr>
              <w:t xml:space="preserve"> 100</w:t>
            </w:r>
          </w:p>
        </w:tc>
        <w:tc>
          <w:tcPr>
            <w:tcW w:w="8935" w:type="dxa"/>
          </w:tcPr>
          <w:p w14:paraId="543D70EF"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При незначительной величине задолженности работа по ее взысканию экономически нецелесообразна.</w:t>
            </w:r>
          </w:p>
          <w:p w14:paraId="54225BB6" w14:textId="372096AA"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Средняя трудоемкость взыскания задолженности может быть оценена на уровне 1/10 месяца работы юриста. Данная трудоемкость включает знакомство с документами, подготовку позиции, участие </w:t>
            </w:r>
            <w:r w:rsidR="00C701B0">
              <w:rPr>
                <w:rFonts w:ascii="Calibri" w:eastAsia="Times New Roman" w:hAnsi="Calibri" w:cs="Times New Roman"/>
                <w:sz w:val="20"/>
                <w:szCs w:val="20"/>
              </w:rPr>
              <w:t xml:space="preserve">           </w:t>
            </w:r>
            <w:r w:rsidRPr="003C6F6D">
              <w:rPr>
                <w:rFonts w:ascii="Calibri" w:eastAsia="Times New Roman" w:hAnsi="Calibri" w:cs="Times New Roman"/>
                <w:sz w:val="20"/>
                <w:szCs w:val="20"/>
              </w:rPr>
              <w:t>в судебных заседания, других мероприятиях и пр.</w:t>
            </w:r>
          </w:p>
          <w:p w14:paraId="45253B9E" w14:textId="795DFCF4"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Информация о величине заработной платы в конкретном регионе может быть получена </w:t>
            </w:r>
            <w:r w:rsidR="00C701B0">
              <w:rPr>
                <w:rFonts w:ascii="Calibri" w:eastAsia="Times New Roman" w:hAnsi="Calibri" w:cs="Times New Roman"/>
                <w:sz w:val="20"/>
                <w:szCs w:val="20"/>
              </w:rPr>
              <w:t xml:space="preserve">                               </w:t>
            </w:r>
            <w:r w:rsidRPr="003C6F6D">
              <w:rPr>
                <w:rFonts w:ascii="Calibri" w:eastAsia="Times New Roman" w:hAnsi="Calibri" w:cs="Times New Roman"/>
                <w:sz w:val="20"/>
                <w:szCs w:val="20"/>
              </w:rPr>
              <w:t xml:space="preserve">из профильных источников, например, </w:t>
            </w:r>
            <w:r w:rsidRPr="003C6F6D">
              <w:rPr>
                <w:rFonts w:ascii="Calibri" w:eastAsia="Times New Roman" w:hAnsi="Calibri" w:cs="Times New Roman"/>
                <w:sz w:val="20"/>
                <w:szCs w:val="20"/>
                <w:lang w:val="en-US"/>
              </w:rPr>
              <w:t>hh</w:t>
            </w:r>
            <w:r w:rsidRPr="003C6F6D">
              <w:rPr>
                <w:rFonts w:ascii="Calibri" w:eastAsia="Times New Roman" w:hAnsi="Calibri" w:cs="Times New Roman"/>
                <w:sz w:val="20"/>
                <w:szCs w:val="20"/>
              </w:rPr>
              <w:t>.</w:t>
            </w:r>
            <w:r w:rsidRPr="003C6F6D">
              <w:rPr>
                <w:rFonts w:ascii="Calibri" w:eastAsia="Times New Roman" w:hAnsi="Calibri" w:cs="Times New Roman"/>
                <w:sz w:val="20"/>
                <w:szCs w:val="20"/>
                <w:lang w:val="en-US"/>
              </w:rPr>
              <w:t>ru</w:t>
            </w:r>
            <w:r w:rsidRPr="003C6F6D">
              <w:rPr>
                <w:rFonts w:ascii="Calibri" w:eastAsia="Times New Roman" w:hAnsi="Calibri" w:cs="Times New Roman"/>
                <w:sz w:val="20"/>
                <w:szCs w:val="20"/>
              </w:rPr>
              <w:t>.</w:t>
            </w:r>
          </w:p>
          <w:p w14:paraId="406D08D2"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Дисконт указан для ситуации, когда положительное для кредитора судебное решение отсутствует.</w:t>
            </w:r>
          </w:p>
        </w:tc>
      </w:tr>
      <w:tr w:rsidR="00BD2079" w:rsidRPr="003C6F6D" w14:paraId="5D8CB856" w14:textId="77777777" w:rsidTr="00BD2079">
        <w:trPr>
          <w:jc w:val="center"/>
        </w:trPr>
        <w:tc>
          <w:tcPr>
            <w:tcW w:w="3397" w:type="dxa"/>
            <w:vMerge w:val="restart"/>
          </w:tcPr>
          <w:p w14:paraId="19E680A8"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Документы, подтверждающие наличие </w:t>
            </w:r>
            <w:r w:rsidR="008E4EA7" w:rsidRPr="003C6F6D">
              <w:rPr>
                <w:rFonts w:ascii="Calibri" w:eastAsia="Times New Roman" w:hAnsi="Calibri" w:cs="Times New Roman"/>
                <w:sz w:val="20"/>
                <w:szCs w:val="20"/>
              </w:rPr>
              <w:t>Прав требования</w:t>
            </w:r>
            <w:r w:rsidRPr="003C6F6D">
              <w:rPr>
                <w:rFonts w:ascii="Calibri" w:eastAsia="Times New Roman" w:hAnsi="Calibri" w:cs="Times New Roman"/>
                <w:sz w:val="20"/>
                <w:szCs w:val="20"/>
              </w:rPr>
              <w:t>, отсутствуют либо оформлены ненадлежащим образом</w:t>
            </w:r>
          </w:p>
        </w:tc>
        <w:tc>
          <w:tcPr>
            <w:tcW w:w="2410" w:type="dxa"/>
          </w:tcPr>
          <w:p w14:paraId="3AE26514" w14:textId="77777777" w:rsidR="00BD2079" w:rsidRPr="003C6F6D" w:rsidRDefault="00BD2079" w:rsidP="00BD2079">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t>для Задолженности юридических лиц:</w:t>
            </w:r>
            <w:r w:rsidRPr="003C6F6D">
              <w:rPr>
                <w:rFonts w:ascii="Calibri" w:eastAsia="Times New Roman" w:hAnsi="Calibri" w:cs="Times New Roman"/>
                <w:sz w:val="20"/>
                <w:szCs w:val="20"/>
                <w:lang w:val="en-US"/>
              </w:rPr>
              <w:t xml:space="preserve"> </w:t>
            </w:r>
            <w:r w:rsidRPr="003C6F6D">
              <w:rPr>
                <w:rFonts w:ascii="Calibri" w:eastAsia="Times New Roman" w:hAnsi="Calibri" w:cs="Times New Roman"/>
                <w:sz w:val="20"/>
                <w:szCs w:val="20"/>
              </w:rPr>
              <w:sym w:font="Symbol" w:char="F0AE"/>
            </w:r>
            <w:r w:rsidRPr="003C6F6D">
              <w:rPr>
                <w:rFonts w:ascii="Calibri" w:eastAsia="Times New Roman" w:hAnsi="Calibri" w:cs="Times New Roman"/>
                <w:sz w:val="20"/>
                <w:szCs w:val="20"/>
                <w:lang w:val="en-US"/>
              </w:rPr>
              <w:t xml:space="preserve"> </w:t>
            </w:r>
            <w:r w:rsidRPr="003C6F6D">
              <w:rPr>
                <w:rFonts w:ascii="Calibri" w:eastAsia="Times New Roman" w:hAnsi="Calibri" w:cs="Times New Roman"/>
                <w:sz w:val="20"/>
                <w:szCs w:val="20"/>
              </w:rPr>
              <w:t>100</w:t>
            </w:r>
          </w:p>
        </w:tc>
        <w:tc>
          <w:tcPr>
            <w:tcW w:w="8935" w:type="dxa"/>
          </w:tcPr>
          <w:p w14:paraId="1A4C8503"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Эффективность претензионной работы снижается при:</w:t>
            </w:r>
          </w:p>
          <w:p w14:paraId="04978847" w14:textId="77777777" w:rsidR="00BD2079" w:rsidRPr="003C6F6D" w:rsidRDefault="00BD2079" w:rsidP="00D23E09">
            <w:pPr>
              <w:pStyle w:val="a7"/>
              <w:numPr>
                <w:ilvl w:val="0"/>
                <w:numId w:val="8"/>
              </w:numPr>
              <w:spacing w:after="0" w:line="240" w:lineRule="auto"/>
              <w:ind w:left="275" w:hanging="284"/>
              <w:jc w:val="both"/>
              <w:rPr>
                <w:rFonts w:ascii="Calibri" w:eastAsia="Times New Roman" w:hAnsi="Calibri" w:cs="Times New Roman"/>
                <w:sz w:val="20"/>
                <w:szCs w:val="20"/>
              </w:rPr>
            </w:pPr>
            <w:r w:rsidRPr="003C6F6D">
              <w:rPr>
                <w:rFonts w:ascii="Calibri" w:eastAsia="Times New Roman" w:hAnsi="Calibri" w:cs="Times New Roman"/>
                <w:sz w:val="20"/>
                <w:szCs w:val="20"/>
              </w:rPr>
              <w:t>отсутствии документов, подтверждающих наличие задолженности;</w:t>
            </w:r>
          </w:p>
          <w:p w14:paraId="4453CA82" w14:textId="77777777" w:rsidR="00BD2079" w:rsidRPr="003C6F6D" w:rsidRDefault="00BD2079" w:rsidP="00D23E09">
            <w:pPr>
              <w:pStyle w:val="a7"/>
              <w:numPr>
                <w:ilvl w:val="0"/>
                <w:numId w:val="8"/>
              </w:numPr>
              <w:spacing w:after="0" w:line="240" w:lineRule="auto"/>
              <w:ind w:left="275" w:hanging="284"/>
              <w:jc w:val="both"/>
              <w:rPr>
                <w:rFonts w:ascii="Calibri" w:eastAsia="Times New Roman" w:hAnsi="Calibri" w:cs="Times New Roman"/>
                <w:sz w:val="20"/>
                <w:szCs w:val="20"/>
              </w:rPr>
            </w:pPr>
            <w:r w:rsidRPr="003C6F6D">
              <w:rPr>
                <w:rFonts w:ascii="Calibri" w:eastAsia="Times New Roman" w:hAnsi="Calibri" w:cs="Times New Roman"/>
                <w:sz w:val="20"/>
                <w:szCs w:val="20"/>
              </w:rPr>
              <w:t>ненадлежащем оформлении указанных документов (у подписантов отсутствовали необходимые полномочия, не получены корпоративные одобрения и т.д.).</w:t>
            </w:r>
          </w:p>
        </w:tc>
      </w:tr>
      <w:tr w:rsidR="00BD2079" w:rsidRPr="003C6F6D" w14:paraId="38F730F0" w14:textId="77777777" w:rsidTr="00BD2079">
        <w:trPr>
          <w:jc w:val="center"/>
        </w:trPr>
        <w:tc>
          <w:tcPr>
            <w:tcW w:w="3397" w:type="dxa"/>
            <w:vMerge/>
          </w:tcPr>
          <w:p w14:paraId="7A88B6A5" w14:textId="77777777" w:rsidR="00BD2079" w:rsidRPr="003C6F6D" w:rsidRDefault="00BD2079" w:rsidP="000F446E">
            <w:pPr>
              <w:spacing w:after="0" w:line="240" w:lineRule="auto"/>
              <w:jc w:val="both"/>
              <w:rPr>
                <w:rFonts w:ascii="Calibri" w:eastAsia="Times New Roman" w:hAnsi="Calibri" w:cs="Times New Roman"/>
                <w:sz w:val="20"/>
                <w:szCs w:val="20"/>
              </w:rPr>
            </w:pPr>
          </w:p>
        </w:tc>
        <w:tc>
          <w:tcPr>
            <w:tcW w:w="2410" w:type="dxa"/>
          </w:tcPr>
          <w:p w14:paraId="69D3DE5C" w14:textId="77777777" w:rsidR="00BD2079" w:rsidRPr="003C6F6D" w:rsidRDefault="00BD2079" w:rsidP="00BD2079">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t>для Задолженности физических лиц:</w:t>
            </w:r>
            <w:r w:rsidRPr="003C6F6D">
              <w:rPr>
                <w:rFonts w:ascii="Calibri" w:eastAsia="Times New Roman" w:hAnsi="Calibri" w:cs="Times New Roman"/>
                <w:sz w:val="20"/>
                <w:szCs w:val="20"/>
                <w:lang w:val="en-US"/>
              </w:rPr>
              <w:t xml:space="preserve"> &gt; </w:t>
            </w:r>
            <w:r w:rsidRPr="003C6F6D">
              <w:rPr>
                <w:rFonts w:ascii="Calibri" w:eastAsia="Times New Roman" w:hAnsi="Calibri" w:cs="Times New Roman"/>
                <w:sz w:val="20"/>
                <w:szCs w:val="20"/>
              </w:rPr>
              <w:t>90</w:t>
            </w:r>
          </w:p>
        </w:tc>
        <w:tc>
          <w:tcPr>
            <w:tcW w:w="8935" w:type="dxa"/>
          </w:tcPr>
          <w:p w14:paraId="00066A89"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Для физических лиц, даже при отсутствии документов, возможно подтверждение наличия задолженности на основании</w:t>
            </w:r>
            <w:r w:rsidR="00C4479D" w:rsidRPr="003C6F6D">
              <w:rPr>
                <w:rFonts w:ascii="Calibri" w:eastAsia="Times New Roman" w:hAnsi="Calibri" w:cs="Times New Roman"/>
                <w:sz w:val="20"/>
                <w:szCs w:val="20"/>
              </w:rPr>
              <w:t>, например,</w:t>
            </w:r>
            <w:r w:rsidRPr="003C6F6D">
              <w:rPr>
                <w:rFonts w:ascii="Calibri" w:eastAsia="Times New Roman" w:hAnsi="Calibri" w:cs="Times New Roman"/>
                <w:sz w:val="20"/>
                <w:szCs w:val="20"/>
              </w:rPr>
              <w:t xml:space="preserve"> свидетельских показаний.</w:t>
            </w:r>
          </w:p>
          <w:p w14:paraId="1131A798"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При этом привлечение свидетелей экономически нецелесообразно для незначительной по величине задолженности.</w:t>
            </w:r>
          </w:p>
        </w:tc>
      </w:tr>
      <w:tr w:rsidR="00BD2079" w:rsidRPr="003C6F6D" w14:paraId="2DEE05B6" w14:textId="77777777" w:rsidTr="00BD2079">
        <w:trPr>
          <w:jc w:val="center"/>
        </w:trPr>
        <w:tc>
          <w:tcPr>
            <w:tcW w:w="3397" w:type="dxa"/>
          </w:tcPr>
          <w:p w14:paraId="7E1D2997"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Наличие отрицательного для кредитора судебного решения, вступившего в законную силу</w:t>
            </w:r>
          </w:p>
        </w:tc>
        <w:tc>
          <w:tcPr>
            <w:tcW w:w="2410" w:type="dxa"/>
          </w:tcPr>
          <w:p w14:paraId="3FD17BA5"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lang w:val="en-US"/>
              </w:rPr>
              <w:t xml:space="preserve">&gt; </w:t>
            </w:r>
            <w:r w:rsidRPr="003C6F6D">
              <w:rPr>
                <w:rFonts w:ascii="Calibri" w:eastAsia="Times New Roman" w:hAnsi="Calibri" w:cs="Times New Roman"/>
                <w:sz w:val="20"/>
                <w:szCs w:val="20"/>
              </w:rPr>
              <w:t>90</w:t>
            </w:r>
          </w:p>
        </w:tc>
        <w:tc>
          <w:tcPr>
            <w:tcW w:w="8935" w:type="dxa"/>
          </w:tcPr>
          <w:p w14:paraId="62813118"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Отрицательные для кредитора судебные решения делают возможным погашение долга только при условии их пересмотра вышестоящими судебными инстанциями либо в добровольном со стороны </w:t>
            </w:r>
            <w:r w:rsidR="00ED1C4A" w:rsidRPr="003C6F6D">
              <w:rPr>
                <w:rFonts w:ascii="Calibri" w:eastAsia="Times New Roman" w:hAnsi="Calibri" w:cs="Times New Roman"/>
                <w:sz w:val="20"/>
                <w:szCs w:val="20"/>
              </w:rPr>
              <w:t>Д</w:t>
            </w:r>
            <w:r w:rsidRPr="003C6F6D">
              <w:rPr>
                <w:rFonts w:ascii="Calibri" w:eastAsia="Times New Roman" w:hAnsi="Calibri" w:cs="Times New Roman"/>
                <w:sz w:val="20"/>
                <w:szCs w:val="20"/>
              </w:rPr>
              <w:t>олжника порядке.</w:t>
            </w:r>
          </w:p>
          <w:p w14:paraId="114562DA"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Относительно сроков и вероятности пересмотра решений в вышестоящей инстанции – см. </w:t>
            </w:r>
            <w:r w:rsidR="00A8281B" w:rsidRPr="003C6F6D">
              <w:rPr>
                <w:rFonts w:ascii="Calibri" w:eastAsia="Times New Roman" w:hAnsi="Calibri" w:cs="Times New Roman"/>
                <w:sz w:val="20"/>
                <w:szCs w:val="20"/>
              </w:rPr>
              <w:t>П</w:t>
            </w:r>
            <w:r w:rsidRPr="003C6F6D">
              <w:rPr>
                <w:rFonts w:ascii="Calibri" w:eastAsia="Times New Roman" w:hAnsi="Calibri" w:cs="Times New Roman"/>
                <w:sz w:val="20"/>
                <w:szCs w:val="20"/>
              </w:rPr>
              <w:t>риложения 3, 4.</w:t>
            </w:r>
          </w:p>
        </w:tc>
      </w:tr>
      <w:tr w:rsidR="00BD2079" w:rsidRPr="003C6F6D" w14:paraId="481F7FD9" w14:textId="77777777" w:rsidTr="00BD2079">
        <w:trPr>
          <w:trHeight w:val="382"/>
          <w:jc w:val="center"/>
        </w:trPr>
        <w:tc>
          <w:tcPr>
            <w:tcW w:w="3397" w:type="dxa"/>
          </w:tcPr>
          <w:p w14:paraId="1F5DD9A8"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1. Должник является банкротом. </w:t>
            </w:r>
            <w:r w:rsidR="008E4EA7" w:rsidRPr="003C6F6D">
              <w:rPr>
                <w:rFonts w:ascii="Calibri" w:eastAsia="Times New Roman" w:hAnsi="Calibri" w:cs="Times New Roman"/>
                <w:sz w:val="20"/>
                <w:szCs w:val="20"/>
              </w:rPr>
              <w:t>Права требования</w:t>
            </w:r>
            <w:r w:rsidRPr="003C6F6D">
              <w:rPr>
                <w:rFonts w:ascii="Calibri" w:eastAsia="Times New Roman" w:hAnsi="Calibri" w:cs="Times New Roman"/>
                <w:sz w:val="20"/>
                <w:szCs w:val="20"/>
              </w:rPr>
              <w:t xml:space="preserve"> отнесен</w:t>
            </w:r>
            <w:r w:rsidR="008E4EA7" w:rsidRPr="003C6F6D">
              <w:rPr>
                <w:rFonts w:ascii="Calibri" w:eastAsia="Times New Roman" w:hAnsi="Calibri" w:cs="Times New Roman"/>
                <w:sz w:val="20"/>
                <w:szCs w:val="20"/>
              </w:rPr>
              <w:t>ы</w:t>
            </w:r>
            <w:r w:rsidRPr="003C6F6D">
              <w:rPr>
                <w:rFonts w:ascii="Calibri" w:eastAsia="Times New Roman" w:hAnsi="Calibri" w:cs="Times New Roman"/>
                <w:sz w:val="20"/>
                <w:szCs w:val="20"/>
              </w:rPr>
              <w:t xml:space="preserve"> к третьей реестровой очереди. Требования кредитора не обеспечены.</w:t>
            </w:r>
          </w:p>
          <w:p w14:paraId="6E73C0E5" w14:textId="77777777" w:rsidR="00BD2079" w:rsidRPr="003C6F6D" w:rsidRDefault="00BD2079" w:rsidP="000F446E">
            <w:pPr>
              <w:spacing w:before="120"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2. Актуальные данные о финансовом состоянии </w:t>
            </w:r>
            <w:r w:rsidR="00ED1C4A" w:rsidRPr="003C6F6D">
              <w:rPr>
                <w:rFonts w:ascii="Calibri" w:eastAsia="Times New Roman" w:hAnsi="Calibri" w:cs="Times New Roman"/>
                <w:sz w:val="20"/>
                <w:szCs w:val="20"/>
              </w:rPr>
              <w:t>Д</w:t>
            </w:r>
            <w:r w:rsidRPr="003C6F6D">
              <w:rPr>
                <w:rFonts w:ascii="Calibri" w:eastAsia="Times New Roman" w:hAnsi="Calibri" w:cs="Times New Roman"/>
                <w:sz w:val="20"/>
                <w:szCs w:val="20"/>
              </w:rPr>
              <w:t>олжника отсутствуют.</w:t>
            </w:r>
          </w:p>
        </w:tc>
        <w:tc>
          <w:tcPr>
            <w:tcW w:w="2410" w:type="dxa"/>
          </w:tcPr>
          <w:p w14:paraId="69BBFA3D"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t>&gt; 90</w:t>
            </w:r>
          </w:p>
        </w:tc>
        <w:tc>
          <w:tcPr>
            <w:tcW w:w="8935" w:type="dxa"/>
          </w:tcPr>
          <w:p w14:paraId="6B7BE979"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Обычно отсутствие информации о финансовом состоянии </w:t>
            </w:r>
            <w:r w:rsidR="00ED1C4A" w:rsidRPr="003C6F6D">
              <w:rPr>
                <w:rFonts w:ascii="Calibri" w:eastAsia="Times New Roman" w:hAnsi="Calibri" w:cs="Times New Roman"/>
                <w:sz w:val="20"/>
                <w:szCs w:val="20"/>
              </w:rPr>
              <w:t>Д</w:t>
            </w:r>
            <w:r w:rsidRPr="003C6F6D">
              <w:rPr>
                <w:rFonts w:ascii="Calibri" w:eastAsia="Times New Roman" w:hAnsi="Calibri" w:cs="Times New Roman"/>
                <w:sz w:val="20"/>
                <w:szCs w:val="20"/>
              </w:rPr>
              <w:t>олжника свидетельствует о том, что он не имеет возможности выполнить обязательства по долгу или намерен их избежать и имеет соответствующие возможности.</w:t>
            </w:r>
          </w:p>
          <w:p w14:paraId="0BB8B5B4"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Вышеописанное относится к ситуации, когда Оценщик предпринял все необходимые действия для получения такой информации (см. п. 2.7).</w:t>
            </w:r>
          </w:p>
        </w:tc>
      </w:tr>
    </w:tbl>
    <w:p w14:paraId="7B789047" w14:textId="77777777" w:rsidR="00807B89" w:rsidRPr="003C6F6D" w:rsidRDefault="00807B89" w:rsidP="00D87FCB">
      <w:pPr>
        <w:spacing w:before="120" w:after="120"/>
        <w:jc w:val="both"/>
        <w:rPr>
          <w:rFonts w:ascii="Calibri" w:eastAsia="Times New Roman" w:hAnsi="Calibri" w:cs="Times New Roman"/>
          <w:b/>
          <w:bCs/>
          <w:sz w:val="24"/>
          <w:szCs w:val="24"/>
        </w:rPr>
        <w:sectPr w:rsidR="00807B89" w:rsidRPr="003C6F6D" w:rsidSect="003030F9">
          <w:pgSz w:w="16838" w:h="11906" w:orient="landscape"/>
          <w:pgMar w:top="1418" w:right="1134" w:bottom="851" w:left="1134" w:header="709" w:footer="709" w:gutter="0"/>
          <w:cols w:space="708"/>
          <w:docGrid w:linePitch="360"/>
        </w:sectPr>
      </w:pPr>
    </w:p>
    <w:p w14:paraId="5B43FBF0" w14:textId="77777777" w:rsidR="00F7625D" w:rsidRPr="003C6F6D" w:rsidRDefault="00A215E9" w:rsidP="00BF040F">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4</w:t>
      </w:r>
      <w:r w:rsidR="00F13F21"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F13F21" w:rsidRPr="003C6F6D">
        <w:rPr>
          <w:rFonts w:ascii="Calibri" w:eastAsia="Times New Roman" w:hAnsi="Calibri" w:cs="Times New Roman"/>
          <w:b/>
          <w:bCs/>
          <w:sz w:val="24"/>
          <w:szCs w:val="24"/>
        </w:rPr>
        <w:t>.</w:t>
      </w:r>
      <w:r w:rsidR="008D42C5" w:rsidRPr="003C6F6D">
        <w:rPr>
          <w:rFonts w:ascii="Calibri" w:eastAsia="Times New Roman" w:hAnsi="Calibri" w:cs="Times New Roman"/>
          <w:sz w:val="24"/>
          <w:szCs w:val="24"/>
        </w:rPr>
        <w:t xml:space="preserve"> </w:t>
      </w:r>
      <w:r w:rsidR="00C7393C" w:rsidRPr="003C6F6D">
        <w:rPr>
          <w:rFonts w:ascii="Calibri" w:eastAsia="Times New Roman" w:hAnsi="Calibri" w:cs="Times New Roman"/>
          <w:sz w:val="24"/>
          <w:szCs w:val="24"/>
        </w:rPr>
        <w:t xml:space="preserve">Анализ рынка рекомендуется проводить </w:t>
      </w:r>
      <w:r w:rsidR="00F13F21" w:rsidRPr="003C6F6D">
        <w:rPr>
          <w:rFonts w:ascii="Calibri" w:eastAsia="Times New Roman" w:hAnsi="Calibri" w:cs="Times New Roman"/>
          <w:sz w:val="24"/>
          <w:szCs w:val="24"/>
        </w:rPr>
        <w:t xml:space="preserve">с учетом </w:t>
      </w:r>
      <w:r w:rsidR="006B3FA1" w:rsidRPr="003C6F6D">
        <w:rPr>
          <w:rFonts w:ascii="Calibri" w:eastAsia="Times New Roman" w:hAnsi="Calibri" w:cs="Times New Roman"/>
          <w:sz w:val="24"/>
          <w:szCs w:val="24"/>
        </w:rPr>
        <w:t xml:space="preserve">типовых </w:t>
      </w:r>
      <w:r w:rsidR="007D2F27" w:rsidRPr="003C6F6D">
        <w:rPr>
          <w:rFonts w:ascii="Calibri" w:eastAsia="Times New Roman" w:hAnsi="Calibri" w:cs="Times New Roman"/>
          <w:sz w:val="24"/>
          <w:szCs w:val="24"/>
        </w:rPr>
        <w:t>факторов стоимости</w:t>
      </w:r>
      <w:r w:rsidR="007D2F27" w:rsidRPr="003C6F6D">
        <w:rPr>
          <w:rFonts w:ascii="Calibri" w:eastAsia="Times New Roman" w:hAnsi="Calibri" w:cs="Times New Roman"/>
          <w:sz w:val="24"/>
          <w:szCs w:val="24"/>
        </w:rPr>
        <w:br/>
      </w:r>
      <w:r w:rsidR="00F13F21" w:rsidRPr="003C6F6D">
        <w:rPr>
          <w:rFonts w:ascii="Calibri" w:eastAsia="Times New Roman" w:hAnsi="Calibri" w:cs="Times New Roman"/>
          <w:sz w:val="24"/>
          <w:szCs w:val="24"/>
        </w:rPr>
        <w:t>(</w:t>
      </w:r>
      <w:r w:rsidR="00C7393C" w:rsidRPr="003C6F6D">
        <w:rPr>
          <w:rFonts w:ascii="Calibri" w:eastAsia="Times New Roman" w:hAnsi="Calibri" w:cs="Times New Roman"/>
          <w:sz w:val="24"/>
          <w:szCs w:val="24"/>
        </w:rPr>
        <w:t xml:space="preserve">п. </w:t>
      </w:r>
      <w:r w:rsidRPr="003C6F6D">
        <w:rPr>
          <w:rFonts w:ascii="Calibri" w:eastAsia="Times New Roman" w:hAnsi="Calibri" w:cs="Times New Roman"/>
          <w:sz w:val="24"/>
          <w:szCs w:val="24"/>
        </w:rPr>
        <w:t>3</w:t>
      </w:r>
      <w:r w:rsidR="00C7393C" w:rsidRPr="003C6F6D">
        <w:rPr>
          <w:rFonts w:ascii="Calibri" w:eastAsia="Times New Roman" w:hAnsi="Calibri" w:cs="Times New Roman"/>
          <w:sz w:val="24"/>
          <w:szCs w:val="24"/>
        </w:rPr>
        <w:t>.</w:t>
      </w:r>
      <w:r w:rsidR="00EE6868" w:rsidRPr="003C6F6D">
        <w:rPr>
          <w:rFonts w:ascii="Calibri" w:eastAsia="Times New Roman" w:hAnsi="Calibri" w:cs="Times New Roman"/>
          <w:sz w:val="24"/>
          <w:szCs w:val="24"/>
        </w:rPr>
        <w:t>2</w:t>
      </w:r>
      <w:r w:rsidR="00F13F21" w:rsidRPr="003C6F6D">
        <w:rPr>
          <w:rFonts w:ascii="Calibri" w:eastAsia="Times New Roman" w:hAnsi="Calibri" w:cs="Times New Roman"/>
          <w:sz w:val="24"/>
          <w:szCs w:val="24"/>
        </w:rPr>
        <w:t>), выявляя направление и интенсивность их влияния на стоимость</w:t>
      </w:r>
      <w:r w:rsidR="00C7393C" w:rsidRPr="003C6F6D">
        <w:rPr>
          <w:rFonts w:ascii="Calibri" w:eastAsia="Times New Roman" w:hAnsi="Calibri" w:cs="Times New Roman"/>
          <w:sz w:val="24"/>
          <w:szCs w:val="24"/>
        </w:rPr>
        <w:t>.</w:t>
      </w:r>
    </w:p>
    <w:p w14:paraId="5A2501AC" w14:textId="2ABD3CFA" w:rsidR="00C7393C" w:rsidRPr="003C6F6D" w:rsidRDefault="00F7625D" w:rsidP="00F7625D">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Как правило, для представленной на рынке </w:t>
      </w:r>
      <w:r w:rsidR="006B3FA1" w:rsidRPr="003C6F6D">
        <w:rPr>
          <w:rFonts w:ascii="Calibri" w:eastAsia="Times New Roman" w:hAnsi="Calibri" w:cs="Times New Roman"/>
          <w:sz w:val="24"/>
          <w:szCs w:val="24"/>
        </w:rPr>
        <w:t xml:space="preserve">проблемной </w:t>
      </w:r>
      <w:r w:rsidR="00382391" w:rsidRPr="003C6F6D">
        <w:rPr>
          <w:rFonts w:ascii="Calibri" w:eastAsia="Times New Roman" w:hAnsi="Calibri" w:cs="Times New Roman"/>
          <w:sz w:val="24"/>
          <w:szCs w:val="24"/>
        </w:rPr>
        <w:t>З</w:t>
      </w:r>
      <w:r w:rsidRPr="003C6F6D">
        <w:rPr>
          <w:rFonts w:ascii="Calibri" w:eastAsia="Times New Roman" w:hAnsi="Calibri" w:cs="Times New Roman"/>
          <w:sz w:val="24"/>
          <w:szCs w:val="24"/>
        </w:rPr>
        <w:t xml:space="preserve">адолженности доступна информация по меньшему количеству </w:t>
      </w:r>
      <w:r w:rsidR="007D2F27" w:rsidRPr="003C6F6D">
        <w:rPr>
          <w:rFonts w:ascii="Calibri" w:eastAsia="Times New Roman" w:hAnsi="Calibri" w:cs="Times New Roman"/>
          <w:sz w:val="24"/>
          <w:szCs w:val="24"/>
        </w:rPr>
        <w:t>факторов стоимости</w:t>
      </w:r>
      <w:r w:rsidRPr="003C6F6D">
        <w:rPr>
          <w:rFonts w:ascii="Calibri" w:eastAsia="Times New Roman" w:hAnsi="Calibri" w:cs="Times New Roman"/>
          <w:sz w:val="24"/>
          <w:szCs w:val="24"/>
        </w:rPr>
        <w:t xml:space="preserve">, чем для </w:t>
      </w:r>
      <w:r w:rsidR="00382391" w:rsidRPr="003C6F6D">
        <w:rPr>
          <w:rFonts w:ascii="Calibri" w:eastAsia="Times New Roman" w:hAnsi="Calibri" w:cs="Times New Roman"/>
          <w:sz w:val="24"/>
          <w:szCs w:val="24"/>
        </w:rPr>
        <w:t>З</w:t>
      </w:r>
      <w:r w:rsidRPr="003C6F6D">
        <w:rPr>
          <w:rFonts w:ascii="Calibri" w:eastAsia="Times New Roman" w:hAnsi="Calibri" w:cs="Times New Roman"/>
          <w:sz w:val="24"/>
          <w:szCs w:val="24"/>
        </w:rPr>
        <w:t xml:space="preserve">адолженности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с признаками высокой вероятности возврата.</w:t>
      </w:r>
    </w:p>
    <w:p w14:paraId="58BE1B5E" w14:textId="4BF51F19" w:rsidR="008F3BFE" w:rsidRPr="003C6F6D" w:rsidRDefault="00EE6868" w:rsidP="006B1C7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C7393C"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7</w:t>
      </w:r>
      <w:r w:rsidR="00C7393C" w:rsidRPr="003C6F6D">
        <w:rPr>
          <w:rFonts w:ascii="Calibri" w:eastAsia="Times New Roman" w:hAnsi="Calibri" w:cs="Times New Roman"/>
          <w:b/>
          <w:bCs/>
          <w:sz w:val="24"/>
          <w:szCs w:val="24"/>
        </w:rPr>
        <w:t>.</w:t>
      </w:r>
      <w:r w:rsidR="00C7393C" w:rsidRPr="003C6F6D">
        <w:rPr>
          <w:rFonts w:ascii="Calibri" w:eastAsia="Times New Roman" w:hAnsi="Calibri" w:cs="Times New Roman"/>
          <w:sz w:val="24"/>
          <w:szCs w:val="24"/>
        </w:rPr>
        <w:t xml:space="preserve"> </w:t>
      </w:r>
      <w:r w:rsidR="008F3BFE" w:rsidRPr="003C6F6D">
        <w:rPr>
          <w:rFonts w:ascii="Calibri" w:eastAsia="Times New Roman" w:hAnsi="Calibri" w:cs="Times New Roman"/>
          <w:sz w:val="24"/>
          <w:szCs w:val="24"/>
        </w:rPr>
        <w:t>Информация из любых источников подлежит проверке на предмет достаточности</w:t>
      </w:r>
      <w:r w:rsidR="0059023C" w:rsidRPr="003C6F6D">
        <w:rPr>
          <w:rFonts w:ascii="Calibri" w:eastAsia="Times New Roman" w:hAnsi="Calibri" w:cs="Times New Roman"/>
          <w:sz w:val="24"/>
          <w:szCs w:val="24"/>
        </w:rPr>
        <w:t xml:space="preserve"> и</w:t>
      </w:r>
      <w:r w:rsidR="008F3BFE" w:rsidRPr="003C6F6D">
        <w:rPr>
          <w:rFonts w:ascii="Calibri" w:eastAsia="Times New Roman" w:hAnsi="Calibri" w:cs="Times New Roman"/>
          <w:sz w:val="24"/>
          <w:szCs w:val="24"/>
        </w:rPr>
        <w:t xml:space="preserve"> достоверности</w:t>
      </w:r>
      <w:r w:rsidR="00AD6F0A" w:rsidRPr="003C6F6D">
        <w:rPr>
          <w:rFonts w:ascii="Calibri" w:eastAsia="Times New Roman" w:hAnsi="Calibri" w:cs="Times New Roman"/>
          <w:sz w:val="24"/>
          <w:szCs w:val="24"/>
        </w:rPr>
        <w:t xml:space="preserve"> (соответстви</w:t>
      </w:r>
      <w:r w:rsidRPr="003C6F6D">
        <w:rPr>
          <w:rFonts w:ascii="Calibri" w:eastAsia="Times New Roman" w:hAnsi="Calibri" w:cs="Times New Roman"/>
          <w:sz w:val="24"/>
          <w:szCs w:val="24"/>
        </w:rPr>
        <w:t>я</w:t>
      </w:r>
      <w:r w:rsidR="00AD6F0A" w:rsidRPr="003C6F6D">
        <w:rPr>
          <w:rFonts w:ascii="Calibri" w:eastAsia="Times New Roman" w:hAnsi="Calibri" w:cs="Times New Roman"/>
          <w:sz w:val="24"/>
          <w:szCs w:val="24"/>
        </w:rPr>
        <w:t xml:space="preserve"> рыночным данным)</w:t>
      </w:r>
      <w:r w:rsidR="008F3BFE" w:rsidRPr="003C6F6D">
        <w:rPr>
          <w:rFonts w:ascii="Calibri" w:eastAsia="Times New Roman" w:hAnsi="Calibri" w:cs="Times New Roman"/>
          <w:sz w:val="24"/>
          <w:szCs w:val="24"/>
        </w:rPr>
        <w:t xml:space="preserve">. Например, величины, приведенные </w:t>
      </w:r>
      <w:r w:rsidR="00C701B0">
        <w:rPr>
          <w:rFonts w:ascii="Calibri" w:eastAsia="Times New Roman" w:hAnsi="Calibri" w:cs="Times New Roman"/>
          <w:sz w:val="24"/>
          <w:szCs w:val="24"/>
        </w:rPr>
        <w:t xml:space="preserve">            </w:t>
      </w:r>
      <w:r w:rsidR="008F3BFE" w:rsidRPr="003C6F6D">
        <w:rPr>
          <w:rFonts w:ascii="Calibri" w:eastAsia="Times New Roman" w:hAnsi="Calibri" w:cs="Times New Roman"/>
          <w:sz w:val="24"/>
          <w:szCs w:val="24"/>
        </w:rPr>
        <w:t>в [</w:t>
      </w:r>
      <w:r w:rsidR="00200320" w:rsidRPr="003C6F6D">
        <w:rPr>
          <w:rFonts w:ascii="Calibri" w:eastAsia="Times New Roman" w:hAnsi="Calibri" w:cs="Times New Roman"/>
          <w:sz w:val="24"/>
          <w:szCs w:val="24"/>
        </w:rPr>
        <w:t>14</w:t>
      </w:r>
      <w:r w:rsidR="008F3BFE" w:rsidRPr="003C6F6D">
        <w:rPr>
          <w:rFonts w:ascii="Calibri" w:eastAsia="Times New Roman" w:hAnsi="Calibri" w:cs="Times New Roman"/>
          <w:sz w:val="24"/>
          <w:szCs w:val="24"/>
        </w:rPr>
        <w:t xml:space="preserve">], могут рассматриваться в качестве экспертного мнения или нормативных значений </w:t>
      </w:r>
      <w:r w:rsidR="00C701B0">
        <w:rPr>
          <w:rFonts w:ascii="Calibri" w:eastAsia="Times New Roman" w:hAnsi="Calibri" w:cs="Times New Roman"/>
          <w:sz w:val="24"/>
          <w:szCs w:val="24"/>
        </w:rPr>
        <w:t xml:space="preserve">           </w:t>
      </w:r>
      <w:r w:rsidR="008F3BFE" w:rsidRPr="003C6F6D">
        <w:rPr>
          <w:rFonts w:ascii="Calibri" w:eastAsia="Times New Roman" w:hAnsi="Calibri" w:cs="Times New Roman"/>
          <w:sz w:val="24"/>
          <w:szCs w:val="24"/>
        </w:rPr>
        <w:t xml:space="preserve">и подлежат </w:t>
      </w:r>
      <w:r w:rsidR="0059023C" w:rsidRPr="003C6F6D">
        <w:rPr>
          <w:rFonts w:ascii="Calibri" w:eastAsia="Times New Roman" w:hAnsi="Calibri" w:cs="Times New Roman"/>
          <w:sz w:val="24"/>
          <w:szCs w:val="24"/>
        </w:rPr>
        <w:t xml:space="preserve">проверке на </w:t>
      </w:r>
      <w:r w:rsidR="008F3BFE" w:rsidRPr="003C6F6D">
        <w:rPr>
          <w:rFonts w:ascii="Calibri" w:eastAsia="Times New Roman" w:hAnsi="Calibri" w:cs="Times New Roman"/>
          <w:sz w:val="24"/>
          <w:szCs w:val="24"/>
        </w:rPr>
        <w:t>соответстви</w:t>
      </w:r>
      <w:r w:rsidR="0059023C" w:rsidRPr="003C6F6D">
        <w:rPr>
          <w:rFonts w:ascii="Calibri" w:eastAsia="Times New Roman" w:hAnsi="Calibri" w:cs="Times New Roman"/>
          <w:sz w:val="24"/>
          <w:szCs w:val="24"/>
        </w:rPr>
        <w:t>е</w:t>
      </w:r>
      <w:r w:rsidR="008F3BFE" w:rsidRPr="003C6F6D">
        <w:rPr>
          <w:rFonts w:ascii="Calibri" w:eastAsia="Times New Roman" w:hAnsi="Calibri" w:cs="Times New Roman"/>
          <w:sz w:val="24"/>
          <w:szCs w:val="24"/>
        </w:rPr>
        <w:t xml:space="preserve"> рыночным данным.</w:t>
      </w:r>
    </w:p>
    <w:p w14:paraId="102CD6F8" w14:textId="02CDC788" w:rsidR="00E03FBB" w:rsidRPr="003C6F6D" w:rsidRDefault="00EE6868" w:rsidP="00D23D39">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59561B"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8</w:t>
      </w:r>
      <w:r w:rsidR="0059561B" w:rsidRPr="003C6F6D">
        <w:rPr>
          <w:rFonts w:ascii="Calibri" w:eastAsia="Times New Roman" w:hAnsi="Calibri" w:cs="Times New Roman"/>
          <w:b/>
          <w:bCs/>
          <w:sz w:val="24"/>
          <w:szCs w:val="24"/>
        </w:rPr>
        <w:t>.</w:t>
      </w:r>
      <w:r w:rsidR="0059561B" w:rsidRPr="003C6F6D">
        <w:rPr>
          <w:rFonts w:ascii="Calibri" w:eastAsia="Times New Roman" w:hAnsi="Calibri" w:cs="Times New Roman"/>
          <w:sz w:val="24"/>
          <w:szCs w:val="24"/>
        </w:rPr>
        <w:t xml:space="preserve"> </w:t>
      </w:r>
      <w:r w:rsidR="00E03FBB" w:rsidRPr="003C6F6D">
        <w:rPr>
          <w:rFonts w:ascii="Calibri" w:eastAsia="Times New Roman" w:hAnsi="Calibri" w:cs="Times New Roman"/>
          <w:sz w:val="24"/>
          <w:szCs w:val="24"/>
        </w:rPr>
        <w:t xml:space="preserve">При </w:t>
      </w:r>
      <w:r w:rsidR="008D42C5" w:rsidRPr="003C6F6D">
        <w:rPr>
          <w:rFonts w:ascii="Calibri" w:eastAsia="Times New Roman" w:hAnsi="Calibri" w:cs="Times New Roman"/>
          <w:sz w:val="24"/>
          <w:szCs w:val="24"/>
        </w:rPr>
        <w:t xml:space="preserve">обеспечении </w:t>
      </w:r>
      <w:r w:rsidR="006A5FAA" w:rsidRPr="003C6F6D">
        <w:rPr>
          <w:rFonts w:ascii="Calibri" w:eastAsia="Times New Roman" w:hAnsi="Calibri" w:cs="Times New Roman"/>
          <w:sz w:val="24"/>
          <w:szCs w:val="24"/>
        </w:rPr>
        <w:t>Долга</w:t>
      </w:r>
      <w:r w:rsidR="00910C29" w:rsidRPr="003C6F6D">
        <w:rPr>
          <w:rFonts w:ascii="Calibri" w:eastAsia="Times New Roman" w:hAnsi="Calibri" w:cs="Times New Roman"/>
          <w:sz w:val="24"/>
          <w:szCs w:val="24"/>
        </w:rPr>
        <w:t xml:space="preserve"> </w:t>
      </w:r>
      <w:r w:rsidR="008D42C5" w:rsidRPr="003C6F6D">
        <w:rPr>
          <w:rFonts w:ascii="Calibri" w:eastAsia="Times New Roman" w:hAnsi="Calibri" w:cs="Times New Roman"/>
          <w:sz w:val="24"/>
          <w:szCs w:val="24"/>
        </w:rPr>
        <w:t>залого</w:t>
      </w:r>
      <w:r w:rsidR="003A0BF8" w:rsidRPr="003C6F6D">
        <w:rPr>
          <w:rFonts w:ascii="Calibri" w:eastAsia="Times New Roman" w:hAnsi="Calibri" w:cs="Times New Roman"/>
          <w:sz w:val="24"/>
          <w:szCs w:val="24"/>
        </w:rPr>
        <w:t>м</w:t>
      </w:r>
      <w:r w:rsidRPr="003C6F6D">
        <w:rPr>
          <w:rFonts w:ascii="Calibri" w:eastAsia="Times New Roman" w:hAnsi="Calibri" w:cs="Times New Roman"/>
          <w:sz w:val="24"/>
          <w:szCs w:val="24"/>
        </w:rPr>
        <w:t>,</w:t>
      </w:r>
      <w:r w:rsidR="003A0BF8" w:rsidRPr="003C6F6D">
        <w:rPr>
          <w:rFonts w:ascii="Calibri" w:eastAsia="Times New Roman" w:hAnsi="Calibri" w:cs="Times New Roman"/>
          <w:sz w:val="24"/>
          <w:szCs w:val="24"/>
        </w:rPr>
        <w:t xml:space="preserve"> поручительством </w:t>
      </w:r>
      <w:r w:rsidRPr="003C6F6D">
        <w:rPr>
          <w:rFonts w:ascii="Calibri" w:eastAsia="Times New Roman" w:hAnsi="Calibri" w:cs="Times New Roman"/>
          <w:sz w:val="24"/>
          <w:szCs w:val="24"/>
        </w:rPr>
        <w:t xml:space="preserve">или прогнозе </w:t>
      </w:r>
      <w:r w:rsidR="006A5FAA" w:rsidRPr="003C6F6D">
        <w:rPr>
          <w:rFonts w:ascii="Calibri" w:eastAsia="Times New Roman" w:hAnsi="Calibri" w:cs="Times New Roman"/>
          <w:sz w:val="24"/>
          <w:szCs w:val="24"/>
        </w:rPr>
        <w:t xml:space="preserve">его </w:t>
      </w:r>
      <w:r w:rsidRPr="003C6F6D">
        <w:rPr>
          <w:rFonts w:ascii="Calibri" w:eastAsia="Times New Roman" w:hAnsi="Calibri" w:cs="Times New Roman"/>
          <w:sz w:val="24"/>
          <w:szCs w:val="24"/>
        </w:rPr>
        <w:t xml:space="preserve">погашения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за счет деятельности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следует </w:t>
      </w:r>
      <w:r w:rsidR="00E03FBB" w:rsidRPr="003C6F6D">
        <w:rPr>
          <w:rFonts w:ascii="Calibri" w:eastAsia="Times New Roman" w:hAnsi="Calibri" w:cs="Times New Roman"/>
          <w:sz w:val="24"/>
          <w:szCs w:val="24"/>
        </w:rPr>
        <w:t>прив</w:t>
      </w:r>
      <w:r w:rsidR="00770A27" w:rsidRPr="003C6F6D">
        <w:rPr>
          <w:rFonts w:ascii="Calibri" w:eastAsia="Times New Roman" w:hAnsi="Calibri" w:cs="Times New Roman"/>
          <w:sz w:val="24"/>
          <w:szCs w:val="24"/>
        </w:rPr>
        <w:t xml:space="preserve">ести </w:t>
      </w:r>
      <w:r w:rsidR="00E03FBB" w:rsidRPr="003C6F6D">
        <w:rPr>
          <w:rFonts w:ascii="Calibri" w:eastAsia="Times New Roman" w:hAnsi="Calibri" w:cs="Times New Roman"/>
          <w:sz w:val="24"/>
          <w:szCs w:val="24"/>
        </w:rPr>
        <w:t xml:space="preserve">анализ </w:t>
      </w:r>
      <w:r w:rsidR="00D23D39" w:rsidRPr="003C6F6D">
        <w:rPr>
          <w:rFonts w:ascii="Calibri" w:eastAsia="Times New Roman" w:hAnsi="Calibri" w:cs="Times New Roman"/>
          <w:sz w:val="24"/>
          <w:szCs w:val="24"/>
        </w:rPr>
        <w:t xml:space="preserve">того сегмента </w:t>
      </w:r>
      <w:r w:rsidR="00E03FBB" w:rsidRPr="003C6F6D">
        <w:rPr>
          <w:rFonts w:ascii="Calibri" w:eastAsia="Times New Roman" w:hAnsi="Calibri" w:cs="Times New Roman"/>
          <w:sz w:val="24"/>
          <w:szCs w:val="24"/>
        </w:rPr>
        <w:t xml:space="preserve">рынка, к которому </w:t>
      </w:r>
      <w:r w:rsidR="00910C29" w:rsidRPr="003C6F6D">
        <w:rPr>
          <w:rFonts w:ascii="Calibri" w:eastAsia="Times New Roman" w:hAnsi="Calibri" w:cs="Times New Roman"/>
          <w:sz w:val="24"/>
          <w:szCs w:val="24"/>
        </w:rPr>
        <w:t>о</w:t>
      </w:r>
      <w:r w:rsidR="003A0BF8" w:rsidRPr="003C6F6D">
        <w:rPr>
          <w:rFonts w:ascii="Calibri" w:eastAsia="Times New Roman" w:hAnsi="Calibri" w:cs="Times New Roman"/>
          <w:sz w:val="24"/>
          <w:szCs w:val="24"/>
        </w:rPr>
        <w:t>тносятся соответствующ</w:t>
      </w:r>
      <w:r w:rsidR="00953E53" w:rsidRPr="003C6F6D">
        <w:rPr>
          <w:rFonts w:ascii="Calibri" w:eastAsia="Times New Roman" w:hAnsi="Calibri" w:cs="Times New Roman"/>
          <w:sz w:val="24"/>
          <w:szCs w:val="24"/>
        </w:rPr>
        <w:t>е</w:t>
      </w:r>
      <w:r w:rsidR="003A0BF8" w:rsidRPr="003C6F6D">
        <w:rPr>
          <w:rFonts w:ascii="Calibri" w:eastAsia="Times New Roman" w:hAnsi="Calibri" w:cs="Times New Roman"/>
          <w:sz w:val="24"/>
          <w:szCs w:val="24"/>
        </w:rPr>
        <w:t xml:space="preserve">е </w:t>
      </w:r>
      <w:r w:rsidR="00953E53" w:rsidRPr="003C6F6D">
        <w:rPr>
          <w:rFonts w:ascii="Calibri" w:eastAsia="Times New Roman" w:hAnsi="Calibri" w:cs="Times New Roman"/>
          <w:sz w:val="24"/>
          <w:szCs w:val="24"/>
        </w:rPr>
        <w:t>имущество и</w:t>
      </w:r>
      <w:r w:rsidR="00BF0234" w:rsidRPr="003C6F6D">
        <w:rPr>
          <w:rFonts w:ascii="Calibri" w:eastAsia="Times New Roman" w:hAnsi="Calibri" w:cs="Times New Roman"/>
          <w:sz w:val="24"/>
          <w:szCs w:val="24"/>
        </w:rPr>
        <w:t xml:space="preserve">/или </w:t>
      </w:r>
      <w:r w:rsidR="00953E53" w:rsidRPr="003C6F6D">
        <w:rPr>
          <w:rFonts w:ascii="Calibri" w:eastAsia="Times New Roman" w:hAnsi="Calibri" w:cs="Times New Roman"/>
          <w:sz w:val="24"/>
          <w:szCs w:val="24"/>
        </w:rPr>
        <w:t xml:space="preserve">деятельность </w:t>
      </w:r>
      <w:r w:rsidR="00523003"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r w:rsidR="00F031BA" w:rsidRPr="003C6F6D">
        <w:rPr>
          <w:rFonts w:ascii="Calibri" w:eastAsia="Times New Roman" w:hAnsi="Calibri" w:cs="Times New Roman"/>
          <w:sz w:val="24"/>
          <w:szCs w:val="24"/>
        </w:rPr>
        <w:t xml:space="preserve"> / Поручителя</w:t>
      </w:r>
      <w:r w:rsidR="00E03FBB" w:rsidRPr="003C6F6D">
        <w:rPr>
          <w:rFonts w:ascii="Calibri" w:eastAsia="Times New Roman" w:hAnsi="Calibri" w:cs="Times New Roman"/>
          <w:sz w:val="24"/>
          <w:szCs w:val="24"/>
        </w:rPr>
        <w:t>.</w:t>
      </w:r>
      <w:r w:rsidR="00D23D39" w:rsidRPr="003C6F6D">
        <w:rPr>
          <w:rFonts w:ascii="Calibri" w:eastAsia="Times New Roman" w:hAnsi="Calibri" w:cs="Times New Roman"/>
          <w:sz w:val="24"/>
          <w:szCs w:val="24"/>
        </w:rPr>
        <w:t xml:space="preserve"> Объем анализа устан</w:t>
      </w:r>
      <w:r w:rsidR="008D42C5" w:rsidRPr="003C6F6D">
        <w:rPr>
          <w:rFonts w:ascii="Calibri" w:eastAsia="Times New Roman" w:hAnsi="Calibri" w:cs="Times New Roman"/>
          <w:sz w:val="24"/>
          <w:szCs w:val="24"/>
        </w:rPr>
        <w:t>а</w:t>
      </w:r>
      <w:r w:rsidR="00D23D39" w:rsidRPr="003C6F6D">
        <w:rPr>
          <w:rFonts w:ascii="Calibri" w:eastAsia="Times New Roman" w:hAnsi="Calibri" w:cs="Times New Roman"/>
          <w:sz w:val="24"/>
          <w:szCs w:val="24"/>
        </w:rPr>
        <w:t>в</w:t>
      </w:r>
      <w:r w:rsidR="005157F7" w:rsidRPr="003C6F6D">
        <w:rPr>
          <w:rFonts w:ascii="Calibri" w:eastAsia="Times New Roman" w:hAnsi="Calibri" w:cs="Times New Roman"/>
          <w:sz w:val="24"/>
          <w:szCs w:val="24"/>
        </w:rPr>
        <w:t>ливается</w:t>
      </w:r>
      <w:r w:rsidR="00D23D39" w:rsidRPr="003C6F6D">
        <w:rPr>
          <w:rFonts w:ascii="Calibri" w:eastAsia="Times New Roman" w:hAnsi="Calibri" w:cs="Times New Roman"/>
          <w:sz w:val="24"/>
          <w:szCs w:val="24"/>
        </w:rPr>
        <w:t xml:space="preserve"> </w:t>
      </w:r>
      <w:r w:rsidR="00EC6EBA" w:rsidRPr="003C6F6D">
        <w:rPr>
          <w:rFonts w:ascii="Calibri" w:eastAsia="Times New Roman" w:hAnsi="Calibri" w:cs="Times New Roman"/>
          <w:sz w:val="24"/>
          <w:szCs w:val="24"/>
        </w:rPr>
        <w:t xml:space="preserve">с учетом </w:t>
      </w:r>
      <w:r w:rsidR="008F3BFE" w:rsidRPr="003C6F6D">
        <w:rPr>
          <w:rFonts w:ascii="Calibri" w:eastAsia="Times New Roman" w:hAnsi="Calibri" w:cs="Times New Roman"/>
          <w:sz w:val="24"/>
          <w:szCs w:val="24"/>
        </w:rPr>
        <w:t xml:space="preserve">требований </w:t>
      </w:r>
      <w:r w:rsidRPr="003C6F6D">
        <w:rPr>
          <w:rFonts w:ascii="Calibri" w:eastAsia="Times New Roman" w:hAnsi="Calibri" w:cs="Times New Roman"/>
          <w:sz w:val="24"/>
          <w:szCs w:val="24"/>
        </w:rPr>
        <w:t>специального</w:t>
      </w:r>
      <w:r w:rsidR="00770A27" w:rsidRPr="003C6F6D">
        <w:rPr>
          <w:rFonts w:ascii="Calibri" w:eastAsia="Times New Roman" w:hAnsi="Calibri" w:cs="Times New Roman"/>
          <w:sz w:val="24"/>
          <w:szCs w:val="24"/>
        </w:rPr>
        <w:t xml:space="preserve"> </w:t>
      </w:r>
      <w:r w:rsidR="00D23D39" w:rsidRPr="003C6F6D">
        <w:rPr>
          <w:rFonts w:ascii="Calibri" w:eastAsia="Times New Roman" w:hAnsi="Calibri" w:cs="Times New Roman"/>
          <w:sz w:val="24"/>
          <w:szCs w:val="24"/>
        </w:rPr>
        <w:t xml:space="preserve">ФСО, </w:t>
      </w:r>
      <w:r w:rsidR="00770A27" w:rsidRPr="003C6F6D">
        <w:rPr>
          <w:rFonts w:ascii="Calibri" w:eastAsia="Times New Roman" w:hAnsi="Calibri" w:cs="Times New Roman"/>
          <w:sz w:val="24"/>
          <w:szCs w:val="24"/>
        </w:rPr>
        <w:t>регулирующего оценку соответствующего вида объектов оценки</w:t>
      </w:r>
      <w:r w:rsidR="00DE5285" w:rsidRPr="003C6F6D">
        <w:rPr>
          <w:rFonts w:ascii="Calibri" w:eastAsia="Times New Roman" w:hAnsi="Calibri" w:cs="Times New Roman"/>
          <w:sz w:val="24"/>
          <w:szCs w:val="24"/>
        </w:rPr>
        <w:t>, и принципа существенности</w:t>
      </w:r>
      <w:r w:rsidR="00770A27" w:rsidRPr="003C6F6D">
        <w:rPr>
          <w:rFonts w:ascii="Calibri" w:eastAsia="Times New Roman" w:hAnsi="Calibri" w:cs="Times New Roman"/>
          <w:sz w:val="24"/>
          <w:szCs w:val="24"/>
        </w:rPr>
        <w:t xml:space="preserve"> (</w:t>
      </w:r>
      <w:r w:rsidR="00EC6EBA" w:rsidRPr="003C6F6D">
        <w:rPr>
          <w:rFonts w:ascii="Calibri" w:eastAsia="Times New Roman" w:hAnsi="Calibri" w:cs="Times New Roman"/>
          <w:sz w:val="24"/>
          <w:szCs w:val="24"/>
        </w:rPr>
        <w:t>см. п. </w:t>
      </w:r>
      <w:r w:rsidRPr="003C6F6D">
        <w:rPr>
          <w:rFonts w:ascii="Calibri" w:eastAsia="Times New Roman" w:hAnsi="Calibri" w:cs="Times New Roman"/>
          <w:sz w:val="24"/>
          <w:szCs w:val="24"/>
        </w:rPr>
        <w:t>3</w:t>
      </w:r>
      <w:r w:rsidR="00EC6EBA" w:rsidRPr="003C6F6D">
        <w:rPr>
          <w:rFonts w:ascii="Calibri" w:eastAsia="Times New Roman" w:hAnsi="Calibri" w:cs="Times New Roman"/>
          <w:sz w:val="24"/>
          <w:szCs w:val="24"/>
        </w:rPr>
        <w:t>.</w:t>
      </w:r>
      <w:r w:rsidRPr="003C6F6D">
        <w:rPr>
          <w:rFonts w:ascii="Calibri" w:eastAsia="Times New Roman" w:hAnsi="Calibri" w:cs="Times New Roman"/>
          <w:sz w:val="24"/>
          <w:szCs w:val="24"/>
        </w:rPr>
        <w:t>6.1</w:t>
      </w:r>
      <w:r w:rsidR="00770A27" w:rsidRPr="003C6F6D">
        <w:rPr>
          <w:rFonts w:ascii="Calibri" w:eastAsia="Times New Roman" w:hAnsi="Calibri" w:cs="Times New Roman"/>
          <w:sz w:val="24"/>
          <w:szCs w:val="24"/>
        </w:rPr>
        <w:t>)</w:t>
      </w:r>
      <w:r w:rsidR="00D23D39" w:rsidRPr="003C6F6D">
        <w:rPr>
          <w:rFonts w:ascii="Calibri" w:eastAsia="Times New Roman" w:hAnsi="Calibri" w:cs="Times New Roman"/>
          <w:sz w:val="24"/>
          <w:szCs w:val="24"/>
        </w:rPr>
        <w:t>.</w:t>
      </w:r>
    </w:p>
    <w:p w14:paraId="233F9833" w14:textId="77777777" w:rsidR="00761B54" w:rsidRPr="003C6F6D" w:rsidRDefault="00EE6868" w:rsidP="00761B5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6F002B"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9</w:t>
      </w:r>
      <w:r w:rsidR="006F002B" w:rsidRPr="003C6F6D">
        <w:rPr>
          <w:rFonts w:ascii="Calibri" w:eastAsia="Times New Roman" w:hAnsi="Calibri" w:cs="Times New Roman"/>
          <w:b/>
          <w:bCs/>
          <w:sz w:val="24"/>
          <w:szCs w:val="24"/>
        </w:rPr>
        <w:t>.</w:t>
      </w:r>
      <w:r w:rsidR="006F002B" w:rsidRPr="003C6F6D">
        <w:rPr>
          <w:rFonts w:ascii="Calibri" w:eastAsia="Times New Roman" w:hAnsi="Calibri" w:cs="Times New Roman"/>
          <w:sz w:val="24"/>
          <w:szCs w:val="24"/>
        </w:rPr>
        <w:t xml:space="preserve"> </w:t>
      </w:r>
      <w:r w:rsidR="00C75DA9" w:rsidRPr="003C6F6D">
        <w:rPr>
          <w:rFonts w:ascii="Calibri" w:eastAsia="Times New Roman" w:hAnsi="Calibri" w:cs="Times New Roman"/>
          <w:sz w:val="24"/>
          <w:szCs w:val="24"/>
        </w:rPr>
        <w:t>В случае банкротства с</w:t>
      </w:r>
      <w:r w:rsidR="006F002B" w:rsidRPr="003C6F6D">
        <w:rPr>
          <w:rFonts w:ascii="Calibri" w:eastAsia="Times New Roman" w:hAnsi="Calibri" w:cs="Times New Roman"/>
          <w:sz w:val="24"/>
          <w:szCs w:val="24"/>
        </w:rPr>
        <w:t>ледует различать</w:t>
      </w:r>
      <w:r w:rsidR="00761B54" w:rsidRPr="003C6F6D">
        <w:rPr>
          <w:rFonts w:ascii="Calibri" w:eastAsia="Times New Roman" w:hAnsi="Calibri" w:cs="Times New Roman"/>
          <w:sz w:val="24"/>
          <w:szCs w:val="24"/>
        </w:rPr>
        <w:t>:</w:t>
      </w:r>
    </w:p>
    <w:p w14:paraId="59BEA788" w14:textId="77777777" w:rsidR="003950C7" w:rsidRPr="003C6F6D" w:rsidRDefault="003950C7"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стадии банкротства – наблюдение, внешнее управление, финансовое оздоровление, конкурсное производство</w:t>
      </w:r>
      <w:r w:rsidR="0072238B" w:rsidRPr="003C6F6D">
        <w:rPr>
          <w:rFonts w:ascii="Calibri" w:eastAsia="Times New Roman" w:hAnsi="Calibri" w:cs="Times New Roman"/>
          <w:sz w:val="24"/>
          <w:szCs w:val="24"/>
        </w:rPr>
        <w:t>, мировое соглашение</w:t>
      </w:r>
      <w:r w:rsidRPr="003C6F6D">
        <w:rPr>
          <w:rFonts w:ascii="Calibri" w:eastAsia="Times New Roman" w:hAnsi="Calibri" w:cs="Times New Roman"/>
          <w:sz w:val="24"/>
          <w:szCs w:val="24"/>
        </w:rPr>
        <w:t>;</w:t>
      </w:r>
    </w:p>
    <w:p w14:paraId="022DDF6E" w14:textId="77777777" w:rsidR="00761B54" w:rsidRPr="003C6F6D" w:rsidRDefault="006F002B"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задолженность банкротов </w:t>
      </w:r>
      <w:r w:rsidR="00761B54" w:rsidRPr="003C6F6D">
        <w:rPr>
          <w:rFonts w:ascii="Calibri" w:eastAsia="Times New Roman" w:hAnsi="Calibri" w:cs="Times New Roman"/>
          <w:sz w:val="24"/>
          <w:szCs w:val="24"/>
        </w:rPr>
        <w:t xml:space="preserve">– </w:t>
      </w:r>
      <w:r w:rsidR="00EE6868" w:rsidRPr="003C6F6D">
        <w:rPr>
          <w:rFonts w:ascii="Calibri" w:eastAsia="Times New Roman" w:hAnsi="Calibri" w:cs="Times New Roman"/>
          <w:sz w:val="24"/>
          <w:szCs w:val="24"/>
        </w:rPr>
        <w:t xml:space="preserve">как правило, </w:t>
      </w:r>
      <w:r w:rsidR="00761B54" w:rsidRPr="003C6F6D">
        <w:rPr>
          <w:rFonts w:ascii="Calibri" w:eastAsia="Times New Roman" w:hAnsi="Calibri" w:cs="Times New Roman"/>
          <w:sz w:val="24"/>
          <w:szCs w:val="24"/>
        </w:rPr>
        <w:t xml:space="preserve">их </w:t>
      </w:r>
      <w:r w:rsidR="00EE6868" w:rsidRPr="003C6F6D">
        <w:rPr>
          <w:rFonts w:ascii="Calibri" w:eastAsia="Times New Roman" w:hAnsi="Calibri" w:cs="Times New Roman"/>
          <w:sz w:val="24"/>
          <w:szCs w:val="24"/>
        </w:rPr>
        <w:t>платежеспособность низкая</w:t>
      </w:r>
      <w:r w:rsidR="00761B54" w:rsidRPr="003C6F6D">
        <w:rPr>
          <w:rFonts w:ascii="Calibri" w:eastAsia="Times New Roman" w:hAnsi="Calibri" w:cs="Times New Roman"/>
          <w:sz w:val="24"/>
          <w:szCs w:val="24"/>
        </w:rPr>
        <w:t>;</w:t>
      </w:r>
    </w:p>
    <w:p w14:paraId="34E13C54" w14:textId="77777777" w:rsidR="006F002B" w:rsidRPr="003C6F6D" w:rsidRDefault="006F002B"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задолженность </w:t>
      </w:r>
      <w:r w:rsidR="00CC0121" w:rsidRPr="003C6F6D">
        <w:rPr>
          <w:rFonts w:ascii="Calibri" w:eastAsia="Times New Roman" w:hAnsi="Calibri" w:cs="Times New Roman"/>
          <w:sz w:val="24"/>
          <w:szCs w:val="24"/>
        </w:rPr>
        <w:t xml:space="preserve">третьих лиц </w:t>
      </w:r>
      <w:r w:rsidRPr="003C6F6D">
        <w:rPr>
          <w:rFonts w:ascii="Calibri" w:eastAsia="Times New Roman" w:hAnsi="Calibri" w:cs="Times New Roman"/>
          <w:sz w:val="24"/>
          <w:szCs w:val="24"/>
        </w:rPr>
        <w:t>перед банкротами</w:t>
      </w:r>
      <w:r w:rsidR="00EE6868" w:rsidRPr="003C6F6D">
        <w:rPr>
          <w:rFonts w:ascii="Calibri" w:eastAsia="Times New Roman" w:hAnsi="Calibri" w:cs="Times New Roman"/>
          <w:sz w:val="24"/>
          <w:szCs w:val="24"/>
        </w:rPr>
        <w:t xml:space="preserve"> </w:t>
      </w:r>
      <w:r w:rsidR="00761B54" w:rsidRPr="003C6F6D">
        <w:rPr>
          <w:rFonts w:ascii="Calibri" w:eastAsia="Times New Roman" w:hAnsi="Calibri" w:cs="Times New Roman"/>
          <w:sz w:val="24"/>
          <w:szCs w:val="24"/>
        </w:rPr>
        <w:t xml:space="preserve">– их </w:t>
      </w:r>
      <w:r w:rsidR="00EE6868" w:rsidRPr="003C6F6D">
        <w:rPr>
          <w:rFonts w:ascii="Calibri" w:eastAsia="Times New Roman" w:hAnsi="Calibri" w:cs="Times New Roman"/>
          <w:sz w:val="24"/>
          <w:szCs w:val="24"/>
        </w:rPr>
        <w:t>платежеспособность может быть любой</w:t>
      </w:r>
      <w:r w:rsidRPr="003C6F6D">
        <w:rPr>
          <w:rFonts w:ascii="Calibri" w:eastAsia="Times New Roman" w:hAnsi="Calibri" w:cs="Times New Roman"/>
          <w:sz w:val="24"/>
          <w:szCs w:val="24"/>
        </w:rPr>
        <w:t>.</w:t>
      </w:r>
    </w:p>
    <w:p w14:paraId="3FD4334A" w14:textId="77777777" w:rsidR="00A215E9" w:rsidRPr="003C6F6D" w:rsidRDefault="00EE6868" w:rsidP="00A215E9">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4.10</w:t>
      </w:r>
      <w:r w:rsidR="00A215E9" w:rsidRPr="003C6F6D">
        <w:rPr>
          <w:rFonts w:ascii="Calibri" w:eastAsia="Times New Roman" w:hAnsi="Calibri" w:cs="Times New Roman"/>
          <w:b/>
          <w:bCs/>
          <w:sz w:val="24"/>
          <w:szCs w:val="24"/>
        </w:rPr>
        <w:t>.</w:t>
      </w:r>
      <w:r w:rsidR="00A215E9" w:rsidRPr="003C6F6D">
        <w:rPr>
          <w:rFonts w:ascii="Calibri" w:eastAsia="Times New Roman" w:hAnsi="Calibri" w:cs="Times New Roman"/>
          <w:sz w:val="24"/>
          <w:szCs w:val="24"/>
        </w:rPr>
        <w:t xml:space="preserve"> Специфика учета санкций, форс-мажора и иных нерыночных факторов (далее – Нерыночные факторы):</w:t>
      </w:r>
    </w:p>
    <w:p w14:paraId="4AC08762" w14:textId="77777777" w:rsidR="00A215E9" w:rsidRPr="003C6F6D" w:rsidRDefault="00EE6868"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A215E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10.</w:t>
      </w:r>
      <w:r w:rsidR="00A215E9" w:rsidRPr="003C6F6D">
        <w:rPr>
          <w:rFonts w:ascii="Calibri" w:eastAsia="Times New Roman" w:hAnsi="Calibri" w:cs="Times New Roman"/>
          <w:b/>
          <w:bCs/>
          <w:sz w:val="24"/>
          <w:szCs w:val="24"/>
        </w:rPr>
        <w:t>1.</w:t>
      </w:r>
      <w:r w:rsidR="00A215E9" w:rsidRPr="003C6F6D">
        <w:rPr>
          <w:rFonts w:ascii="Calibri" w:eastAsia="Times New Roman" w:hAnsi="Calibri" w:cs="Times New Roman"/>
          <w:sz w:val="24"/>
          <w:szCs w:val="24"/>
        </w:rPr>
        <w:t xml:space="preserve"> Нерыночные факторы могут оказывать существенное влияние на результат оценки, </w:t>
      </w:r>
      <w:r w:rsidR="001571FB" w:rsidRPr="003C6F6D">
        <w:rPr>
          <w:rFonts w:ascii="Calibri" w:eastAsia="Times New Roman" w:hAnsi="Calibri" w:cs="Times New Roman"/>
          <w:sz w:val="24"/>
          <w:szCs w:val="24"/>
        </w:rPr>
        <w:t>при этом определить величину данного влияния с достаточной степенью достоверности</w:t>
      </w:r>
      <w:r w:rsidR="00A215E9" w:rsidRPr="003C6F6D">
        <w:rPr>
          <w:rFonts w:ascii="Calibri" w:eastAsia="Times New Roman" w:hAnsi="Calibri" w:cs="Times New Roman"/>
          <w:sz w:val="24"/>
          <w:szCs w:val="24"/>
        </w:rPr>
        <w:t xml:space="preserve"> </w:t>
      </w:r>
      <w:r w:rsidR="001571FB" w:rsidRPr="003C6F6D">
        <w:rPr>
          <w:rFonts w:ascii="Calibri" w:eastAsia="Times New Roman" w:hAnsi="Calibri" w:cs="Times New Roman"/>
          <w:sz w:val="24"/>
          <w:szCs w:val="24"/>
        </w:rPr>
        <w:t>обычно достаточно сложно или невозможно</w:t>
      </w:r>
      <w:r w:rsidR="00A215E9" w:rsidRPr="003C6F6D">
        <w:rPr>
          <w:rFonts w:ascii="Calibri" w:eastAsia="Times New Roman" w:hAnsi="Calibri" w:cs="Times New Roman"/>
          <w:sz w:val="24"/>
          <w:szCs w:val="24"/>
        </w:rPr>
        <w:t xml:space="preserve">. </w:t>
      </w:r>
    </w:p>
    <w:p w14:paraId="57168AD9" w14:textId="77777777" w:rsidR="00A215E9" w:rsidRPr="003C6F6D" w:rsidRDefault="00EE6868"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4.10.2</w:t>
      </w:r>
      <w:r w:rsidR="00A215E9" w:rsidRPr="003C6F6D">
        <w:rPr>
          <w:rFonts w:ascii="Calibri" w:eastAsia="Times New Roman" w:hAnsi="Calibri" w:cs="Times New Roman"/>
          <w:b/>
          <w:bCs/>
          <w:sz w:val="24"/>
          <w:szCs w:val="24"/>
        </w:rPr>
        <w:t>.</w:t>
      </w:r>
      <w:r w:rsidR="00A215E9" w:rsidRPr="003C6F6D">
        <w:rPr>
          <w:rFonts w:ascii="Calibri" w:eastAsia="Times New Roman" w:hAnsi="Calibri" w:cs="Times New Roman"/>
          <w:sz w:val="24"/>
          <w:szCs w:val="24"/>
        </w:rPr>
        <w:t xml:space="preserve"> Сам по себе факт регистрации/нахождения </w:t>
      </w:r>
      <w:r w:rsidR="00ED1C4A" w:rsidRPr="003C6F6D">
        <w:rPr>
          <w:rFonts w:ascii="Calibri" w:eastAsia="Times New Roman" w:hAnsi="Calibri" w:cs="Times New Roman"/>
          <w:sz w:val="24"/>
          <w:szCs w:val="24"/>
        </w:rPr>
        <w:t>Д</w:t>
      </w:r>
      <w:r w:rsidR="00A215E9" w:rsidRPr="003C6F6D">
        <w:rPr>
          <w:rFonts w:ascii="Calibri" w:eastAsia="Times New Roman" w:hAnsi="Calibri" w:cs="Times New Roman"/>
          <w:sz w:val="24"/>
          <w:szCs w:val="24"/>
        </w:rPr>
        <w:t xml:space="preserve">олжника в недружественных странах или введение санкций/иных ограничительным мер </w:t>
      </w:r>
      <w:r w:rsidR="000F446E" w:rsidRPr="003C6F6D">
        <w:rPr>
          <w:rFonts w:ascii="Calibri" w:eastAsia="Times New Roman" w:hAnsi="Calibri" w:cs="Times New Roman"/>
          <w:sz w:val="24"/>
          <w:szCs w:val="24"/>
        </w:rPr>
        <w:t xml:space="preserve">автоматически </w:t>
      </w:r>
      <w:r w:rsidR="00A215E9" w:rsidRPr="003C6F6D">
        <w:rPr>
          <w:rFonts w:ascii="Calibri" w:eastAsia="Times New Roman" w:hAnsi="Calibri" w:cs="Times New Roman"/>
          <w:sz w:val="24"/>
          <w:szCs w:val="24"/>
        </w:rPr>
        <w:t>не означает</w:t>
      </w:r>
      <w:r w:rsidR="008E6D43" w:rsidRPr="003C6F6D">
        <w:rPr>
          <w:rFonts w:ascii="Calibri" w:eastAsia="Times New Roman" w:hAnsi="Calibri" w:cs="Times New Roman"/>
          <w:sz w:val="24"/>
          <w:szCs w:val="24"/>
        </w:rPr>
        <w:t xml:space="preserve"> </w:t>
      </w:r>
      <w:r w:rsidR="00A215E9" w:rsidRPr="003C6F6D">
        <w:rPr>
          <w:rFonts w:ascii="Calibri" w:eastAsia="Times New Roman" w:hAnsi="Calibri" w:cs="Times New Roman"/>
          <w:sz w:val="24"/>
          <w:szCs w:val="24"/>
        </w:rPr>
        <w:t>невозможность взыскания задолженности и/или получения Оценщиком информации, необходимой для проведения оценки, поскольку:</w:t>
      </w:r>
    </w:p>
    <w:p w14:paraId="16D99547" w14:textId="77777777" w:rsidR="00A215E9" w:rsidRPr="003C6F6D" w:rsidRDefault="00A215E9"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целью санкций могут быть различные субъекты (например, Россия как субъект международного права, конкретные органы государственной власти, юридические и физически</w:t>
      </w:r>
      <w:r w:rsidR="002D3441"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 лица, все российские юридические и физические лица), к которым </w:t>
      </w:r>
      <w:r w:rsidR="00D87FCB"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 </w:t>
      </w:r>
      <w:r w:rsidR="00D87FCB" w:rsidRPr="003C6F6D">
        <w:rPr>
          <w:rFonts w:ascii="Calibri" w:eastAsia="Times New Roman" w:hAnsi="Calibri" w:cs="Times New Roman"/>
          <w:sz w:val="24"/>
          <w:szCs w:val="24"/>
        </w:rPr>
        <w:t xml:space="preserve">и/или Кредитор </w:t>
      </w:r>
      <w:r w:rsidRPr="003C6F6D">
        <w:rPr>
          <w:rFonts w:ascii="Calibri" w:eastAsia="Times New Roman" w:hAnsi="Calibri" w:cs="Times New Roman"/>
          <w:sz w:val="24"/>
          <w:szCs w:val="24"/>
        </w:rPr>
        <w:t>мо</w:t>
      </w:r>
      <w:r w:rsidR="00D87FCB" w:rsidRPr="003C6F6D">
        <w:rPr>
          <w:rFonts w:ascii="Calibri" w:eastAsia="Times New Roman" w:hAnsi="Calibri" w:cs="Times New Roman"/>
          <w:sz w:val="24"/>
          <w:szCs w:val="24"/>
        </w:rPr>
        <w:t>гут</w:t>
      </w:r>
      <w:r w:rsidRPr="003C6F6D">
        <w:rPr>
          <w:rFonts w:ascii="Calibri" w:eastAsia="Times New Roman" w:hAnsi="Calibri" w:cs="Times New Roman"/>
          <w:sz w:val="24"/>
          <w:szCs w:val="24"/>
        </w:rPr>
        <w:t xml:space="preserve"> не относиться;</w:t>
      </w:r>
    </w:p>
    <w:p w14:paraId="34409498" w14:textId="77777777" w:rsidR="00A215E9" w:rsidRPr="003C6F6D" w:rsidRDefault="00A215E9" w:rsidP="00D23E09">
      <w:pPr>
        <w:pStyle w:val="a7"/>
        <w:numPr>
          <w:ilvl w:val="0"/>
          <w:numId w:val="18"/>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t>санкции могут иметь различное содержание (например, полная блокировка активов, определенные ограничения на операции с активами, прекращение обмена данными).</w:t>
      </w:r>
    </w:p>
    <w:p w14:paraId="2C914FDB" w14:textId="77777777" w:rsidR="00D87FCB" w:rsidRPr="003C6F6D" w:rsidRDefault="00EE6868"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4.10</w:t>
      </w:r>
      <w:r w:rsidR="00A215E9" w:rsidRPr="003C6F6D">
        <w:rPr>
          <w:rFonts w:ascii="Calibri" w:eastAsia="Times New Roman" w:hAnsi="Calibri" w:cs="Times New Roman"/>
          <w:b/>
          <w:bCs/>
          <w:sz w:val="24"/>
          <w:szCs w:val="24"/>
        </w:rPr>
        <w:t>.3.</w:t>
      </w:r>
      <w:r w:rsidR="001571FB" w:rsidRPr="003C6F6D">
        <w:rPr>
          <w:rFonts w:ascii="Calibri" w:eastAsia="Times New Roman" w:hAnsi="Calibri" w:cs="Times New Roman"/>
          <w:sz w:val="24"/>
          <w:szCs w:val="24"/>
        </w:rPr>
        <w:t xml:space="preserve"> А</w:t>
      </w:r>
      <w:r w:rsidR="00A215E9" w:rsidRPr="003C6F6D">
        <w:rPr>
          <w:rFonts w:ascii="Calibri" w:eastAsia="Times New Roman" w:hAnsi="Calibri" w:cs="Times New Roman"/>
          <w:sz w:val="24"/>
          <w:szCs w:val="24"/>
        </w:rPr>
        <w:t xml:space="preserve">нализ влияния Нерыночных факторов на вероятность </w:t>
      </w:r>
      <w:r w:rsidR="008E4EA7" w:rsidRPr="003C6F6D">
        <w:rPr>
          <w:rFonts w:ascii="Calibri" w:eastAsia="Times New Roman" w:hAnsi="Calibri" w:cs="Times New Roman"/>
          <w:sz w:val="24"/>
          <w:szCs w:val="24"/>
        </w:rPr>
        <w:t xml:space="preserve">погашения </w:t>
      </w:r>
      <w:r w:rsidR="001571FB" w:rsidRPr="003C6F6D">
        <w:rPr>
          <w:rFonts w:ascii="Calibri" w:eastAsia="Times New Roman" w:hAnsi="Calibri" w:cs="Times New Roman"/>
          <w:sz w:val="24"/>
          <w:szCs w:val="24"/>
        </w:rPr>
        <w:t>Долга</w:t>
      </w:r>
      <w:r w:rsidR="00A215E9" w:rsidRPr="003C6F6D">
        <w:rPr>
          <w:rFonts w:ascii="Calibri" w:eastAsia="Times New Roman" w:hAnsi="Calibri" w:cs="Times New Roman"/>
          <w:sz w:val="24"/>
          <w:szCs w:val="24"/>
        </w:rPr>
        <w:t xml:space="preserve"> и/или возможность получения конкретной информации в недружественных и иных странах</w:t>
      </w:r>
      <w:r w:rsidR="001571FB" w:rsidRPr="003C6F6D">
        <w:rPr>
          <w:rFonts w:ascii="Calibri" w:eastAsia="Times New Roman" w:hAnsi="Calibri" w:cs="Times New Roman"/>
          <w:sz w:val="24"/>
          <w:szCs w:val="24"/>
        </w:rPr>
        <w:t xml:space="preserve">, как правило, </w:t>
      </w:r>
      <w:r w:rsidR="00A215E9" w:rsidRPr="003C6F6D">
        <w:rPr>
          <w:rFonts w:ascii="Calibri" w:eastAsia="Times New Roman" w:hAnsi="Calibri" w:cs="Times New Roman"/>
          <w:sz w:val="24"/>
          <w:szCs w:val="24"/>
        </w:rPr>
        <w:t xml:space="preserve">требует специальных познаний в </w:t>
      </w:r>
      <w:r w:rsidR="00D87FCB" w:rsidRPr="003C6F6D">
        <w:rPr>
          <w:rFonts w:ascii="Calibri" w:eastAsia="Times New Roman" w:hAnsi="Calibri" w:cs="Times New Roman"/>
          <w:sz w:val="24"/>
          <w:szCs w:val="24"/>
        </w:rPr>
        <w:t>области</w:t>
      </w:r>
      <w:r w:rsidR="00A215E9" w:rsidRPr="003C6F6D">
        <w:rPr>
          <w:rFonts w:ascii="Calibri" w:eastAsia="Times New Roman" w:hAnsi="Calibri" w:cs="Times New Roman"/>
          <w:sz w:val="24"/>
          <w:szCs w:val="24"/>
        </w:rPr>
        <w:t xml:space="preserve"> права, в т.ч. международного, и</w:t>
      </w:r>
      <w:r w:rsidR="00D87FCB" w:rsidRPr="003C6F6D">
        <w:rPr>
          <w:rFonts w:ascii="Calibri" w:eastAsia="Times New Roman" w:hAnsi="Calibri" w:cs="Times New Roman"/>
          <w:sz w:val="24"/>
          <w:szCs w:val="24"/>
        </w:rPr>
        <w:t> </w:t>
      </w:r>
      <w:r w:rsidR="00A215E9" w:rsidRPr="003C6F6D">
        <w:rPr>
          <w:rFonts w:ascii="Calibri" w:eastAsia="Times New Roman" w:hAnsi="Calibri" w:cs="Times New Roman"/>
          <w:sz w:val="24"/>
          <w:szCs w:val="24"/>
        </w:rPr>
        <w:t xml:space="preserve">выходит за пределы процесса оценки (п. 2 ФСО </w:t>
      </w:r>
      <w:r w:rsidR="00A215E9" w:rsidRPr="003C6F6D">
        <w:rPr>
          <w:rFonts w:ascii="Calibri" w:eastAsia="Times New Roman" w:hAnsi="Calibri" w:cs="Times New Roman"/>
          <w:sz w:val="24"/>
          <w:szCs w:val="24"/>
          <w:lang w:val="en-US"/>
        </w:rPr>
        <w:t>III</w:t>
      </w:r>
      <w:r w:rsidR="00A215E9" w:rsidRPr="003C6F6D">
        <w:rPr>
          <w:rFonts w:ascii="Calibri" w:eastAsia="Times New Roman" w:hAnsi="Calibri" w:cs="Times New Roman"/>
          <w:sz w:val="24"/>
          <w:szCs w:val="24"/>
        </w:rPr>
        <w:t>)</w:t>
      </w:r>
      <w:r w:rsidR="00D87FCB" w:rsidRPr="003C6F6D">
        <w:rPr>
          <w:rFonts w:ascii="Calibri" w:eastAsia="Times New Roman" w:hAnsi="Calibri" w:cs="Times New Roman"/>
          <w:sz w:val="24"/>
          <w:szCs w:val="24"/>
        </w:rPr>
        <w:t xml:space="preserve"> и компетенции Оценщика</w:t>
      </w:r>
      <w:r w:rsidR="00A215E9" w:rsidRPr="003C6F6D">
        <w:rPr>
          <w:rFonts w:ascii="Calibri" w:eastAsia="Times New Roman" w:hAnsi="Calibri" w:cs="Times New Roman"/>
          <w:sz w:val="24"/>
          <w:szCs w:val="24"/>
        </w:rPr>
        <w:t>.</w:t>
      </w:r>
    </w:p>
    <w:p w14:paraId="5DB146B8" w14:textId="77777777" w:rsidR="00A215E9" w:rsidRPr="003C6F6D" w:rsidRDefault="00D87FCB"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4.10.4.</w:t>
      </w:r>
      <w:r w:rsidR="00A215E9" w:rsidRPr="003C6F6D">
        <w:rPr>
          <w:rFonts w:ascii="Calibri" w:eastAsia="Times New Roman" w:hAnsi="Calibri" w:cs="Times New Roman"/>
          <w:sz w:val="24"/>
          <w:szCs w:val="24"/>
        </w:rPr>
        <w:t xml:space="preserve"> При наличии Нерыночных факторов возможно:</w:t>
      </w:r>
    </w:p>
    <w:p w14:paraId="74F2E997" w14:textId="77777777" w:rsidR="00A215E9" w:rsidRPr="003C6F6D" w:rsidRDefault="00A215E9"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формирование соответствующего специального или существенного допущения, а также ограничений оценки</w:t>
      </w:r>
      <w:r w:rsidRPr="003C6F6D">
        <w:rPr>
          <w:rStyle w:val="a6"/>
          <w:rFonts w:ascii="Calibri" w:eastAsia="Times New Roman" w:hAnsi="Calibri" w:cs="Times New Roman"/>
          <w:sz w:val="24"/>
          <w:szCs w:val="24"/>
        </w:rPr>
        <w:footnoteReference w:id="10"/>
      </w:r>
      <w:r w:rsidRPr="003C6F6D">
        <w:rPr>
          <w:rFonts w:ascii="Calibri" w:eastAsia="Times New Roman" w:hAnsi="Calibri" w:cs="Times New Roman"/>
          <w:sz w:val="24"/>
          <w:szCs w:val="24"/>
        </w:rPr>
        <w:t xml:space="preserve"> (дополнительно см. [</w:t>
      </w:r>
      <w:r w:rsidR="00200320" w:rsidRPr="003C6F6D">
        <w:rPr>
          <w:rFonts w:ascii="Calibri" w:eastAsia="Times New Roman" w:hAnsi="Calibri" w:cs="Times New Roman"/>
          <w:sz w:val="24"/>
          <w:szCs w:val="24"/>
        </w:rPr>
        <w:t>22</w:t>
      </w:r>
      <w:r w:rsidRPr="003C6F6D">
        <w:rPr>
          <w:rFonts w:ascii="Calibri" w:eastAsia="Times New Roman" w:hAnsi="Calibri" w:cs="Times New Roman"/>
          <w:sz w:val="24"/>
          <w:szCs w:val="24"/>
        </w:rPr>
        <w:t>];</w:t>
      </w:r>
    </w:p>
    <w:p w14:paraId="25F84383" w14:textId="77777777" w:rsidR="00A215E9" w:rsidRPr="003C6F6D" w:rsidRDefault="00A215E9"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предоставление Оценщику результатов соответствующего анализа Заказчиком или отраслевыми специ</w:t>
      </w:r>
      <w:r w:rsidRPr="003C6F6D">
        <w:rPr>
          <w:sz w:val="24"/>
        </w:rPr>
        <w:t xml:space="preserve">алистами (п. 11 ФСО </w:t>
      </w:r>
      <w:r w:rsidRPr="003C6F6D">
        <w:rPr>
          <w:sz w:val="24"/>
          <w:lang w:val="en-US"/>
        </w:rPr>
        <w:t>III</w:t>
      </w:r>
      <w:r w:rsidRPr="003C6F6D">
        <w:rPr>
          <w:sz w:val="24"/>
        </w:rPr>
        <w:t>).</w:t>
      </w:r>
    </w:p>
    <w:p w14:paraId="4042C398" w14:textId="77777777" w:rsidR="00EE6868" w:rsidRPr="003C6F6D" w:rsidRDefault="00EE6868" w:rsidP="009D7760">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4.11.</w:t>
      </w:r>
      <w:r w:rsidRPr="003C6F6D">
        <w:rPr>
          <w:rFonts w:ascii="Calibri" w:eastAsia="Times New Roman" w:hAnsi="Calibri" w:cs="Times New Roman"/>
          <w:sz w:val="24"/>
          <w:szCs w:val="24"/>
        </w:rPr>
        <w:t xml:space="preserve"> Специфика взыскания </w:t>
      </w:r>
      <w:r w:rsidR="001571FB" w:rsidRPr="003C6F6D">
        <w:rPr>
          <w:rFonts w:ascii="Calibri" w:eastAsia="Times New Roman" w:hAnsi="Calibri" w:cs="Times New Roman"/>
          <w:sz w:val="24"/>
          <w:szCs w:val="24"/>
        </w:rPr>
        <w:t>Долгов</w:t>
      </w:r>
      <w:r w:rsidRPr="003C6F6D">
        <w:rPr>
          <w:rFonts w:ascii="Calibri" w:eastAsia="Times New Roman" w:hAnsi="Calibri" w:cs="Times New Roman"/>
          <w:sz w:val="24"/>
          <w:szCs w:val="24"/>
        </w:rPr>
        <w:t xml:space="preserve"> физических лиц:</w:t>
      </w:r>
    </w:p>
    <w:p w14:paraId="5C56713D" w14:textId="77777777" w:rsidR="00EE6868" w:rsidRPr="003C6F6D" w:rsidRDefault="00EE6868" w:rsidP="009D7760">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4.11.1.</w:t>
      </w:r>
      <w:r w:rsidRPr="003C6F6D">
        <w:rPr>
          <w:rFonts w:ascii="Calibri" w:eastAsia="Times New Roman" w:hAnsi="Calibri" w:cs="Times New Roman"/>
          <w:sz w:val="24"/>
          <w:szCs w:val="24"/>
        </w:rPr>
        <w:t xml:space="preserve"> Модели и мотивы поведения должников–физических лиц могут существенно отличаться от </w:t>
      </w:r>
      <w:r w:rsidR="008E6D43" w:rsidRPr="003C6F6D">
        <w:rPr>
          <w:rFonts w:ascii="Calibri" w:eastAsia="Times New Roman" w:hAnsi="Calibri" w:cs="Times New Roman"/>
          <w:sz w:val="24"/>
          <w:szCs w:val="24"/>
        </w:rPr>
        <w:t xml:space="preserve">поведения </w:t>
      </w:r>
      <w:r w:rsidRPr="003C6F6D">
        <w:rPr>
          <w:rFonts w:ascii="Calibri" w:eastAsia="Times New Roman" w:hAnsi="Calibri" w:cs="Times New Roman"/>
          <w:sz w:val="24"/>
          <w:szCs w:val="24"/>
        </w:rPr>
        <w:t>должников–юридических лиц. Для физических лиц характерны следующие основные модели поведения при наличии просроченных долгов:</w:t>
      </w:r>
    </w:p>
    <w:p w14:paraId="7B4314E3" w14:textId="77777777" w:rsidR="00EE6868" w:rsidRPr="003C6F6D" w:rsidRDefault="00EE6868"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добровольный возврат долга в полном объеме единовременно,</w:t>
      </w:r>
      <w:r w:rsidR="009D7760" w:rsidRPr="003C6F6D">
        <w:rPr>
          <w:rFonts w:ascii="Calibri" w:eastAsia="Times New Roman" w:hAnsi="Calibri" w:cs="Times New Roman"/>
          <w:sz w:val="24"/>
          <w:szCs w:val="24"/>
        </w:rPr>
        <w:br/>
      </w:r>
      <w:r w:rsidRPr="003C6F6D">
        <w:rPr>
          <w:rFonts w:ascii="Calibri" w:eastAsia="Times New Roman" w:hAnsi="Calibri" w:cs="Times New Roman"/>
          <w:sz w:val="24"/>
          <w:szCs w:val="24"/>
        </w:rPr>
        <w:t xml:space="preserve">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по мотивам, связанным с улучшением кредитной истории; </w:t>
      </w:r>
    </w:p>
    <w:p w14:paraId="57853F9A" w14:textId="77777777" w:rsidR="00EE6868" w:rsidRPr="003C6F6D" w:rsidRDefault="00EE6868"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добровольный возврат части долга в размере, в срок и в порядке, согласованном с кредитором, 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по мотивам, связанным с улучшением кредитной истории;</w:t>
      </w:r>
    </w:p>
    <w:p w14:paraId="2DE5C998" w14:textId="77777777" w:rsidR="00EE6868" w:rsidRPr="003C6F6D" w:rsidRDefault="00EE6868"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полный отказ от возврата долга и инициация процедуры собственного банкротства, 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в упрощенном порядке (</w:t>
      </w:r>
      <w:r w:rsidR="00E91BAE" w:rsidRPr="003C6F6D">
        <w:rPr>
          <w:rFonts w:ascii="Calibri" w:eastAsia="Times New Roman" w:hAnsi="Calibri" w:cs="Times New Roman"/>
          <w:sz w:val="24"/>
          <w:szCs w:val="24"/>
        </w:rPr>
        <w:t xml:space="preserve">параграф 5 </w:t>
      </w:r>
      <w:r w:rsidRPr="003C6F6D">
        <w:rPr>
          <w:rFonts w:ascii="Calibri" w:eastAsia="Times New Roman" w:hAnsi="Calibri" w:cs="Times New Roman"/>
          <w:sz w:val="24"/>
          <w:szCs w:val="24"/>
        </w:rPr>
        <w:t>глава X [</w:t>
      </w:r>
      <w:r w:rsidR="003A67B9" w:rsidRPr="003C6F6D">
        <w:rPr>
          <w:rFonts w:ascii="Calibri" w:eastAsia="Times New Roman" w:hAnsi="Calibri" w:cs="Times New Roman"/>
          <w:sz w:val="24"/>
          <w:szCs w:val="24"/>
        </w:rPr>
        <w:t>6</w:t>
      </w:r>
      <w:r w:rsidRPr="003C6F6D">
        <w:rPr>
          <w:rFonts w:ascii="Calibri" w:eastAsia="Times New Roman" w:hAnsi="Calibri" w:cs="Times New Roman"/>
          <w:sz w:val="24"/>
          <w:szCs w:val="24"/>
        </w:rPr>
        <w:t>]).</w:t>
      </w:r>
    </w:p>
    <w:p w14:paraId="63738D1B" w14:textId="77777777" w:rsidR="00072B0B" w:rsidRPr="003C6F6D" w:rsidRDefault="009D7760" w:rsidP="009D7760">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4.11.2</w:t>
      </w:r>
      <w:r w:rsidRPr="003C6F6D">
        <w:rPr>
          <w:rFonts w:ascii="Calibri" w:eastAsia="Times New Roman" w:hAnsi="Calibri" w:cs="Times New Roman"/>
          <w:sz w:val="24"/>
          <w:szCs w:val="24"/>
        </w:rPr>
        <w:t xml:space="preserve">. Размер дисконта для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физических лиц с истекшим сроком исковой давности</w:t>
      </w:r>
      <w:r w:rsidR="00C4479D" w:rsidRPr="003C6F6D">
        <w:rPr>
          <w:rFonts w:ascii="Calibri" w:eastAsia="Times New Roman" w:hAnsi="Calibri" w:cs="Times New Roman"/>
          <w:sz w:val="24"/>
          <w:szCs w:val="24"/>
        </w:rPr>
        <w:t xml:space="preserve"> не может быть </w:t>
      </w:r>
      <w:r w:rsidR="009C5846" w:rsidRPr="003C6F6D">
        <w:rPr>
          <w:rFonts w:ascii="Calibri" w:eastAsia="Times New Roman" w:hAnsi="Calibri" w:cs="Times New Roman"/>
          <w:sz w:val="24"/>
          <w:szCs w:val="24"/>
        </w:rPr>
        <w:t xml:space="preserve">безосновательно </w:t>
      </w:r>
      <w:r w:rsidR="00C4479D" w:rsidRPr="003C6F6D">
        <w:rPr>
          <w:rFonts w:ascii="Calibri" w:eastAsia="Times New Roman" w:hAnsi="Calibri" w:cs="Times New Roman"/>
          <w:sz w:val="24"/>
          <w:szCs w:val="24"/>
        </w:rPr>
        <w:t>установлен равным 100% и подлежит определению в процессе оценки</w:t>
      </w:r>
      <w:r w:rsidR="00072B0B" w:rsidRPr="003C6F6D">
        <w:rPr>
          <w:rFonts w:ascii="Calibri" w:eastAsia="Times New Roman" w:hAnsi="Calibri" w:cs="Times New Roman"/>
          <w:sz w:val="24"/>
          <w:szCs w:val="24"/>
        </w:rPr>
        <w:t xml:space="preserve"> после всестороннего анализа:</w:t>
      </w:r>
    </w:p>
    <w:p w14:paraId="62F92A2F" w14:textId="77777777" w:rsidR="00072B0B" w:rsidRPr="003C6F6D" w:rsidRDefault="00072B0B" w:rsidP="00D23E09">
      <w:pPr>
        <w:pStyle w:val="a7"/>
        <w:numPr>
          <w:ilvl w:val="0"/>
          <w:numId w:val="31"/>
        </w:numPr>
        <w:spacing w:after="0"/>
        <w:ind w:left="1480"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проводимых мероприятий службой судебных приставов;</w:t>
      </w:r>
    </w:p>
    <w:p w14:paraId="0BD44410" w14:textId="77777777" w:rsidR="00072B0B" w:rsidRPr="003C6F6D" w:rsidRDefault="00072B0B" w:rsidP="00D23E09">
      <w:pPr>
        <w:pStyle w:val="a7"/>
        <w:numPr>
          <w:ilvl w:val="0"/>
          <w:numId w:val="3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наличия и количества </w:t>
      </w:r>
      <w:r w:rsidR="00E50930" w:rsidRPr="003C6F6D">
        <w:rPr>
          <w:rFonts w:ascii="Calibri" w:eastAsia="Times New Roman" w:hAnsi="Calibri" w:cs="Times New Roman"/>
          <w:sz w:val="24"/>
          <w:szCs w:val="24"/>
        </w:rPr>
        <w:t xml:space="preserve">сделок </w:t>
      </w:r>
      <w:r w:rsidRPr="003C6F6D">
        <w:rPr>
          <w:rFonts w:ascii="Calibri" w:eastAsia="Times New Roman" w:hAnsi="Calibri" w:cs="Times New Roman"/>
          <w:sz w:val="24"/>
          <w:szCs w:val="24"/>
        </w:rPr>
        <w:t>переуступки прав (требований);</w:t>
      </w:r>
    </w:p>
    <w:p w14:paraId="6943DE5F" w14:textId="77777777" w:rsidR="009D7760" w:rsidRPr="003C6F6D" w:rsidRDefault="00072B0B" w:rsidP="00D23E09">
      <w:pPr>
        <w:pStyle w:val="a7"/>
        <w:numPr>
          <w:ilvl w:val="0"/>
          <w:numId w:val="3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срока </w:t>
      </w:r>
      <w:r w:rsidR="009D7760" w:rsidRPr="003C6F6D">
        <w:rPr>
          <w:rFonts w:ascii="Calibri" w:eastAsia="Times New Roman" w:hAnsi="Calibri" w:cs="Times New Roman"/>
          <w:sz w:val="24"/>
          <w:szCs w:val="24"/>
        </w:rPr>
        <w:t>хранения записи кредитной истории</w:t>
      </w:r>
      <w:r w:rsidR="009D7760" w:rsidRPr="003C6F6D">
        <w:rPr>
          <w:rStyle w:val="a6"/>
          <w:rFonts w:ascii="Calibri" w:eastAsia="Times New Roman" w:hAnsi="Calibri" w:cs="Times New Roman"/>
          <w:sz w:val="24"/>
          <w:szCs w:val="24"/>
        </w:rPr>
        <w:footnoteReference w:id="11"/>
      </w:r>
      <w:r w:rsidRPr="003C6F6D">
        <w:rPr>
          <w:rFonts w:ascii="Calibri" w:eastAsia="Times New Roman" w:hAnsi="Calibri" w:cs="Times New Roman"/>
          <w:sz w:val="24"/>
          <w:szCs w:val="24"/>
        </w:rPr>
        <w:t>.</w:t>
      </w:r>
    </w:p>
    <w:p w14:paraId="6BB6C411" w14:textId="77777777" w:rsidR="009D7760" w:rsidRPr="003C6F6D" w:rsidRDefault="009D7760" w:rsidP="009D7760">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EE6868"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11</w:t>
      </w:r>
      <w:r w:rsidR="00EE6868"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EE6868" w:rsidRPr="003C6F6D">
        <w:rPr>
          <w:rFonts w:ascii="Calibri" w:eastAsia="Times New Roman" w:hAnsi="Calibri" w:cs="Times New Roman"/>
          <w:b/>
          <w:bCs/>
          <w:sz w:val="24"/>
          <w:szCs w:val="24"/>
        </w:rPr>
        <w:t>.</w:t>
      </w:r>
      <w:r w:rsidR="00EE6868" w:rsidRPr="003C6F6D">
        <w:rPr>
          <w:rFonts w:ascii="Calibri" w:eastAsia="Times New Roman" w:hAnsi="Calibri" w:cs="Times New Roman"/>
          <w:sz w:val="24"/>
          <w:szCs w:val="24"/>
        </w:rPr>
        <w:t xml:space="preserve"> Возможности физического лица, не имеющего имущества для реализации (квартиры, дома, машины и </w:t>
      </w:r>
      <w:r w:rsidR="002D3441" w:rsidRPr="003C6F6D">
        <w:rPr>
          <w:rFonts w:ascii="Calibri" w:eastAsia="Times New Roman" w:hAnsi="Calibri" w:cs="Times New Roman"/>
          <w:sz w:val="24"/>
          <w:szCs w:val="24"/>
        </w:rPr>
        <w:t>т. д.</w:t>
      </w:r>
      <w:r w:rsidR="00EE6868" w:rsidRPr="003C6F6D">
        <w:rPr>
          <w:rFonts w:ascii="Calibri" w:eastAsia="Times New Roman" w:hAnsi="Calibri" w:cs="Times New Roman"/>
          <w:sz w:val="24"/>
          <w:szCs w:val="24"/>
        </w:rPr>
        <w:t xml:space="preserve">), но готового осуществлять выплаты </w:t>
      </w:r>
      <w:r w:rsidRPr="003C6F6D">
        <w:rPr>
          <w:rFonts w:ascii="Calibri" w:eastAsia="Times New Roman" w:hAnsi="Calibri" w:cs="Times New Roman"/>
          <w:sz w:val="24"/>
          <w:szCs w:val="24"/>
        </w:rPr>
        <w:t xml:space="preserve">по погашению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w:t>
      </w:r>
    </w:p>
    <w:p w14:paraId="5D8CAD0C" w14:textId="77777777" w:rsidR="009D7760" w:rsidRPr="003C6F6D" w:rsidRDefault="009D7760"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определяются</w:t>
      </w:r>
      <w:r w:rsidR="00EE6868" w:rsidRPr="003C6F6D">
        <w:rPr>
          <w:rFonts w:ascii="Calibri" w:eastAsia="Times New Roman" w:hAnsi="Calibri" w:cs="Times New Roman"/>
          <w:sz w:val="24"/>
          <w:szCs w:val="24"/>
        </w:rPr>
        <w:t xml:space="preserve"> существующими или потенциальн</w:t>
      </w:r>
      <w:r w:rsidRPr="003C6F6D">
        <w:rPr>
          <w:rFonts w:ascii="Calibri" w:eastAsia="Times New Roman" w:hAnsi="Calibri" w:cs="Times New Roman"/>
          <w:sz w:val="24"/>
          <w:szCs w:val="24"/>
        </w:rPr>
        <w:t xml:space="preserve">ыми доходами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p>
    <w:p w14:paraId="78D77C59" w14:textId="77777777" w:rsidR="00751322" w:rsidRPr="003C6F6D" w:rsidRDefault="009D7760"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ограничиваются </w:t>
      </w:r>
      <w:r w:rsidR="00EE6868" w:rsidRPr="003C6F6D">
        <w:rPr>
          <w:rFonts w:ascii="Calibri" w:eastAsia="Times New Roman" w:hAnsi="Calibri" w:cs="Times New Roman"/>
          <w:sz w:val="24"/>
          <w:szCs w:val="24"/>
        </w:rPr>
        <w:t>смерть</w:t>
      </w:r>
      <w:r w:rsidRPr="003C6F6D">
        <w:rPr>
          <w:rFonts w:ascii="Calibri" w:eastAsia="Times New Roman" w:hAnsi="Calibri" w:cs="Times New Roman"/>
          <w:sz w:val="24"/>
          <w:szCs w:val="24"/>
        </w:rPr>
        <w:t>ю</w:t>
      </w:r>
      <w:r w:rsidRPr="003C6F6D">
        <w:rPr>
          <w:rStyle w:val="a6"/>
          <w:rFonts w:ascii="Calibri" w:eastAsia="Times New Roman" w:hAnsi="Calibri" w:cs="Times New Roman"/>
          <w:sz w:val="24"/>
          <w:szCs w:val="24"/>
        </w:rPr>
        <w:footnoteReference w:id="12"/>
      </w:r>
      <w:r w:rsidRPr="003C6F6D">
        <w:rPr>
          <w:rFonts w:ascii="Calibri" w:eastAsia="Times New Roman" w:hAnsi="Calibri" w:cs="Times New Roman"/>
          <w:sz w:val="24"/>
          <w:szCs w:val="24"/>
        </w:rPr>
        <w:t xml:space="preserve"> или </w:t>
      </w:r>
      <w:r w:rsidR="00EE6868" w:rsidRPr="003C6F6D">
        <w:rPr>
          <w:rFonts w:ascii="Calibri" w:eastAsia="Times New Roman" w:hAnsi="Calibri" w:cs="Times New Roman"/>
          <w:sz w:val="24"/>
          <w:szCs w:val="24"/>
        </w:rPr>
        <w:t>снижение</w:t>
      </w:r>
      <w:r w:rsidRPr="003C6F6D">
        <w:rPr>
          <w:rFonts w:ascii="Calibri" w:eastAsia="Times New Roman" w:hAnsi="Calibri" w:cs="Times New Roman"/>
          <w:sz w:val="24"/>
          <w:szCs w:val="24"/>
        </w:rPr>
        <w:t>м</w:t>
      </w:r>
      <w:r w:rsidR="00EE6868" w:rsidRPr="003C6F6D">
        <w:rPr>
          <w:rFonts w:ascii="Calibri" w:eastAsia="Times New Roman" w:hAnsi="Calibri" w:cs="Times New Roman"/>
          <w:sz w:val="24"/>
          <w:szCs w:val="24"/>
        </w:rPr>
        <w:t xml:space="preserve"> дохода до уровня прожиточного минимума </w:t>
      </w:r>
      <w:r w:rsidRPr="003C6F6D">
        <w:rPr>
          <w:rFonts w:ascii="Calibri" w:eastAsia="Times New Roman" w:hAnsi="Calibri" w:cs="Times New Roman"/>
          <w:sz w:val="24"/>
          <w:szCs w:val="24"/>
        </w:rPr>
        <w:t>по причине выхода на пенсию</w:t>
      </w:r>
      <w:r w:rsidR="00445917" w:rsidRPr="003C6F6D">
        <w:rPr>
          <w:rStyle w:val="a6"/>
          <w:rFonts w:ascii="Calibri" w:eastAsia="Times New Roman" w:hAnsi="Calibri" w:cs="Times New Roman"/>
          <w:sz w:val="24"/>
          <w:szCs w:val="24"/>
        </w:rPr>
        <w:footnoteReference w:id="13"/>
      </w:r>
      <w:r w:rsidRPr="003C6F6D">
        <w:rPr>
          <w:rFonts w:ascii="Calibri" w:eastAsia="Times New Roman" w:hAnsi="Calibri" w:cs="Times New Roman"/>
          <w:sz w:val="24"/>
          <w:szCs w:val="24"/>
        </w:rPr>
        <w:t xml:space="preserve">, </w:t>
      </w:r>
      <w:r w:rsidR="00EE6868" w:rsidRPr="003C6F6D">
        <w:rPr>
          <w:rFonts w:ascii="Calibri" w:eastAsia="Times New Roman" w:hAnsi="Calibri" w:cs="Times New Roman"/>
          <w:sz w:val="24"/>
          <w:szCs w:val="24"/>
        </w:rPr>
        <w:t>потери работы</w:t>
      </w:r>
      <w:r w:rsidR="00AD77C7" w:rsidRPr="003C6F6D">
        <w:rPr>
          <w:rStyle w:val="a6"/>
          <w:rFonts w:ascii="Calibri" w:eastAsia="Times New Roman" w:hAnsi="Calibri" w:cs="Times New Roman"/>
          <w:sz w:val="24"/>
          <w:szCs w:val="24"/>
        </w:rPr>
        <w:footnoteReference w:id="14"/>
      </w:r>
      <w:r w:rsidRPr="003C6F6D">
        <w:rPr>
          <w:rFonts w:ascii="Calibri" w:eastAsia="Times New Roman" w:hAnsi="Calibri" w:cs="Times New Roman"/>
          <w:sz w:val="24"/>
          <w:szCs w:val="24"/>
        </w:rPr>
        <w:t xml:space="preserve">, 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временной</w:t>
      </w:r>
      <w:r w:rsidR="00EE6868" w:rsidRPr="003C6F6D">
        <w:rPr>
          <w:rFonts w:ascii="Calibri" w:eastAsia="Times New Roman" w:hAnsi="Calibri" w:cs="Times New Roman"/>
          <w:sz w:val="24"/>
          <w:szCs w:val="24"/>
        </w:rPr>
        <w:t>.</w:t>
      </w:r>
    </w:p>
    <w:p w14:paraId="7DCA5E1C" w14:textId="77777777" w:rsidR="000F446E" w:rsidRPr="003C6F6D" w:rsidRDefault="0044415E" w:rsidP="0044415E">
      <w:pPr>
        <w:spacing w:before="60" w:after="0"/>
        <w:ind w:firstLine="709"/>
        <w:jc w:val="both"/>
        <w:rPr>
          <w:rFonts w:eastAsia="Times New Roman" w:cstheme="majorBidi"/>
          <w:b/>
          <w:bCs/>
          <w:caps/>
          <w:sz w:val="28"/>
          <w:szCs w:val="28"/>
        </w:rPr>
      </w:pPr>
      <w:r w:rsidRPr="003C6F6D">
        <w:rPr>
          <w:rFonts w:ascii="Calibri" w:eastAsia="Times New Roman" w:hAnsi="Calibri" w:cs="Times New Roman"/>
          <w:b/>
          <w:bCs/>
          <w:sz w:val="24"/>
          <w:szCs w:val="24"/>
        </w:rPr>
        <w:lastRenderedPageBreak/>
        <w:t xml:space="preserve">4.11.4. </w:t>
      </w:r>
      <w:r w:rsidRPr="003C6F6D">
        <w:rPr>
          <w:rFonts w:ascii="Calibri" w:eastAsia="Times New Roman" w:hAnsi="Calibri" w:cs="Times New Roman"/>
          <w:sz w:val="24"/>
          <w:szCs w:val="24"/>
        </w:rPr>
        <w:t>В открытых источниках обычно содержится крайне ограниченный состав информации о платежеспособности должников–физических лиц, что негативно сказывается на точности оценки соответствующ</w:t>
      </w:r>
      <w:r w:rsidR="008E4EA7" w:rsidRPr="003C6F6D">
        <w:rPr>
          <w:rFonts w:ascii="Calibri" w:eastAsia="Times New Roman" w:hAnsi="Calibri" w:cs="Times New Roman"/>
          <w:sz w:val="24"/>
          <w:szCs w:val="24"/>
        </w:rPr>
        <w:t>их</w:t>
      </w:r>
      <w:r w:rsidRPr="003C6F6D">
        <w:rPr>
          <w:rFonts w:ascii="Calibri" w:eastAsia="Times New Roman" w:hAnsi="Calibri" w:cs="Times New Roman"/>
          <w:sz w:val="24"/>
          <w:szCs w:val="24"/>
        </w:rPr>
        <w:t xml:space="preserve">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Недостаток информации можно компенсировать соответствующими допущениями и ограничениями оценки с учетом положений [</w:t>
      </w:r>
      <w:r w:rsidR="00200320" w:rsidRPr="003C6F6D">
        <w:rPr>
          <w:rFonts w:ascii="Calibri" w:eastAsia="Times New Roman" w:hAnsi="Calibri" w:cs="Times New Roman"/>
          <w:sz w:val="24"/>
          <w:szCs w:val="24"/>
        </w:rPr>
        <w:t>19</w:t>
      </w:r>
      <w:r w:rsidRPr="003C6F6D">
        <w:rPr>
          <w:rFonts w:ascii="Calibri" w:eastAsia="Times New Roman" w:hAnsi="Calibri" w:cs="Times New Roman"/>
          <w:sz w:val="24"/>
          <w:szCs w:val="24"/>
        </w:rPr>
        <w:t>].</w:t>
      </w:r>
      <w:r w:rsidR="000F446E" w:rsidRPr="003C6F6D">
        <w:rPr>
          <w:rFonts w:eastAsia="Times New Roman"/>
          <w:caps/>
        </w:rPr>
        <w:br w:type="page"/>
      </w:r>
    </w:p>
    <w:p w14:paraId="57895B12" w14:textId="77777777" w:rsidR="00F53DFE" w:rsidRPr="003C6F6D" w:rsidRDefault="00EF455B" w:rsidP="004722DA">
      <w:pPr>
        <w:pStyle w:val="1"/>
        <w:jc w:val="center"/>
        <w:rPr>
          <w:rFonts w:asciiTheme="minorHAnsi" w:eastAsia="Times New Roman" w:hAnsiTheme="minorHAnsi"/>
          <w:caps/>
          <w:color w:val="auto"/>
          <w:sz w:val="32"/>
          <w:szCs w:val="32"/>
        </w:rPr>
      </w:pPr>
      <w:bookmarkStart w:id="5" w:name="_Toc163121312"/>
      <w:r w:rsidRPr="003C6F6D">
        <w:rPr>
          <w:rFonts w:asciiTheme="minorHAnsi" w:eastAsia="Times New Roman" w:hAnsiTheme="minorHAnsi"/>
          <w:caps/>
          <w:color w:val="auto"/>
          <w:sz w:val="32"/>
          <w:szCs w:val="32"/>
        </w:rPr>
        <w:lastRenderedPageBreak/>
        <w:t>5</w:t>
      </w:r>
      <w:r w:rsidR="00F53DFE" w:rsidRPr="003C6F6D">
        <w:rPr>
          <w:rFonts w:asciiTheme="minorHAnsi" w:eastAsia="Times New Roman" w:hAnsiTheme="minorHAnsi"/>
          <w:caps/>
          <w:color w:val="auto"/>
          <w:sz w:val="32"/>
          <w:szCs w:val="32"/>
        </w:rPr>
        <w:t xml:space="preserve">. </w:t>
      </w:r>
      <w:r w:rsidR="00751322" w:rsidRPr="003C6F6D">
        <w:rPr>
          <w:rFonts w:asciiTheme="minorHAnsi" w:eastAsia="Times New Roman" w:hAnsiTheme="minorHAnsi"/>
          <w:caps/>
          <w:color w:val="auto"/>
          <w:sz w:val="32"/>
          <w:szCs w:val="32"/>
        </w:rPr>
        <w:t>В</w:t>
      </w:r>
      <w:r w:rsidR="00F12AB8" w:rsidRPr="003C6F6D">
        <w:rPr>
          <w:rFonts w:asciiTheme="minorHAnsi" w:eastAsia="Times New Roman" w:hAnsiTheme="minorHAnsi"/>
          <w:caps/>
          <w:color w:val="auto"/>
          <w:sz w:val="32"/>
          <w:szCs w:val="32"/>
        </w:rPr>
        <w:t xml:space="preserve">ыбор подходов </w:t>
      </w:r>
      <w:r w:rsidR="00751322" w:rsidRPr="003C6F6D">
        <w:rPr>
          <w:rFonts w:asciiTheme="minorHAnsi" w:eastAsia="Times New Roman" w:hAnsiTheme="minorHAnsi"/>
          <w:caps/>
          <w:color w:val="auto"/>
          <w:sz w:val="32"/>
          <w:szCs w:val="32"/>
        </w:rPr>
        <w:t>к</w:t>
      </w:r>
      <w:r w:rsidR="001A772F" w:rsidRPr="003C6F6D">
        <w:rPr>
          <w:rFonts w:asciiTheme="minorHAnsi" w:eastAsia="Times New Roman" w:hAnsiTheme="minorHAnsi"/>
          <w:caps/>
          <w:color w:val="auto"/>
          <w:sz w:val="32"/>
          <w:szCs w:val="32"/>
        </w:rPr>
        <w:t xml:space="preserve"> </w:t>
      </w:r>
      <w:r w:rsidR="00F12AB8" w:rsidRPr="003C6F6D">
        <w:rPr>
          <w:rFonts w:asciiTheme="minorHAnsi" w:eastAsia="Times New Roman" w:hAnsiTheme="minorHAnsi"/>
          <w:caps/>
          <w:color w:val="auto"/>
          <w:sz w:val="32"/>
          <w:szCs w:val="32"/>
        </w:rPr>
        <w:t>оценк</w:t>
      </w:r>
      <w:r w:rsidR="00751322" w:rsidRPr="003C6F6D">
        <w:rPr>
          <w:rFonts w:asciiTheme="minorHAnsi" w:eastAsia="Times New Roman" w:hAnsiTheme="minorHAnsi"/>
          <w:caps/>
          <w:color w:val="auto"/>
          <w:sz w:val="32"/>
          <w:szCs w:val="32"/>
        </w:rPr>
        <w:t>е</w:t>
      </w:r>
      <w:bookmarkEnd w:id="5"/>
    </w:p>
    <w:p w14:paraId="4B77A7F7" w14:textId="77777777" w:rsidR="00CE5CA6" w:rsidRPr="003C6F6D" w:rsidRDefault="00EF455B" w:rsidP="00DD788C">
      <w:pPr>
        <w:spacing w:before="120" w:after="0"/>
        <w:ind w:firstLine="709"/>
        <w:jc w:val="both"/>
        <w:rPr>
          <w:rFonts w:ascii="Calibri" w:eastAsia="Times New Roman" w:hAnsi="Calibri" w:cs="Times New Roman"/>
          <w:sz w:val="24"/>
          <w:szCs w:val="24"/>
        </w:rPr>
      </w:pPr>
      <w:bookmarkStart w:id="6" w:name="_Toc465855604"/>
      <w:r w:rsidRPr="003C6F6D">
        <w:rPr>
          <w:rFonts w:ascii="Calibri" w:eastAsia="Times New Roman" w:hAnsi="Calibri" w:cs="Times New Roman"/>
          <w:b/>
          <w:bCs/>
          <w:sz w:val="24"/>
          <w:szCs w:val="24"/>
        </w:rPr>
        <w:t>5</w:t>
      </w:r>
      <w:r w:rsidR="00E05969" w:rsidRPr="003C6F6D">
        <w:rPr>
          <w:rFonts w:ascii="Calibri" w:eastAsia="Times New Roman" w:hAnsi="Calibri" w:cs="Times New Roman"/>
          <w:b/>
          <w:bCs/>
          <w:sz w:val="24"/>
          <w:szCs w:val="24"/>
        </w:rPr>
        <w:t>.</w:t>
      </w:r>
      <w:r w:rsidR="003B77AF" w:rsidRPr="003C6F6D">
        <w:rPr>
          <w:rFonts w:ascii="Calibri" w:eastAsia="Times New Roman" w:hAnsi="Calibri" w:cs="Times New Roman"/>
          <w:b/>
          <w:bCs/>
          <w:sz w:val="24"/>
          <w:szCs w:val="24"/>
        </w:rPr>
        <w:t>1</w:t>
      </w:r>
      <w:r w:rsidR="00E05969" w:rsidRPr="003C6F6D">
        <w:rPr>
          <w:rFonts w:ascii="Calibri" w:eastAsia="Times New Roman" w:hAnsi="Calibri" w:cs="Times New Roman"/>
          <w:b/>
          <w:bCs/>
          <w:sz w:val="24"/>
          <w:szCs w:val="24"/>
        </w:rPr>
        <w:t>.</w:t>
      </w:r>
      <w:r w:rsidR="00E05969" w:rsidRPr="003C6F6D">
        <w:rPr>
          <w:rFonts w:ascii="Calibri" w:eastAsia="Times New Roman" w:hAnsi="Calibri" w:cs="Times New Roman"/>
          <w:sz w:val="24"/>
          <w:szCs w:val="24"/>
        </w:rPr>
        <w:t xml:space="preserve"> Выбор подходов </w:t>
      </w:r>
      <w:r w:rsidR="000F446E" w:rsidRPr="003C6F6D">
        <w:rPr>
          <w:rFonts w:ascii="Calibri" w:eastAsia="Times New Roman" w:hAnsi="Calibri" w:cs="Times New Roman"/>
          <w:sz w:val="24"/>
          <w:szCs w:val="24"/>
        </w:rPr>
        <w:t xml:space="preserve">к оценке </w:t>
      </w:r>
      <w:r w:rsidR="00E05969" w:rsidRPr="003C6F6D">
        <w:rPr>
          <w:rFonts w:ascii="Calibri" w:eastAsia="Times New Roman" w:hAnsi="Calibri" w:cs="Times New Roman"/>
          <w:sz w:val="24"/>
          <w:szCs w:val="24"/>
        </w:rPr>
        <w:t>основывается</w:t>
      </w:r>
      <w:r w:rsidR="00DE764C" w:rsidRPr="003C6F6D">
        <w:rPr>
          <w:rFonts w:ascii="Calibri" w:eastAsia="Times New Roman" w:hAnsi="Calibri" w:cs="Times New Roman"/>
          <w:sz w:val="24"/>
          <w:szCs w:val="24"/>
        </w:rPr>
        <w:t xml:space="preserve"> на анализе:</w:t>
      </w:r>
    </w:p>
    <w:p w14:paraId="4873942F" w14:textId="77777777" w:rsidR="00DE764C" w:rsidRPr="003C6F6D" w:rsidRDefault="00EF455B" w:rsidP="00DE764C">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DE764C" w:rsidRPr="003C6F6D">
        <w:rPr>
          <w:rFonts w:ascii="Calibri" w:eastAsia="Times New Roman" w:hAnsi="Calibri" w:cs="Times New Roman"/>
          <w:b/>
          <w:bCs/>
          <w:sz w:val="24"/>
          <w:szCs w:val="24"/>
        </w:rPr>
        <w:t>.1.1.</w:t>
      </w:r>
      <w:r w:rsidR="00DE764C" w:rsidRPr="003C6F6D">
        <w:rPr>
          <w:rFonts w:ascii="Calibri" w:eastAsia="Times New Roman" w:hAnsi="Calibri" w:cs="Times New Roman"/>
          <w:sz w:val="24"/>
          <w:szCs w:val="24"/>
        </w:rPr>
        <w:t xml:space="preserve"> </w:t>
      </w:r>
      <w:r w:rsidR="00444841" w:rsidRPr="003C6F6D">
        <w:rPr>
          <w:rFonts w:ascii="Calibri" w:eastAsia="Times New Roman" w:hAnsi="Calibri" w:cs="Times New Roman"/>
          <w:sz w:val="24"/>
          <w:szCs w:val="24"/>
        </w:rPr>
        <w:t xml:space="preserve">Наиболее эффективного сценария </w:t>
      </w:r>
      <w:r w:rsidR="00FD032F" w:rsidRPr="003C6F6D">
        <w:rPr>
          <w:rFonts w:ascii="Calibri" w:eastAsia="Times New Roman" w:hAnsi="Calibri" w:cs="Times New Roman"/>
          <w:sz w:val="24"/>
          <w:szCs w:val="24"/>
        </w:rPr>
        <w:t>исполнения обязательств</w:t>
      </w:r>
      <w:r w:rsidR="008727C8" w:rsidRPr="003C6F6D">
        <w:rPr>
          <w:rFonts w:ascii="Calibri" w:eastAsia="Times New Roman" w:hAnsi="Calibri" w:cs="Times New Roman"/>
          <w:sz w:val="24"/>
          <w:szCs w:val="24"/>
        </w:rPr>
        <w:t xml:space="preserve"> </w:t>
      </w:r>
      <w:r w:rsidR="00FD032F" w:rsidRPr="003C6F6D">
        <w:rPr>
          <w:rFonts w:ascii="Calibri" w:eastAsia="Times New Roman" w:hAnsi="Calibri" w:cs="Times New Roman"/>
          <w:sz w:val="24"/>
          <w:szCs w:val="24"/>
        </w:rPr>
        <w:t xml:space="preserve">Должника перед Кредитором </w:t>
      </w:r>
      <w:r w:rsidR="008727C8" w:rsidRPr="003C6F6D">
        <w:rPr>
          <w:rFonts w:ascii="Calibri" w:eastAsia="Times New Roman" w:hAnsi="Calibri" w:cs="Times New Roman"/>
          <w:sz w:val="24"/>
          <w:szCs w:val="24"/>
        </w:rPr>
        <w:t>(п. 6.3)</w:t>
      </w:r>
      <w:r w:rsidR="00DE764C" w:rsidRPr="003C6F6D">
        <w:rPr>
          <w:rFonts w:ascii="Calibri" w:eastAsia="Times New Roman" w:hAnsi="Calibri" w:cs="Times New Roman"/>
          <w:sz w:val="24"/>
          <w:szCs w:val="24"/>
        </w:rPr>
        <w:t>,</w:t>
      </w:r>
      <w:r w:rsidR="00FD032F" w:rsidRPr="003C6F6D">
        <w:rPr>
          <w:rFonts w:ascii="Calibri" w:eastAsia="Times New Roman" w:hAnsi="Calibri" w:cs="Times New Roman"/>
          <w:sz w:val="24"/>
          <w:szCs w:val="24"/>
        </w:rPr>
        <w:t xml:space="preserve"> </w:t>
      </w:r>
      <w:r w:rsidR="00DE764C" w:rsidRPr="003C6F6D">
        <w:rPr>
          <w:rFonts w:ascii="Calibri" w:eastAsia="Times New Roman" w:hAnsi="Calibri" w:cs="Times New Roman"/>
          <w:sz w:val="24"/>
          <w:szCs w:val="24"/>
        </w:rPr>
        <w:t xml:space="preserve">в т.ч., </w:t>
      </w:r>
      <w:r w:rsidR="00D2018B" w:rsidRPr="003C6F6D">
        <w:rPr>
          <w:rFonts w:ascii="Calibri" w:eastAsia="Times New Roman" w:hAnsi="Calibri" w:cs="Times New Roman"/>
          <w:sz w:val="24"/>
          <w:szCs w:val="24"/>
        </w:rPr>
        <w:t xml:space="preserve">включающего </w:t>
      </w:r>
      <w:r w:rsidR="009C5846" w:rsidRPr="003C6F6D">
        <w:rPr>
          <w:rFonts w:ascii="Calibri" w:eastAsia="Times New Roman" w:hAnsi="Calibri" w:cs="Times New Roman"/>
          <w:sz w:val="24"/>
          <w:szCs w:val="24"/>
        </w:rPr>
        <w:t xml:space="preserve">следующие </w:t>
      </w:r>
      <w:r w:rsidR="00DE764C" w:rsidRPr="003C6F6D">
        <w:rPr>
          <w:rFonts w:ascii="Calibri" w:eastAsia="Times New Roman" w:hAnsi="Calibri" w:cs="Times New Roman"/>
          <w:sz w:val="24"/>
          <w:szCs w:val="24"/>
        </w:rPr>
        <w:t>данные:</w:t>
      </w:r>
    </w:p>
    <w:p w14:paraId="1508A6AB" w14:textId="77777777" w:rsidR="00DE764C" w:rsidRPr="003C6F6D" w:rsidRDefault="00DE764C"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перспектив</w:t>
      </w:r>
      <w:r w:rsidR="009C5846" w:rsidRPr="003C6F6D">
        <w:rPr>
          <w:rFonts w:ascii="Calibri" w:eastAsia="Times New Roman" w:hAnsi="Calibri" w:cs="Times New Roman"/>
          <w:sz w:val="24"/>
          <w:szCs w:val="24"/>
        </w:rPr>
        <w:t>ы</w:t>
      </w:r>
      <w:r w:rsidRPr="003C6F6D">
        <w:rPr>
          <w:rFonts w:ascii="Calibri" w:eastAsia="Times New Roman" w:hAnsi="Calibri" w:cs="Times New Roman"/>
          <w:sz w:val="24"/>
          <w:szCs w:val="24"/>
        </w:rPr>
        <w:t xml:space="preserve"> (вероятност</w:t>
      </w:r>
      <w:r w:rsidR="009C5846" w:rsidRPr="003C6F6D">
        <w:rPr>
          <w:rFonts w:ascii="Calibri" w:eastAsia="Times New Roman" w:hAnsi="Calibri" w:cs="Times New Roman"/>
          <w:sz w:val="24"/>
          <w:szCs w:val="24"/>
        </w:rPr>
        <w:t>ь</w:t>
      </w:r>
      <w:r w:rsidRPr="003C6F6D">
        <w:rPr>
          <w:rFonts w:ascii="Calibri" w:eastAsia="Times New Roman" w:hAnsi="Calibri" w:cs="Times New Roman"/>
          <w:sz w:val="24"/>
          <w:szCs w:val="24"/>
        </w:rPr>
        <w:t>) досудебного и судебного взыскания</w:t>
      </w:r>
      <w:r w:rsidR="00444841" w:rsidRPr="003C6F6D">
        <w:rPr>
          <w:rFonts w:ascii="Calibri" w:eastAsia="Times New Roman" w:hAnsi="Calibri" w:cs="Times New Roman"/>
          <w:sz w:val="24"/>
          <w:szCs w:val="24"/>
        </w:rPr>
        <w:t xml:space="preserve">, в т.ч. в рамках реструктуризации </w:t>
      </w:r>
      <w:r w:rsidR="009C5846"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w:t>
      </w:r>
    </w:p>
    <w:p w14:paraId="07EEAE90" w14:textId="77777777" w:rsidR="00EF455B" w:rsidRPr="003C6F6D" w:rsidRDefault="00EF455B"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возможности </w:t>
      </w:r>
      <w:r w:rsidR="009D2F48" w:rsidRPr="003C6F6D">
        <w:rPr>
          <w:rFonts w:ascii="Calibri" w:eastAsia="Times New Roman" w:hAnsi="Calibri" w:cs="Times New Roman"/>
          <w:sz w:val="24"/>
          <w:szCs w:val="24"/>
        </w:rPr>
        <w:t>Кредитора</w:t>
      </w:r>
      <w:r w:rsidR="009B0E10"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инициировать банкротство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олжника/применить в его отношении обеспечительные или ограничительные меры; </w:t>
      </w:r>
    </w:p>
    <w:p w14:paraId="6AAB85E1" w14:textId="77777777" w:rsidR="00DE764C" w:rsidRPr="003C6F6D" w:rsidRDefault="00DE764C"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вероятност</w:t>
      </w:r>
      <w:r w:rsidR="009C5846" w:rsidRPr="003C6F6D">
        <w:rPr>
          <w:rFonts w:ascii="Calibri" w:eastAsia="Times New Roman" w:hAnsi="Calibri" w:cs="Times New Roman"/>
          <w:sz w:val="24"/>
          <w:szCs w:val="24"/>
        </w:rPr>
        <w:t>ь</w:t>
      </w:r>
      <w:r w:rsidRPr="003C6F6D">
        <w:rPr>
          <w:rFonts w:ascii="Calibri" w:eastAsia="Times New Roman" w:hAnsi="Calibri" w:cs="Times New Roman"/>
          <w:sz w:val="24"/>
          <w:szCs w:val="24"/>
        </w:rPr>
        <w:t xml:space="preserve"> банкротства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при взыскании </w:t>
      </w:r>
      <w:r w:rsidR="009D2F48"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w:t>
      </w:r>
    </w:p>
    <w:p w14:paraId="513BF216" w14:textId="77777777" w:rsidR="00DE764C" w:rsidRPr="003C6F6D" w:rsidRDefault="00046FBE"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наличи</w:t>
      </w:r>
      <w:r w:rsidR="00FD032F"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w:t>
      </w:r>
      <w:r w:rsidR="0072238B" w:rsidRPr="003C6F6D">
        <w:rPr>
          <w:rFonts w:ascii="Calibri" w:eastAsia="Times New Roman" w:hAnsi="Calibri" w:cs="Times New Roman"/>
          <w:sz w:val="24"/>
          <w:szCs w:val="24"/>
        </w:rPr>
        <w:t>у</w:t>
      </w:r>
      <w:r w:rsidR="008E4EA7" w:rsidRPr="003C6F6D">
        <w:rPr>
          <w:rFonts w:ascii="Calibri" w:eastAsia="Times New Roman" w:hAnsi="Calibri" w:cs="Times New Roman"/>
          <w:sz w:val="24"/>
          <w:szCs w:val="24"/>
        </w:rPr>
        <w:t xml:space="preserve"> Должника</w:t>
      </w:r>
      <w:r w:rsidR="0072238B" w:rsidRPr="003C6F6D">
        <w:rPr>
          <w:rFonts w:ascii="Calibri" w:eastAsia="Times New Roman" w:hAnsi="Calibri" w:cs="Times New Roman"/>
          <w:sz w:val="24"/>
          <w:szCs w:val="24"/>
        </w:rPr>
        <w:t xml:space="preserve"> активов</w:t>
      </w:r>
      <w:r w:rsidR="008E4EA7" w:rsidRPr="003C6F6D">
        <w:rPr>
          <w:rFonts w:ascii="Calibri" w:eastAsia="Times New Roman" w:hAnsi="Calibri" w:cs="Times New Roman"/>
          <w:sz w:val="24"/>
          <w:szCs w:val="24"/>
        </w:rPr>
        <w:t xml:space="preserve">, </w:t>
      </w:r>
      <w:r w:rsidR="0072238B" w:rsidRPr="003C6F6D">
        <w:rPr>
          <w:rFonts w:ascii="Calibri" w:eastAsia="Times New Roman" w:hAnsi="Calibri" w:cs="Times New Roman"/>
          <w:sz w:val="24"/>
          <w:szCs w:val="24"/>
        </w:rPr>
        <w:t xml:space="preserve">которые могут быть реализованы для </w:t>
      </w:r>
      <w:r w:rsidR="00DE764C" w:rsidRPr="003C6F6D">
        <w:rPr>
          <w:rFonts w:ascii="Calibri" w:eastAsia="Times New Roman" w:hAnsi="Calibri" w:cs="Times New Roman"/>
          <w:sz w:val="24"/>
          <w:szCs w:val="24"/>
        </w:rPr>
        <w:t xml:space="preserve">целей взыскания </w:t>
      </w:r>
      <w:r w:rsidR="009D2F48" w:rsidRPr="003C6F6D">
        <w:rPr>
          <w:rFonts w:ascii="Calibri" w:eastAsia="Times New Roman" w:hAnsi="Calibri" w:cs="Times New Roman"/>
          <w:sz w:val="24"/>
          <w:szCs w:val="24"/>
        </w:rPr>
        <w:t>Задолженности</w:t>
      </w:r>
      <w:r w:rsidR="00DE764C" w:rsidRPr="003C6F6D">
        <w:rPr>
          <w:rFonts w:ascii="Calibri" w:eastAsia="Times New Roman" w:hAnsi="Calibri" w:cs="Times New Roman"/>
          <w:sz w:val="24"/>
          <w:szCs w:val="24"/>
        </w:rPr>
        <w:t>.</w:t>
      </w:r>
    </w:p>
    <w:p w14:paraId="03C31EAC" w14:textId="77777777" w:rsidR="00DE764C" w:rsidRPr="003C6F6D" w:rsidRDefault="00EF455B" w:rsidP="00CE5CA6">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CE5CA6" w:rsidRPr="003C6F6D">
        <w:rPr>
          <w:rFonts w:ascii="Calibri" w:eastAsia="Times New Roman" w:hAnsi="Calibri" w:cs="Times New Roman"/>
          <w:b/>
          <w:bCs/>
          <w:sz w:val="24"/>
          <w:szCs w:val="24"/>
        </w:rPr>
        <w:t>.1.</w:t>
      </w:r>
      <w:r w:rsidR="00DE764C" w:rsidRPr="003C6F6D">
        <w:rPr>
          <w:rFonts w:ascii="Calibri" w:eastAsia="Times New Roman" w:hAnsi="Calibri" w:cs="Times New Roman"/>
          <w:b/>
          <w:bCs/>
          <w:sz w:val="24"/>
          <w:szCs w:val="24"/>
        </w:rPr>
        <w:t>2</w:t>
      </w:r>
      <w:r w:rsidR="00CE5CA6" w:rsidRPr="003C6F6D">
        <w:rPr>
          <w:rFonts w:ascii="Calibri" w:eastAsia="Times New Roman" w:hAnsi="Calibri" w:cs="Times New Roman"/>
          <w:b/>
          <w:bCs/>
          <w:sz w:val="24"/>
          <w:szCs w:val="24"/>
        </w:rPr>
        <w:t>.</w:t>
      </w:r>
      <w:r w:rsidR="00CE5CA6" w:rsidRPr="003C6F6D">
        <w:rPr>
          <w:rFonts w:ascii="Calibri" w:eastAsia="Times New Roman" w:hAnsi="Calibri" w:cs="Times New Roman"/>
          <w:sz w:val="24"/>
          <w:szCs w:val="24"/>
        </w:rPr>
        <w:t xml:space="preserve"> </w:t>
      </w:r>
      <w:r w:rsidR="00073817" w:rsidRPr="003C6F6D">
        <w:rPr>
          <w:rFonts w:ascii="Calibri" w:eastAsia="Times New Roman" w:hAnsi="Calibri" w:cs="Times New Roman"/>
          <w:sz w:val="24"/>
          <w:szCs w:val="24"/>
        </w:rPr>
        <w:t>Качества</w:t>
      </w:r>
      <w:r w:rsidR="00E05969" w:rsidRPr="003C6F6D">
        <w:rPr>
          <w:rFonts w:ascii="Calibri" w:eastAsia="Times New Roman" w:hAnsi="Calibri" w:cs="Times New Roman"/>
          <w:sz w:val="24"/>
          <w:szCs w:val="24"/>
        </w:rPr>
        <w:t xml:space="preserve"> доступной для проведения оценки информации</w:t>
      </w:r>
      <w:r w:rsidR="00073817" w:rsidRPr="003C6F6D">
        <w:rPr>
          <w:rFonts w:ascii="Calibri" w:eastAsia="Times New Roman" w:hAnsi="Calibri" w:cs="Times New Roman"/>
          <w:sz w:val="24"/>
          <w:szCs w:val="24"/>
        </w:rPr>
        <w:t xml:space="preserve"> (ее достаточност</w:t>
      </w:r>
      <w:r w:rsidR="008727C8" w:rsidRPr="003C6F6D">
        <w:rPr>
          <w:rFonts w:ascii="Calibri" w:eastAsia="Times New Roman" w:hAnsi="Calibri" w:cs="Times New Roman"/>
          <w:sz w:val="24"/>
          <w:szCs w:val="24"/>
        </w:rPr>
        <w:t>и</w:t>
      </w:r>
      <w:r w:rsidR="00073817" w:rsidRPr="003C6F6D">
        <w:rPr>
          <w:rFonts w:ascii="Calibri" w:eastAsia="Times New Roman" w:hAnsi="Calibri" w:cs="Times New Roman"/>
          <w:sz w:val="24"/>
          <w:szCs w:val="24"/>
        </w:rPr>
        <w:t xml:space="preserve"> для целей оценки, достоверност</w:t>
      </w:r>
      <w:r w:rsidR="008727C8" w:rsidRPr="003C6F6D">
        <w:rPr>
          <w:rFonts w:ascii="Calibri" w:eastAsia="Times New Roman" w:hAnsi="Calibri" w:cs="Times New Roman"/>
          <w:sz w:val="24"/>
          <w:szCs w:val="24"/>
        </w:rPr>
        <w:t>и</w:t>
      </w:r>
      <w:r w:rsidR="00073817" w:rsidRPr="003C6F6D">
        <w:rPr>
          <w:rFonts w:ascii="Calibri" w:eastAsia="Times New Roman" w:hAnsi="Calibri" w:cs="Times New Roman"/>
          <w:sz w:val="24"/>
          <w:szCs w:val="24"/>
        </w:rPr>
        <w:t xml:space="preserve"> – п. 10 ФСО </w:t>
      </w:r>
      <w:r w:rsidR="00073817" w:rsidRPr="003C6F6D">
        <w:rPr>
          <w:rFonts w:ascii="Calibri" w:eastAsia="Times New Roman" w:hAnsi="Calibri" w:cs="Times New Roman"/>
          <w:sz w:val="24"/>
          <w:szCs w:val="24"/>
          <w:lang w:val="en-US"/>
        </w:rPr>
        <w:t>III</w:t>
      </w:r>
      <w:r w:rsidR="00073817" w:rsidRPr="003C6F6D">
        <w:rPr>
          <w:rFonts w:ascii="Calibri" w:eastAsia="Times New Roman" w:hAnsi="Calibri" w:cs="Times New Roman"/>
          <w:sz w:val="24"/>
          <w:szCs w:val="24"/>
        </w:rPr>
        <w:t>)</w:t>
      </w:r>
      <w:r w:rsidR="00DE764C" w:rsidRPr="003C6F6D">
        <w:rPr>
          <w:rFonts w:ascii="Calibri" w:eastAsia="Times New Roman" w:hAnsi="Calibri" w:cs="Times New Roman"/>
          <w:sz w:val="24"/>
          <w:szCs w:val="24"/>
        </w:rPr>
        <w:t>.</w:t>
      </w:r>
    </w:p>
    <w:p w14:paraId="6F7C5671" w14:textId="77777777" w:rsidR="00E05969" w:rsidRPr="003C6F6D" w:rsidRDefault="00EF455B" w:rsidP="00CE5CA6">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DE764C" w:rsidRPr="003C6F6D">
        <w:rPr>
          <w:rFonts w:ascii="Calibri" w:eastAsia="Times New Roman" w:hAnsi="Calibri" w:cs="Times New Roman"/>
          <w:b/>
          <w:bCs/>
          <w:sz w:val="24"/>
          <w:szCs w:val="24"/>
        </w:rPr>
        <w:t>.1.3.</w:t>
      </w:r>
      <w:r w:rsidR="00DE764C" w:rsidRPr="003C6F6D">
        <w:rPr>
          <w:rFonts w:ascii="Calibri" w:eastAsia="Times New Roman" w:hAnsi="Calibri" w:cs="Times New Roman"/>
          <w:sz w:val="24"/>
          <w:szCs w:val="24"/>
        </w:rPr>
        <w:t xml:space="preserve"> </w:t>
      </w:r>
      <w:r w:rsidR="00B43E82" w:rsidRPr="003C6F6D">
        <w:rPr>
          <w:rFonts w:ascii="Calibri" w:eastAsia="Times New Roman" w:hAnsi="Calibri" w:cs="Times New Roman"/>
          <w:sz w:val="24"/>
          <w:szCs w:val="24"/>
        </w:rPr>
        <w:t>П</w:t>
      </w:r>
      <w:r w:rsidR="00E05969" w:rsidRPr="003C6F6D">
        <w:rPr>
          <w:rFonts w:ascii="Calibri" w:eastAsia="Times New Roman" w:hAnsi="Calibri" w:cs="Times New Roman"/>
          <w:sz w:val="24"/>
          <w:szCs w:val="24"/>
        </w:rPr>
        <w:t xml:space="preserve">огрешности результатов расчетов по конкретному подходу </w:t>
      </w:r>
      <w:r w:rsidRPr="003C6F6D">
        <w:rPr>
          <w:rFonts w:ascii="Calibri" w:eastAsia="Times New Roman" w:hAnsi="Calibri" w:cs="Times New Roman"/>
          <w:sz w:val="24"/>
          <w:szCs w:val="24"/>
        </w:rPr>
        <w:t xml:space="preserve">(методу) </w:t>
      </w:r>
      <w:r w:rsidR="00E13171" w:rsidRPr="003C6F6D">
        <w:rPr>
          <w:rFonts w:ascii="Calibri" w:eastAsia="Times New Roman" w:hAnsi="Calibri" w:cs="Times New Roman"/>
          <w:sz w:val="24"/>
          <w:szCs w:val="24"/>
        </w:rPr>
        <w:t>к</w:t>
      </w:r>
      <w:r w:rsidR="001A772F" w:rsidRPr="003C6F6D">
        <w:rPr>
          <w:rFonts w:ascii="Calibri" w:eastAsia="Times New Roman" w:hAnsi="Calibri" w:cs="Times New Roman"/>
          <w:sz w:val="24"/>
          <w:szCs w:val="24"/>
        </w:rPr>
        <w:t> </w:t>
      </w:r>
      <w:r w:rsidR="004B5060" w:rsidRPr="003C6F6D">
        <w:rPr>
          <w:rFonts w:ascii="Calibri" w:eastAsia="Times New Roman" w:hAnsi="Calibri" w:cs="Times New Roman"/>
          <w:sz w:val="24"/>
          <w:szCs w:val="24"/>
        </w:rPr>
        <w:t>оценке</w:t>
      </w:r>
      <w:r w:rsidR="00DC6352" w:rsidRPr="003C6F6D">
        <w:rPr>
          <w:rFonts w:ascii="Calibri" w:eastAsia="Times New Roman" w:hAnsi="Calibri" w:cs="Times New Roman"/>
          <w:sz w:val="24"/>
          <w:szCs w:val="24"/>
        </w:rPr>
        <w:t>.</w:t>
      </w:r>
    </w:p>
    <w:p w14:paraId="100D2277" w14:textId="77777777" w:rsidR="00DC6352" w:rsidRPr="003C6F6D" w:rsidRDefault="00EF455B" w:rsidP="00DC6352">
      <w:pPr>
        <w:spacing w:before="120" w:after="6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DC6352" w:rsidRPr="003C6F6D">
        <w:rPr>
          <w:rFonts w:ascii="Calibri" w:eastAsia="Times New Roman" w:hAnsi="Calibri" w:cs="Times New Roman"/>
          <w:b/>
          <w:bCs/>
          <w:sz w:val="24"/>
          <w:szCs w:val="24"/>
        </w:rPr>
        <w:t>.</w:t>
      </w:r>
      <w:r w:rsidR="003B77AF" w:rsidRPr="003C6F6D">
        <w:rPr>
          <w:rFonts w:ascii="Calibri" w:eastAsia="Times New Roman" w:hAnsi="Calibri" w:cs="Times New Roman"/>
          <w:b/>
          <w:bCs/>
          <w:sz w:val="24"/>
          <w:szCs w:val="24"/>
        </w:rPr>
        <w:t>2</w:t>
      </w:r>
      <w:r w:rsidR="00DC6352" w:rsidRPr="003C6F6D">
        <w:rPr>
          <w:rFonts w:ascii="Calibri" w:eastAsia="Times New Roman" w:hAnsi="Calibri" w:cs="Times New Roman"/>
          <w:b/>
          <w:bCs/>
          <w:sz w:val="24"/>
          <w:szCs w:val="24"/>
        </w:rPr>
        <w:t>.</w:t>
      </w:r>
      <w:r w:rsidR="00DC6352" w:rsidRPr="003C6F6D">
        <w:rPr>
          <w:rFonts w:ascii="Calibri" w:eastAsia="Times New Roman" w:hAnsi="Calibri" w:cs="Times New Roman"/>
          <w:sz w:val="24"/>
          <w:szCs w:val="24"/>
        </w:rPr>
        <w:t xml:space="preserve"> В зависимости от значений </w:t>
      </w:r>
      <w:r w:rsidRPr="003C6F6D">
        <w:rPr>
          <w:rFonts w:ascii="Calibri" w:eastAsia="Times New Roman" w:hAnsi="Calibri" w:cs="Times New Roman"/>
          <w:sz w:val="24"/>
          <w:szCs w:val="24"/>
        </w:rPr>
        <w:t>существенных</w:t>
      </w:r>
      <w:r w:rsidR="001A772F" w:rsidRPr="003C6F6D">
        <w:rPr>
          <w:rFonts w:ascii="Calibri" w:eastAsia="Times New Roman" w:hAnsi="Calibri" w:cs="Times New Roman"/>
          <w:sz w:val="24"/>
          <w:szCs w:val="24"/>
        </w:rPr>
        <w:t xml:space="preserve"> факторов стоимости</w:t>
      </w:r>
      <w:r w:rsidR="00DC6352" w:rsidRPr="003C6F6D">
        <w:rPr>
          <w:rFonts w:ascii="Calibri" w:eastAsia="Times New Roman" w:hAnsi="Calibri" w:cs="Times New Roman"/>
          <w:sz w:val="24"/>
          <w:szCs w:val="24"/>
        </w:rPr>
        <w:t xml:space="preserve"> </w:t>
      </w:r>
      <w:r w:rsidR="008E4EA7" w:rsidRPr="003C6F6D">
        <w:rPr>
          <w:rFonts w:ascii="Calibri" w:eastAsia="Times New Roman" w:hAnsi="Calibri" w:cs="Times New Roman"/>
          <w:sz w:val="24"/>
          <w:szCs w:val="24"/>
        </w:rPr>
        <w:t>Прав требования</w:t>
      </w:r>
      <w:r w:rsidR="00DC6352" w:rsidRPr="003C6F6D">
        <w:rPr>
          <w:rFonts w:ascii="Calibri" w:eastAsia="Times New Roman" w:hAnsi="Calibri" w:cs="Times New Roman"/>
          <w:sz w:val="24"/>
          <w:szCs w:val="24"/>
        </w:rPr>
        <w:t xml:space="preserve"> обычно применяют следующие подходы к оценке:</w:t>
      </w:r>
    </w:p>
    <w:p w14:paraId="62EFFAFB" w14:textId="77777777" w:rsidR="00593CDB" w:rsidRPr="003C6F6D" w:rsidRDefault="00593CDB" w:rsidP="00593CDB">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 xml:space="preserve">Таблица 4. </w:t>
      </w:r>
      <w:r w:rsidR="00FB6805" w:rsidRPr="003C6F6D">
        <w:rPr>
          <w:rFonts w:ascii="Calibri" w:eastAsia="Times New Roman" w:hAnsi="Calibri" w:cs="Times New Roman"/>
          <w:b/>
          <w:bCs/>
          <w:sz w:val="24"/>
          <w:szCs w:val="24"/>
        </w:rPr>
        <w:t>Выбор подходов к оценке</w:t>
      </w:r>
    </w:p>
    <w:tbl>
      <w:tblPr>
        <w:tblStyle w:val="af8"/>
        <w:tblW w:w="9639" w:type="dxa"/>
        <w:jc w:val="center"/>
        <w:tblLook w:val="04A0" w:firstRow="1" w:lastRow="0" w:firstColumn="1" w:lastColumn="0" w:noHBand="0" w:noVBand="1"/>
      </w:tblPr>
      <w:tblGrid>
        <w:gridCol w:w="2489"/>
        <w:gridCol w:w="4356"/>
        <w:gridCol w:w="2794"/>
      </w:tblGrid>
      <w:tr w:rsidR="004B5060" w:rsidRPr="003C6F6D" w14:paraId="31BE92D5" w14:textId="77777777" w:rsidTr="000B182B">
        <w:trPr>
          <w:jc w:val="center"/>
        </w:trPr>
        <w:tc>
          <w:tcPr>
            <w:tcW w:w="1696" w:type="dxa"/>
            <w:vMerge w:val="restart"/>
            <w:shd w:val="clear" w:color="auto" w:fill="F2F2F2" w:themeFill="background1" w:themeFillShade="F2"/>
            <w:vAlign w:val="center"/>
          </w:tcPr>
          <w:p w14:paraId="2B7C6187" w14:textId="77777777" w:rsidR="004B5060" w:rsidRPr="003C6F6D" w:rsidRDefault="004B5060" w:rsidP="00445917">
            <w:pPr>
              <w:jc w:val="center"/>
              <w:rPr>
                <w:rFonts w:ascii="Calibri" w:eastAsia="Times New Roman" w:hAnsi="Calibri" w:cs="Times New Roman"/>
                <w:b/>
              </w:rPr>
            </w:pPr>
            <w:r w:rsidRPr="003C6F6D">
              <w:rPr>
                <w:rFonts w:ascii="Calibri" w:eastAsia="Times New Roman" w:hAnsi="Calibri" w:cs="Times New Roman"/>
                <w:b/>
              </w:rPr>
              <w:t>Обеспечение</w:t>
            </w:r>
          </w:p>
        </w:tc>
        <w:tc>
          <w:tcPr>
            <w:tcW w:w="4870" w:type="dxa"/>
            <w:gridSpan w:val="2"/>
            <w:shd w:val="clear" w:color="auto" w:fill="F2F2F2" w:themeFill="background1" w:themeFillShade="F2"/>
            <w:vAlign w:val="center"/>
          </w:tcPr>
          <w:p w14:paraId="5DB6328F" w14:textId="77777777" w:rsidR="004B5060" w:rsidRPr="003C6F6D" w:rsidRDefault="004B5060" w:rsidP="008F60E4">
            <w:pPr>
              <w:jc w:val="center"/>
              <w:rPr>
                <w:rFonts w:ascii="Calibri" w:eastAsia="Times New Roman" w:hAnsi="Calibri" w:cs="Times New Roman"/>
                <w:b/>
              </w:rPr>
            </w:pPr>
            <w:r w:rsidRPr="003C6F6D">
              <w:rPr>
                <w:rFonts w:ascii="Calibri" w:eastAsia="Times New Roman" w:hAnsi="Calibri" w:cs="Times New Roman"/>
                <w:b/>
              </w:rPr>
              <w:t>Вероятность возврата</w:t>
            </w:r>
          </w:p>
        </w:tc>
      </w:tr>
      <w:tr w:rsidR="00073817" w:rsidRPr="003C6F6D" w14:paraId="55F03C14" w14:textId="77777777" w:rsidTr="000B182B">
        <w:trPr>
          <w:jc w:val="center"/>
        </w:trPr>
        <w:tc>
          <w:tcPr>
            <w:tcW w:w="1696" w:type="dxa"/>
            <w:vMerge/>
            <w:tcBorders>
              <w:bottom w:val="single" w:sz="4" w:space="0" w:color="auto"/>
            </w:tcBorders>
            <w:shd w:val="clear" w:color="auto" w:fill="F2F2F2" w:themeFill="background1" w:themeFillShade="F2"/>
            <w:vAlign w:val="center"/>
          </w:tcPr>
          <w:p w14:paraId="7713CB05" w14:textId="77777777" w:rsidR="00073817" w:rsidRPr="003C6F6D" w:rsidRDefault="00073817" w:rsidP="00445917">
            <w:pPr>
              <w:jc w:val="center"/>
              <w:rPr>
                <w:rFonts w:ascii="Calibri" w:eastAsia="Times New Roman" w:hAnsi="Calibri" w:cs="Times New Roman"/>
                <w:b/>
              </w:rPr>
            </w:pPr>
          </w:p>
        </w:tc>
        <w:tc>
          <w:tcPr>
            <w:tcW w:w="2967" w:type="dxa"/>
            <w:shd w:val="clear" w:color="auto" w:fill="F2F2F2" w:themeFill="background1" w:themeFillShade="F2"/>
            <w:vAlign w:val="center"/>
          </w:tcPr>
          <w:p w14:paraId="4D607042" w14:textId="77777777" w:rsidR="00073817" w:rsidRPr="003C6F6D" w:rsidRDefault="00073817" w:rsidP="00073817">
            <w:pPr>
              <w:jc w:val="center"/>
              <w:rPr>
                <w:rFonts w:ascii="Calibri" w:eastAsia="Times New Roman" w:hAnsi="Calibri" w:cs="Times New Roman"/>
                <w:b/>
              </w:rPr>
            </w:pPr>
            <w:r w:rsidRPr="003C6F6D">
              <w:rPr>
                <w:rFonts w:ascii="Calibri" w:eastAsia="Times New Roman" w:hAnsi="Calibri" w:cs="Times New Roman"/>
                <w:b/>
              </w:rPr>
              <w:t>высокая</w:t>
            </w:r>
          </w:p>
        </w:tc>
        <w:tc>
          <w:tcPr>
            <w:tcW w:w="1903" w:type="dxa"/>
            <w:shd w:val="clear" w:color="auto" w:fill="F2F2F2" w:themeFill="background1" w:themeFillShade="F2"/>
            <w:vAlign w:val="center"/>
          </w:tcPr>
          <w:p w14:paraId="07BF6E1E" w14:textId="77777777" w:rsidR="00073817" w:rsidRPr="003C6F6D" w:rsidRDefault="00073817" w:rsidP="00073817">
            <w:pPr>
              <w:jc w:val="center"/>
              <w:rPr>
                <w:rFonts w:ascii="Calibri" w:eastAsia="Times New Roman" w:hAnsi="Calibri" w:cs="Times New Roman"/>
                <w:b/>
              </w:rPr>
            </w:pPr>
            <w:r w:rsidRPr="003C6F6D">
              <w:rPr>
                <w:rFonts w:ascii="Calibri" w:eastAsia="Times New Roman" w:hAnsi="Calibri" w:cs="Times New Roman"/>
                <w:b/>
              </w:rPr>
              <w:t>низкая</w:t>
            </w:r>
          </w:p>
        </w:tc>
      </w:tr>
      <w:tr w:rsidR="00073817" w:rsidRPr="003C6F6D" w14:paraId="74E1271E" w14:textId="77777777" w:rsidTr="000B182B">
        <w:trPr>
          <w:jc w:val="center"/>
        </w:trPr>
        <w:tc>
          <w:tcPr>
            <w:tcW w:w="1696" w:type="dxa"/>
            <w:shd w:val="clear" w:color="auto" w:fill="F2F2F2" w:themeFill="background1" w:themeFillShade="F2"/>
            <w:vAlign w:val="center"/>
          </w:tcPr>
          <w:p w14:paraId="7C3DBA88" w14:textId="77777777" w:rsidR="00073817" w:rsidRPr="003C6F6D" w:rsidRDefault="00073817" w:rsidP="00445917">
            <w:pPr>
              <w:jc w:val="center"/>
              <w:rPr>
                <w:rFonts w:ascii="Calibri" w:eastAsia="Times New Roman" w:hAnsi="Calibri" w:cs="Times New Roman"/>
                <w:b/>
              </w:rPr>
            </w:pPr>
            <w:r w:rsidRPr="003C6F6D">
              <w:rPr>
                <w:rFonts w:ascii="Calibri" w:eastAsia="Times New Roman" w:hAnsi="Calibri" w:cs="Times New Roman"/>
                <w:b/>
              </w:rPr>
              <w:t>Отсутствует</w:t>
            </w:r>
          </w:p>
        </w:tc>
        <w:tc>
          <w:tcPr>
            <w:tcW w:w="2967" w:type="dxa"/>
            <w:vAlign w:val="center"/>
          </w:tcPr>
          <w:p w14:paraId="6729E97E" w14:textId="77777777" w:rsidR="00073817" w:rsidRPr="003C6F6D" w:rsidRDefault="00073817" w:rsidP="00073817">
            <w:pPr>
              <w:jc w:val="center"/>
              <w:rPr>
                <w:rFonts w:ascii="Calibri" w:eastAsia="Times New Roman" w:hAnsi="Calibri" w:cs="Times New Roman"/>
              </w:rPr>
            </w:pPr>
            <w:r w:rsidRPr="003C6F6D">
              <w:rPr>
                <w:rFonts w:ascii="Calibri" w:eastAsia="Times New Roman" w:hAnsi="Calibri" w:cs="Times New Roman"/>
              </w:rPr>
              <w:t>доходный, сравнительный</w:t>
            </w:r>
          </w:p>
        </w:tc>
        <w:tc>
          <w:tcPr>
            <w:tcW w:w="1903" w:type="dxa"/>
            <w:vAlign w:val="center"/>
          </w:tcPr>
          <w:p w14:paraId="4DEF6ACD" w14:textId="77777777" w:rsidR="00073817" w:rsidRPr="003C6F6D" w:rsidRDefault="00073817" w:rsidP="00073817">
            <w:pPr>
              <w:jc w:val="center"/>
              <w:rPr>
                <w:rFonts w:ascii="Calibri" w:eastAsia="Times New Roman" w:hAnsi="Calibri" w:cs="Times New Roman"/>
              </w:rPr>
            </w:pPr>
            <w:r w:rsidRPr="003C6F6D">
              <w:rPr>
                <w:rFonts w:ascii="Calibri" w:eastAsia="Times New Roman" w:hAnsi="Calibri" w:cs="Times New Roman"/>
              </w:rPr>
              <w:t>сравнительный</w:t>
            </w:r>
          </w:p>
        </w:tc>
      </w:tr>
      <w:tr w:rsidR="00DC6352" w:rsidRPr="003C6F6D" w14:paraId="3036A401" w14:textId="77777777" w:rsidTr="000B182B">
        <w:trPr>
          <w:jc w:val="center"/>
        </w:trPr>
        <w:tc>
          <w:tcPr>
            <w:tcW w:w="1696" w:type="dxa"/>
            <w:shd w:val="clear" w:color="auto" w:fill="F2F2F2" w:themeFill="background1" w:themeFillShade="F2"/>
            <w:vAlign w:val="center"/>
          </w:tcPr>
          <w:p w14:paraId="7CA69245" w14:textId="77777777" w:rsidR="00DC6352" w:rsidRPr="003C6F6D" w:rsidRDefault="001A772F" w:rsidP="00445917">
            <w:pPr>
              <w:jc w:val="center"/>
              <w:rPr>
                <w:rFonts w:ascii="Calibri" w:eastAsia="Times New Roman" w:hAnsi="Calibri" w:cs="Times New Roman"/>
              </w:rPr>
            </w:pPr>
            <w:r w:rsidRPr="003C6F6D">
              <w:rPr>
                <w:rFonts w:ascii="Calibri" w:eastAsia="Times New Roman" w:hAnsi="Calibri" w:cs="Times New Roman"/>
                <w:b/>
              </w:rPr>
              <w:t>Имеется</w:t>
            </w:r>
          </w:p>
        </w:tc>
        <w:tc>
          <w:tcPr>
            <w:tcW w:w="4870" w:type="dxa"/>
            <w:gridSpan w:val="2"/>
            <w:vAlign w:val="center"/>
          </w:tcPr>
          <w:p w14:paraId="1D466252" w14:textId="77777777" w:rsidR="00DC6352" w:rsidRPr="003C6F6D" w:rsidRDefault="00DC6352" w:rsidP="00DC6352">
            <w:pPr>
              <w:jc w:val="center"/>
              <w:rPr>
                <w:rFonts w:ascii="Calibri" w:eastAsia="Times New Roman" w:hAnsi="Calibri" w:cs="Times New Roman"/>
              </w:rPr>
            </w:pPr>
            <w:r w:rsidRPr="003C6F6D">
              <w:rPr>
                <w:rFonts w:ascii="Calibri" w:eastAsia="Times New Roman" w:hAnsi="Calibri" w:cs="Times New Roman"/>
              </w:rPr>
              <w:t>доходный</w:t>
            </w:r>
          </w:p>
        </w:tc>
      </w:tr>
    </w:tbl>
    <w:p w14:paraId="3B3E8764" w14:textId="77777777" w:rsidR="00DC6352" w:rsidRPr="003C6F6D" w:rsidRDefault="00DC6352" w:rsidP="00DC6352">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Для оценки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обеспеченн</w:t>
      </w:r>
      <w:r w:rsidR="008E4EA7" w:rsidRPr="003C6F6D">
        <w:rPr>
          <w:rFonts w:ascii="Calibri" w:eastAsia="Times New Roman" w:hAnsi="Calibri" w:cs="Times New Roman"/>
          <w:sz w:val="24"/>
          <w:szCs w:val="24"/>
        </w:rPr>
        <w:t>ых</w:t>
      </w:r>
      <w:r w:rsidRPr="003C6F6D">
        <w:rPr>
          <w:rFonts w:ascii="Calibri" w:eastAsia="Times New Roman" w:hAnsi="Calibri" w:cs="Times New Roman"/>
          <w:sz w:val="24"/>
          <w:szCs w:val="24"/>
        </w:rPr>
        <w:t xml:space="preserve"> залогом</w:t>
      </w:r>
      <w:r w:rsidR="001A772F"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поручительством, </w:t>
      </w:r>
      <w:r w:rsidR="001A772F" w:rsidRPr="003C6F6D">
        <w:rPr>
          <w:rFonts w:ascii="Calibri" w:eastAsia="Times New Roman" w:hAnsi="Calibri" w:cs="Times New Roman"/>
          <w:sz w:val="24"/>
          <w:szCs w:val="24"/>
        </w:rPr>
        <w:t xml:space="preserve">гарантией или иным способом, </w:t>
      </w:r>
      <w:r w:rsidRPr="003C6F6D">
        <w:rPr>
          <w:rFonts w:ascii="Calibri" w:eastAsia="Times New Roman" w:hAnsi="Calibri" w:cs="Times New Roman"/>
          <w:sz w:val="24"/>
          <w:szCs w:val="24"/>
        </w:rPr>
        <w:t>как правило, применяется доходный подход к оценке, поскольку:</w:t>
      </w:r>
    </w:p>
    <w:p w14:paraId="68DCD6AD" w14:textId="77777777" w:rsidR="00DC6352" w:rsidRPr="003C6F6D" w:rsidRDefault="00DC635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совокупность </w:t>
      </w:r>
      <w:r w:rsidR="001A772F" w:rsidRPr="003C6F6D">
        <w:rPr>
          <w:rFonts w:ascii="Calibri" w:eastAsia="Times New Roman" w:hAnsi="Calibri" w:cs="Times New Roman"/>
          <w:sz w:val="24"/>
          <w:szCs w:val="24"/>
        </w:rPr>
        <w:t xml:space="preserve">факторов стоимости </w:t>
      </w:r>
      <w:r w:rsidRPr="003C6F6D">
        <w:rPr>
          <w:rFonts w:ascii="Calibri" w:eastAsia="Times New Roman" w:hAnsi="Calibri" w:cs="Times New Roman"/>
          <w:sz w:val="24"/>
          <w:szCs w:val="24"/>
        </w:rPr>
        <w:t>залога и финансового состояния поручителей уникальна, что затрудняет подбор объектов-аналогов, а также внесение соответствующих корректировок;</w:t>
      </w:r>
    </w:p>
    <w:p w14:paraId="7B249265" w14:textId="77777777" w:rsidR="00DC6352" w:rsidRPr="003C6F6D" w:rsidRDefault="00DC635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процесс погашения задолженности за счет залогового обеспечения и/или средств поручителей</w:t>
      </w:r>
      <w:r w:rsidR="009F0D9F"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значительно распределен во времени.</w:t>
      </w:r>
    </w:p>
    <w:p w14:paraId="45112DF1" w14:textId="77777777" w:rsidR="00E05969" w:rsidRPr="003C6F6D" w:rsidRDefault="009F0D9F" w:rsidP="00DD788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E05969" w:rsidRPr="003C6F6D">
        <w:rPr>
          <w:rFonts w:ascii="Calibri" w:eastAsia="Times New Roman" w:hAnsi="Calibri" w:cs="Times New Roman"/>
          <w:b/>
          <w:bCs/>
          <w:sz w:val="24"/>
          <w:szCs w:val="24"/>
        </w:rPr>
        <w:t>.</w:t>
      </w:r>
      <w:r w:rsidR="003B77AF" w:rsidRPr="003C6F6D">
        <w:rPr>
          <w:rFonts w:ascii="Calibri" w:eastAsia="Times New Roman" w:hAnsi="Calibri" w:cs="Times New Roman"/>
          <w:b/>
          <w:bCs/>
          <w:sz w:val="24"/>
          <w:szCs w:val="24"/>
        </w:rPr>
        <w:t>3</w:t>
      </w:r>
      <w:r w:rsidR="00E05969" w:rsidRPr="003C6F6D">
        <w:rPr>
          <w:rFonts w:ascii="Calibri" w:eastAsia="Times New Roman" w:hAnsi="Calibri" w:cs="Times New Roman"/>
          <w:b/>
          <w:bCs/>
          <w:sz w:val="24"/>
          <w:szCs w:val="24"/>
        </w:rPr>
        <w:t>.</w:t>
      </w:r>
      <w:r w:rsidR="00E05969" w:rsidRPr="003C6F6D">
        <w:rPr>
          <w:rFonts w:ascii="Calibri" w:eastAsia="Times New Roman" w:hAnsi="Calibri" w:cs="Times New Roman"/>
          <w:sz w:val="24"/>
          <w:szCs w:val="24"/>
        </w:rPr>
        <w:t xml:space="preserve"> Вывод о </w:t>
      </w:r>
      <w:r w:rsidR="00F13F21" w:rsidRPr="003C6F6D">
        <w:rPr>
          <w:rFonts w:ascii="Calibri" w:eastAsia="Times New Roman" w:hAnsi="Calibri" w:cs="Times New Roman"/>
          <w:sz w:val="24"/>
          <w:szCs w:val="24"/>
        </w:rPr>
        <w:t xml:space="preserve">невозможности применения </w:t>
      </w:r>
      <w:r w:rsidR="00046FBE" w:rsidRPr="003C6F6D">
        <w:rPr>
          <w:rFonts w:ascii="Calibri" w:eastAsia="Times New Roman" w:hAnsi="Calibri" w:cs="Times New Roman"/>
          <w:sz w:val="24"/>
          <w:szCs w:val="24"/>
        </w:rPr>
        <w:t>конкретного</w:t>
      </w:r>
      <w:r w:rsidR="00F13F21" w:rsidRPr="003C6F6D">
        <w:rPr>
          <w:rFonts w:ascii="Calibri" w:eastAsia="Times New Roman" w:hAnsi="Calibri" w:cs="Times New Roman"/>
          <w:sz w:val="24"/>
          <w:szCs w:val="24"/>
        </w:rPr>
        <w:t xml:space="preserve"> подхода к</w:t>
      </w:r>
      <w:r w:rsidR="001A772F" w:rsidRPr="003C6F6D">
        <w:rPr>
          <w:rFonts w:ascii="Calibri" w:eastAsia="Times New Roman" w:hAnsi="Calibri" w:cs="Times New Roman"/>
          <w:sz w:val="24"/>
          <w:szCs w:val="24"/>
        </w:rPr>
        <w:t> </w:t>
      </w:r>
      <w:r w:rsidR="00F13F21" w:rsidRPr="003C6F6D">
        <w:rPr>
          <w:rFonts w:ascii="Calibri" w:eastAsia="Times New Roman" w:hAnsi="Calibri" w:cs="Times New Roman"/>
          <w:sz w:val="24"/>
          <w:szCs w:val="24"/>
        </w:rPr>
        <w:t>оценке в связи с</w:t>
      </w:r>
      <w:r w:rsidR="00A672E6" w:rsidRPr="003C6F6D">
        <w:rPr>
          <w:rFonts w:ascii="Calibri" w:eastAsia="Times New Roman" w:hAnsi="Calibri" w:cs="Times New Roman"/>
          <w:sz w:val="24"/>
          <w:szCs w:val="24"/>
        </w:rPr>
        <w:t> </w:t>
      </w:r>
      <w:r w:rsidR="00F13F21" w:rsidRPr="003C6F6D">
        <w:rPr>
          <w:rFonts w:ascii="Calibri" w:eastAsia="Times New Roman" w:hAnsi="Calibri" w:cs="Times New Roman"/>
          <w:sz w:val="24"/>
          <w:szCs w:val="24"/>
        </w:rPr>
        <w:t xml:space="preserve">отсутствием необходимой информации </w:t>
      </w:r>
      <w:r w:rsidR="00073817" w:rsidRPr="003C6F6D">
        <w:rPr>
          <w:rFonts w:ascii="Calibri" w:eastAsia="Times New Roman" w:hAnsi="Calibri" w:cs="Times New Roman"/>
          <w:sz w:val="24"/>
          <w:szCs w:val="24"/>
        </w:rPr>
        <w:t>следует</w:t>
      </w:r>
      <w:r w:rsidR="00E05969" w:rsidRPr="003C6F6D">
        <w:rPr>
          <w:rFonts w:ascii="Calibri" w:eastAsia="Times New Roman" w:hAnsi="Calibri" w:cs="Times New Roman"/>
          <w:sz w:val="24"/>
          <w:szCs w:val="24"/>
        </w:rPr>
        <w:t xml:space="preserve"> </w:t>
      </w:r>
      <w:r w:rsidR="00073817" w:rsidRPr="003C6F6D">
        <w:rPr>
          <w:rFonts w:ascii="Calibri" w:eastAsia="Times New Roman" w:hAnsi="Calibri" w:cs="Times New Roman"/>
          <w:sz w:val="24"/>
          <w:szCs w:val="24"/>
        </w:rPr>
        <w:t xml:space="preserve">обосновать – привести перечень и </w:t>
      </w:r>
      <w:r w:rsidR="00E05969" w:rsidRPr="003C6F6D">
        <w:rPr>
          <w:rFonts w:ascii="Calibri" w:eastAsia="Times New Roman" w:hAnsi="Calibri" w:cs="Times New Roman"/>
          <w:sz w:val="24"/>
          <w:szCs w:val="24"/>
        </w:rPr>
        <w:t xml:space="preserve">описание источников информации, проанализированных Оценщиком, </w:t>
      </w:r>
      <w:r w:rsidR="001A772F" w:rsidRPr="003C6F6D">
        <w:rPr>
          <w:rFonts w:ascii="Calibri" w:eastAsia="Times New Roman" w:hAnsi="Calibri" w:cs="Times New Roman"/>
          <w:sz w:val="24"/>
          <w:szCs w:val="24"/>
        </w:rPr>
        <w:t xml:space="preserve">идентифицировать </w:t>
      </w:r>
      <w:r w:rsidR="00046FBE" w:rsidRPr="003C6F6D">
        <w:rPr>
          <w:rFonts w:ascii="Calibri" w:eastAsia="Times New Roman" w:hAnsi="Calibri" w:cs="Times New Roman"/>
          <w:sz w:val="24"/>
          <w:szCs w:val="24"/>
        </w:rPr>
        <w:t xml:space="preserve">имеющуюся и </w:t>
      </w:r>
      <w:r w:rsidR="001A772F" w:rsidRPr="003C6F6D">
        <w:rPr>
          <w:rFonts w:ascii="Calibri" w:eastAsia="Times New Roman" w:hAnsi="Calibri" w:cs="Times New Roman"/>
          <w:sz w:val="24"/>
          <w:szCs w:val="24"/>
        </w:rPr>
        <w:t xml:space="preserve">отсутствующую </w:t>
      </w:r>
      <w:r w:rsidR="00E05969" w:rsidRPr="003C6F6D">
        <w:rPr>
          <w:rFonts w:ascii="Calibri" w:eastAsia="Times New Roman" w:hAnsi="Calibri" w:cs="Times New Roman"/>
          <w:sz w:val="24"/>
          <w:szCs w:val="24"/>
        </w:rPr>
        <w:t>информаци</w:t>
      </w:r>
      <w:r w:rsidR="001A772F" w:rsidRPr="003C6F6D">
        <w:rPr>
          <w:rFonts w:ascii="Calibri" w:eastAsia="Times New Roman" w:hAnsi="Calibri" w:cs="Times New Roman"/>
          <w:sz w:val="24"/>
          <w:szCs w:val="24"/>
        </w:rPr>
        <w:t>ю</w:t>
      </w:r>
      <w:r w:rsidR="00046FBE" w:rsidRPr="003C6F6D">
        <w:rPr>
          <w:rFonts w:ascii="Calibri" w:eastAsia="Times New Roman" w:hAnsi="Calibri" w:cs="Times New Roman"/>
          <w:sz w:val="24"/>
          <w:szCs w:val="24"/>
        </w:rPr>
        <w:t>, а также влияние такой информации на процесс оценки</w:t>
      </w:r>
      <w:r w:rsidR="00E05969" w:rsidRPr="003C6F6D">
        <w:rPr>
          <w:rFonts w:ascii="Calibri" w:eastAsia="Times New Roman" w:hAnsi="Calibri" w:cs="Times New Roman"/>
          <w:sz w:val="24"/>
          <w:szCs w:val="24"/>
        </w:rPr>
        <w:t>.</w:t>
      </w:r>
    </w:p>
    <w:p w14:paraId="3F1C5D21" w14:textId="77777777" w:rsidR="005D05B2" w:rsidRPr="003C6F6D" w:rsidRDefault="009F0D9F" w:rsidP="00382391">
      <w:pPr>
        <w:spacing w:before="120" w:after="0"/>
        <w:ind w:firstLine="709"/>
        <w:jc w:val="both"/>
        <w:rPr>
          <w:sz w:val="24"/>
          <w:szCs w:val="24"/>
        </w:rPr>
      </w:pPr>
      <w:r w:rsidRPr="003C6F6D">
        <w:rPr>
          <w:b/>
          <w:bCs/>
          <w:sz w:val="24"/>
          <w:szCs w:val="24"/>
        </w:rPr>
        <w:t>5</w:t>
      </w:r>
      <w:r w:rsidR="005D05B2" w:rsidRPr="003C6F6D">
        <w:rPr>
          <w:b/>
          <w:bCs/>
          <w:sz w:val="24"/>
          <w:szCs w:val="24"/>
        </w:rPr>
        <w:t>.</w:t>
      </w:r>
      <w:r w:rsidR="003B77AF" w:rsidRPr="003C6F6D">
        <w:rPr>
          <w:b/>
          <w:bCs/>
          <w:sz w:val="24"/>
          <w:szCs w:val="24"/>
        </w:rPr>
        <w:t>4</w:t>
      </w:r>
      <w:r w:rsidR="005D05B2" w:rsidRPr="003C6F6D">
        <w:rPr>
          <w:b/>
          <w:bCs/>
          <w:sz w:val="24"/>
          <w:szCs w:val="24"/>
        </w:rPr>
        <w:t>.</w:t>
      </w:r>
      <w:r w:rsidR="005D05B2" w:rsidRPr="003C6F6D">
        <w:rPr>
          <w:sz w:val="24"/>
          <w:szCs w:val="24"/>
        </w:rPr>
        <w:t xml:space="preserve"> </w:t>
      </w:r>
      <w:r w:rsidR="005D05B2" w:rsidRPr="003C6F6D">
        <w:rPr>
          <w:rFonts w:ascii="Calibri" w:eastAsia="Times New Roman" w:hAnsi="Calibri" w:cs="Times New Roman"/>
          <w:sz w:val="24"/>
          <w:szCs w:val="24"/>
        </w:rPr>
        <w:t>Оценка</w:t>
      </w:r>
      <w:r w:rsidR="005D05B2" w:rsidRPr="003C6F6D">
        <w:rPr>
          <w:sz w:val="24"/>
          <w:szCs w:val="24"/>
        </w:rPr>
        <w:t xml:space="preserve"> портфел</w:t>
      </w:r>
      <w:r w:rsidR="001A772F" w:rsidRPr="003C6F6D">
        <w:rPr>
          <w:sz w:val="24"/>
          <w:szCs w:val="24"/>
        </w:rPr>
        <w:t>я</w:t>
      </w:r>
      <w:r w:rsidR="00382391" w:rsidRPr="003C6F6D">
        <w:rPr>
          <w:sz w:val="24"/>
          <w:szCs w:val="24"/>
        </w:rPr>
        <w:t xml:space="preserve"> </w:t>
      </w:r>
      <w:r w:rsidR="008E4EA7" w:rsidRPr="003C6F6D">
        <w:rPr>
          <w:sz w:val="24"/>
          <w:szCs w:val="24"/>
        </w:rPr>
        <w:t xml:space="preserve">Прав требования </w:t>
      </w:r>
      <w:r w:rsidR="005D05B2" w:rsidRPr="003C6F6D">
        <w:rPr>
          <w:sz w:val="24"/>
          <w:szCs w:val="24"/>
        </w:rPr>
        <w:t>может осуществляться:</w:t>
      </w:r>
      <w:bookmarkEnd w:id="6"/>
    </w:p>
    <w:p w14:paraId="3E2D8804" w14:textId="77777777" w:rsidR="005D05B2" w:rsidRPr="003C6F6D" w:rsidRDefault="005D05B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через индивидуальную оценку кажд</w:t>
      </w:r>
      <w:r w:rsidR="008E4EA7" w:rsidRPr="003C6F6D">
        <w:rPr>
          <w:rFonts w:ascii="Calibri" w:eastAsia="Times New Roman" w:hAnsi="Calibri" w:cs="Times New Roman"/>
          <w:sz w:val="24"/>
          <w:szCs w:val="24"/>
        </w:rPr>
        <w:t>ых Прав требования</w:t>
      </w:r>
      <w:r w:rsidR="001A772F" w:rsidRPr="003C6F6D">
        <w:rPr>
          <w:rFonts w:ascii="Calibri" w:eastAsia="Times New Roman" w:hAnsi="Calibri" w:cs="Times New Roman"/>
          <w:sz w:val="24"/>
          <w:szCs w:val="24"/>
        </w:rPr>
        <w:t xml:space="preserve"> в составе портфеля</w:t>
      </w:r>
      <w:r w:rsidR="00382391"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с</w:t>
      </w:r>
      <w:r w:rsidR="001A772F" w:rsidRPr="003C6F6D">
        <w:rPr>
          <w:rFonts w:ascii="Calibri" w:eastAsia="Times New Roman" w:hAnsi="Calibri" w:cs="Times New Roman"/>
          <w:sz w:val="24"/>
          <w:szCs w:val="24"/>
        </w:rPr>
        <w:t> </w:t>
      </w:r>
      <w:r w:rsidRPr="003C6F6D">
        <w:rPr>
          <w:rFonts w:ascii="Calibri" w:eastAsia="Times New Roman" w:hAnsi="Calibri" w:cs="Times New Roman"/>
          <w:sz w:val="24"/>
          <w:szCs w:val="24"/>
        </w:rPr>
        <w:t xml:space="preserve">последующим </w:t>
      </w:r>
      <w:r w:rsidR="00382391" w:rsidRPr="003C6F6D">
        <w:rPr>
          <w:rFonts w:ascii="Calibri" w:eastAsia="Times New Roman" w:hAnsi="Calibri" w:cs="Times New Roman"/>
          <w:sz w:val="24"/>
          <w:szCs w:val="24"/>
        </w:rPr>
        <w:t>внесением</w:t>
      </w:r>
      <w:r w:rsidR="00046FBE" w:rsidRPr="003C6F6D">
        <w:rPr>
          <w:rFonts w:ascii="Calibri" w:eastAsia="Times New Roman" w:hAnsi="Calibri" w:cs="Times New Roman"/>
          <w:sz w:val="24"/>
          <w:szCs w:val="24"/>
        </w:rPr>
        <w:t xml:space="preserve"> и обоснованием</w:t>
      </w:r>
      <w:r w:rsidR="00382391" w:rsidRPr="003C6F6D">
        <w:rPr>
          <w:rFonts w:ascii="Calibri" w:eastAsia="Times New Roman" w:hAnsi="Calibri" w:cs="Times New Roman"/>
          <w:sz w:val="24"/>
          <w:szCs w:val="24"/>
        </w:rPr>
        <w:t xml:space="preserve"> корректировки </w:t>
      </w:r>
      <w:r w:rsidRPr="003C6F6D">
        <w:rPr>
          <w:rFonts w:ascii="Calibri" w:eastAsia="Times New Roman" w:hAnsi="Calibri" w:cs="Times New Roman"/>
          <w:sz w:val="24"/>
          <w:szCs w:val="24"/>
        </w:rPr>
        <w:t>на масштаб портфеля (при необходимости);</w:t>
      </w:r>
    </w:p>
    <w:p w14:paraId="73C7D0CD" w14:textId="77777777" w:rsidR="000F446E" w:rsidRPr="003C6F6D" w:rsidRDefault="005D05B2" w:rsidP="0029784E">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единым портфелем</w:t>
      </w:r>
      <w:r w:rsidR="00E13171" w:rsidRPr="003C6F6D">
        <w:rPr>
          <w:rFonts w:ascii="Calibri" w:eastAsia="Times New Roman" w:hAnsi="Calibri" w:cs="Times New Roman"/>
          <w:sz w:val="24"/>
          <w:szCs w:val="24"/>
        </w:rPr>
        <w:t xml:space="preserve">, в случае сопоставимости значений </w:t>
      </w:r>
      <w:r w:rsidR="009A6BC6" w:rsidRPr="003C6F6D">
        <w:rPr>
          <w:rFonts w:ascii="Calibri" w:eastAsia="Times New Roman" w:hAnsi="Calibri" w:cs="Times New Roman"/>
          <w:sz w:val="24"/>
          <w:szCs w:val="24"/>
        </w:rPr>
        <w:t xml:space="preserve">существенных </w:t>
      </w:r>
      <w:r w:rsidR="001A772F" w:rsidRPr="003C6F6D">
        <w:rPr>
          <w:rFonts w:ascii="Calibri" w:eastAsia="Times New Roman" w:hAnsi="Calibri" w:cs="Times New Roman"/>
          <w:sz w:val="24"/>
          <w:szCs w:val="24"/>
        </w:rPr>
        <w:t>факторов стоимости у элементов, составляющих портфель</w:t>
      </w:r>
      <w:r w:rsidRPr="003C6F6D">
        <w:rPr>
          <w:rFonts w:ascii="Calibri" w:eastAsia="Times New Roman" w:hAnsi="Calibri" w:cs="Times New Roman"/>
          <w:sz w:val="24"/>
          <w:szCs w:val="24"/>
        </w:rPr>
        <w:t>.</w:t>
      </w:r>
      <w:r w:rsidR="000F446E" w:rsidRPr="003C6F6D">
        <w:rPr>
          <w:rFonts w:ascii="Calibri" w:eastAsia="Times New Roman" w:hAnsi="Calibri" w:cs="Times New Roman"/>
          <w:sz w:val="24"/>
          <w:szCs w:val="24"/>
        </w:rPr>
        <w:br w:type="page"/>
      </w:r>
    </w:p>
    <w:p w14:paraId="53A23006" w14:textId="77777777" w:rsidR="00F12AB8" w:rsidRPr="003C6F6D" w:rsidRDefault="009F0D9F" w:rsidP="00D7283E">
      <w:pPr>
        <w:pStyle w:val="1"/>
        <w:jc w:val="center"/>
        <w:rPr>
          <w:rFonts w:asciiTheme="minorHAnsi" w:eastAsia="Times New Roman" w:hAnsiTheme="minorHAnsi"/>
          <w:caps/>
          <w:color w:val="auto"/>
          <w:sz w:val="32"/>
          <w:szCs w:val="32"/>
        </w:rPr>
      </w:pPr>
      <w:bookmarkStart w:id="7" w:name="_Toc163121313"/>
      <w:r w:rsidRPr="003C6F6D">
        <w:rPr>
          <w:rFonts w:asciiTheme="minorHAnsi" w:eastAsia="Times New Roman" w:hAnsiTheme="minorHAnsi"/>
          <w:caps/>
          <w:color w:val="auto"/>
          <w:sz w:val="32"/>
          <w:szCs w:val="32"/>
        </w:rPr>
        <w:lastRenderedPageBreak/>
        <w:t>6</w:t>
      </w:r>
      <w:r w:rsidR="00F12AB8" w:rsidRPr="003C6F6D">
        <w:rPr>
          <w:rFonts w:asciiTheme="minorHAnsi" w:eastAsia="Times New Roman" w:hAnsiTheme="minorHAnsi"/>
          <w:caps/>
          <w:color w:val="auto"/>
          <w:sz w:val="32"/>
          <w:szCs w:val="32"/>
        </w:rPr>
        <w:t xml:space="preserve">. </w:t>
      </w:r>
      <w:r w:rsidR="00751322" w:rsidRPr="003C6F6D">
        <w:rPr>
          <w:rFonts w:asciiTheme="minorHAnsi" w:eastAsia="Times New Roman" w:hAnsiTheme="minorHAnsi"/>
          <w:caps/>
          <w:color w:val="auto"/>
          <w:sz w:val="32"/>
          <w:szCs w:val="32"/>
        </w:rPr>
        <w:t>Д</w:t>
      </w:r>
      <w:r w:rsidR="00F12AB8" w:rsidRPr="003C6F6D">
        <w:rPr>
          <w:rFonts w:asciiTheme="minorHAnsi" w:eastAsia="Times New Roman" w:hAnsiTheme="minorHAnsi"/>
          <w:caps/>
          <w:color w:val="auto"/>
          <w:sz w:val="32"/>
          <w:szCs w:val="32"/>
        </w:rPr>
        <w:t>оходн</w:t>
      </w:r>
      <w:r w:rsidR="00751322" w:rsidRPr="003C6F6D">
        <w:rPr>
          <w:rFonts w:asciiTheme="minorHAnsi" w:eastAsia="Times New Roman" w:hAnsiTheme="minorHAnsi"/>
          <w:caps/>
          <w:color w:val="auto"/>
          <w:sz w:val="32"/>
          <w:szCs w:val="32"/>
        </w:rPr>
        <w:t>ый</w:t>
      </w:r>
      <w:r w:rsidR="00F12AB8" w:rsidRPr="003C6F6D">
        <w:rPr>
          <w:rFonts w:asciiTheme="minorHAnsi" w:eastAsia="Times New Roman" w:hAnsiTheme="minorHAnsi"/>
          <w:caps/>
          <w:color w:val="auto"/>
          <w:sz w:val="32"/>
          <w:szCs w:val="32"/>
        </w:rPr>
        <w:t xml:space="preserve"> подход к оценке</w:t>
      </w:r>
      <w:bookmarkEnd w:id="7"/>
    </w:p>
    <w:p w14:paraId="10193139" w14:textId="77777777" w:rsidR="00C70AF8" w:rsidRPr="000B182B" w:rsidRDefault="00C70AF8" w:rsidP="000B182B">
      <w:pPr>
        <w:pStyle w:val="20"/>
        <w:jc w:val="center"/>
        <w:rPr>
          <w:rFonts w:asciiTheme="minorHAnsi" w:eastAsia="Times New Roman" w:hAnsiTheme="minorHAnsi"/>
          <w:caps/>
          <w:color w:val="auto"/>
          <w:sz w:val="28"/>
          <w:szCs w:val="28"/>
        </w:rPr>
      </w:pPr>
      <w:bookmarkStart w:id="8" w:name="_Toc163121314"/>
      <w:r w:rsidRPr="000B182B">
        <w:rPr>
          <w:rFonts w:asciiTheme="minorHAnsi" w:eastAsia="Times New Roman" w:hAnsiTheme="minorHAnsi"/>
          <w:caps/>
          <w:color w:val="auto"/>
          <w:sz w:val="28"/>
          <w:szCs w:val="28"/>
        </w:rPr>
        <w:t>6.</w:t>
      </w:r>
      <w:r w:rsidRPr="00C70AF8">
        <w:rPr>
          <w:rFonts w:asciiTheme="minorHAnsi" w:eastAsia="Times New Roman" w:hAnsiTheme="minorHAnsi"/>
          <w:color w:val="auto"/>
          <w:sz w:val="28"/>
          <w:szCs w:val="28"/>
        </w:rPr>
        <w:t>1. Общие положения</w:t>
      </w:r>
      <w:bookmarkEnd w:id="8"/>
    </w:p>
    <w:p w14:paraId="3181FF6C" w14:textId="77777777" w:rsidR="009F0D9F" w:rsidRPr="003C6F6D" w:rsidRDefault="009F0D9F" w:rsidP="009F0D9F">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AC27C4" w:rsidRPr="003C6F6D">
        <w:rPr>
          <w:rFonts w:ascii="Calibri" w:eastAsia="Times New Roman" w:hAnsi="Calibri" w:cs="Times New Roman"/>
          <w:b/>
          <w:bCs/>
          <w:sz w:val="24"/>
          <w:szCs w:val="24"/>
        </w:rPr>
        <w:t>.</w:t>
      </w:r>
      <w:r w:rsidR="007603E0" w:rsidRPr="003C6F6D">
        <w:rPr>
          <w:rFonts w:ascii="Calibri" w:eastAsia="Times New Roman" w:hAnsi="Calibri" w:cs="Times New Roman"/>
          <w:b/>
          <w:bCs/>
          <w:sz w:val="24"/>
          <w:szCs w:val="24"/>
        </w:rPr>
        <w:t>1</w:t>
      </w:r>
      <w:r w:rsidR="00AC27C4" w:rsidRPr="003C6F6D">
        <w:rPr>
          <w:rFonts w:ascii="Calibri" w:eastAsia="Times New Roman" w:hAnsi="Calibri" w:cs="Times New Roman"/>
          <w:b/>
          <w:bCs/>
          <w:sz w:val="24"/>
          <w:szCs w:val="24"/>
        </w:rPr>
        <w:t>.</w:t>
      </w:r>
      <w:r w:rsidR="00AC27C4"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Общая формула расчета:</w:t>
      </w:r>
    </w:p>
    <w:p w14:paraId="6330900C" w14:textId="77777777" w:rsidR="009F0D9F" w:rsidRPr="003C6F6D" w:rsidRDefault="00000000" w:rsidP="0018325A">
      <w:pPr>
        <w:spacing w:after="0"/>
        <w:jc w:val="right"/>
        <w:rPr>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Р</m:t>
              </m:r>
            </m:sub>
          </m:sSub>
          <m:r>
            <w:rPr>
              <w:rFonts w:ascii="Cambria Math" w:eastAsia="Lucida Sans Unicode" w:hAnsi="Arial" w:cs="Times New Roman"/>
              <w:noProof/>
              <w:kern w:val="2"/>
              <w:sz w:val="24"/>
              <w:szCs w:val="24"/>
            </w:rPr>
            <m:t>=</m:t>
          </m:r>
          <m:nary>
            <m:naryPr>
              <m:chr m:val="∑"/>
              <m:ctrlPr>
                <w:rPr>
                  <w:rFonts w:ascii="Cambria Math" w:eastAsia="Lucida Sans Unicode" w:hAnsi="Arial" w:cs="Times New Roman"/>
                  <w:i/>
                  <w:noProof/>
                  <w:kern w:val="2"/>
                  <w:sz w:val="24"/>
                  <w:szCs w:val="24"/>
                </w:rPr>
              </m:ctrlPr>
            </m:naryPr>
            <m:sub>
              <m:r>
                <w:rPr>
                  <w:rFonts w:ascii="Cambria Math" w:eastAsia="Lucida Sans Unicode" w:hAnsi="Arial" w:cs="Times New Roman"/>
                  <w:noProof/>
                  <w:kern w:val="2"/>
                  <w:sz w:val="24"/>
                  <w:szCs w:val="24"/>
                  <w:lang w:val="en-US"/>
                </w:rPr>
                <m:t>n</m:t>
              </m:r>
              <m:r>
                <w:rPr>
                  <w:rFonts w:ascii="Cambria Math" w:eastAsia="Lucida Sans Unicode" w:hAnsi="Arial" w:cs="Times New Roman"/>
                  <w:noProof/>
                  <w:kern w:val="2"/>
                  <w:sz w:val="24"/>
                  <w:szCs w:val="24"/>
                </w:rPr>
                <m:t>=1</m:t>
              </m:r>
            </m:sub>
            <m:sup>
              <m:r>
                <w:rPr>
                  <w:rFonts w:ascii="Cambria Math" w:eastAsia="Lucida Sans Unicode" w:hAnsi="Arial" w:cs="Times New Roman"/>
                  <w:noProof/>
                  <w:kern w:val="2"/>
                  <w:sz w:val="24"/>
                  <w:szCs w:val="24"/>
                </w:rPr>
                <m:t>N</m:t>
              </m:r>
            </m:sup>
            <m:e>
              <m:f>
                <m:fPr>
                  <m:ctrlPr>
                    <w:rPr>
                      <w:rFonts w:ascii="Cambria Math" w:eastAsia="Lucida Sans Unicode" w:hAnsi="Cambria Math" w:cs="Times New Roman"/>
                      <w:i/>
                      <w:noProof/>
                      <w:kern w:val="2"/>
                      <w:sz w:val="24"/>
                      <w:szCs w:val="24"/>
                    </w:rPr>
                  </m:ctrlPr>
                </m:fPr>
                <m:num>
                  <m:r>
                    <w:rPr>
                      <w:rFonts w:ascii="Cambria Math" w:eastAsia="Lucida Sans Unicode" w:hAnsi="Arial" w:cs="Times New Roman"/>
                      <w:noProof/>
                      <w:kern w:val="2"/>
                      <w:sz w:val="24"/>
                      <w:szCs w:val="24"/>
                    </w:rPr>
                    <m:t>Д</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r>
                    <w:rPr>
                      <w:rFonts w:ascii="Cambria Math" w:eastAsia="Lucida Sans Unicode" w:hAnsi="Arial" w:cs="Times New Roman"/>
                      <w:noProof/>
                      <w:kern w:val="2"/>
                      <w:sz w:val="24"/>
                      <w:szCs w:val="24"/>
                    </w:rPr>
                    <m:t>-Рас</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ctrlPr>
                    <w:rPr>
                      <w:rFonts w:ascii="Cambria Math" w:eastAsia="Lucida Sans Unicode" w:hAnsi="Arial" w:cs="Times New Roman"/>
                      <w:i/>
                      <w:noProof/>
                      <w:kern w:val="2"/>
                      <w:sz w:val="24"/>
                      <w:szCs w:val="24"/>
                    </w:rPr>
                  </m:ctrlPr>
                </m:num>
                <m:den>
                  <m:r>
                    <w:rPr>
                      <w:rFonts w:ascii="Cambria Math" w:eastAsia="Lucida Sans Unicode" w:hAnsi="Arial" w:cs="Times New Roman"/>
                      <w:noProof/>
                      <w:kern w:val="2"/>
                      <w:sz w:val="24"/>
                      <w:szCs w:val="24"/>
                    </w:rPr>
                    <m:t>(1+i</m:t>
                  </m:r>
                  <m:sSup>
                    <m:sSupPr>
                      <m:ctrlPr>
                        <w:rPr>
                          <w:rFonts w:ascii="Cambria Math" w:eastAsia="Lucida Sans Unicode" w:hAnsi="Arial" w:cs="Times New Roman"/>
                          <w:i/>
                          <w:noProof/>
                          <w:kern w:val="2"/>
                          <w:sz w:val="24"/>
                          <w:szCs w:val="24"/>
                        </w:rPr>
                      </m:ctrlPr>
                    </m:sSupPr>
                    <m:e>
                      <m:r>
                        <w:rPr>
                          <w:rFonts w:ascii="Cambria Math" w:eastAsia="Lucida Sans Unicode" w:hAnsi="Arial" w:cs="Times New Roman"/>
                          <w:noProof/>
                          <w:kern w:val="2"/>
                          <w:sz w:val="24"/>
                          <w:szCs w:val="24"/>
                        </w:rPr>
                        <m:t>)</m:t>
                      </m:r>
                    </m:e>
                    <m:sup>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t</m:t>
                          </m:r>
                        </m:e>
                        <m:sub>
                          <m:r>
                            <w:rPr>
                              <w:rFonts w:ascii="Cambria Math" w:eastAsia="Lucida Sans Unicode" w:hAnsi="Arial" w:cs="Times New Roman"/>
                              <w:noProof/>
                              <w:kern w:val="2"/>
                              <w:sz w:val="24"/>
                              <w:szCs w:val="24"/>
                              <w:lang w:val="en-US"/>
                            </w:rPr>
                            <m:t>n</m:t>
                          </m:r>
                        </m:sub>
                      </m:sSub>
                      <m:ctrlPr>
                        <w:rPr>
                          <w:rFonts w:ascii="Cambria Math" w:eastAsia="Lucida Sans Unicode" w:hAnsi="Cambria Math" w:cs="Times New Roman"/>
                          <w:i/>
                          <w:noProof/>
                          <w:kern w:val="2"/>
                          <w:sz w:val="24"/>
                          <w:szCs w:val="24"/>
                        </w:rPr>
                      </m:ctrlPr>
                    </m:sup>
                  </m:sSup>
                </m:den>
              </m:f>
              <m:ctrlPr>
                <w:rPr>
                  <w:rFonts w:ascii="Cambria Math" w:eastAsia="Lucida Sans Unicode" w:hAnsi="Cambria Math" w:cs="Times New Roman"/>
                  <w:i/>
                  <w:noProof/>
                  <w:kern w:val="2"/>
                  <w:sz w:val="24"/>
                  <w:szCs w:val="24"/>
                </w:rPr>
              </m:ctrlPr>
            </m:e>
          </m:nary>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1086"/>
        <w:gridCol w:w="7456"/>
      </w:tblGrid>
      <w:tr w:rsidR="009F0D9F" w:rsidRPr="003C6F6D" w14:paraId="5531CB34" w14:textId="77777777" w:rsidTr="000B182B">
        <w:trPr>
          <w:jc w:val="center"/>
        </w:trPr>
        <w:tc>
          <w:tcPr>
            <w:tcW w:w="667" w:type="dxa"/>
            <w:vAlign w:val="center"/>
            <w:hideMark/>
          </w:tcPr>
          <w:p w14:paraId="591316F1" w14:textId="77777777" w:rsidR="009F0D9F" w:rsidRPr="003C6F6D" w:rsidRDefault="009F0D9F" w:rsidP="0029784E">
            <w:pPr>
              <w:widowControl w:val="0"/>
              <w:suppressAutoHyphens/>
              <w:jc w:val="right"/>
              <w:rPr>
                <w:rFonts w:eastAsia="Lucida Sans Unicode" w:cs="Times New Roman"/>
                <w:kern w:val="2"/>
                <w:szCs w:val="24"/>
              </w:rPr>
            </w:pPr>
            <w:r w:rsidRPr="003C6F6D">
              <w:t>где:</w:t>
            </w:r>
          </w:p>
        </w:tc>
        <w:tc>
          <w:tcPr>
            <w:tcW w:w="1086" w:type="dxa"/>
            <w:vAlign w:val="center"/>
            <w:hideMark/>
          </w:tcPr>
          <w:p w14:paraId="4C63FBAF" w14:textId="77777777" w:rsidR="009F0D9F"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sz w:val="24"/>
                  <w:szCs w:val="24"/>
                  <w:lang w:val="en-US"/>
                </w:rPr>
                <m:t>Д</m:t>
              </m:r>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х</m:t>
                  </m:r>
                </m:e>
                <m:sub>
                  <m:r>
                    <w:rPr>
                      <w:rFonts w:ascii="Cambria Math" w:eastAsia="Lucida Sans Unicode" w:cs="Times New Roman"/>
                      <w:noProof/>
                      <w:kern w:val="2"/>
                      <w:sz w:val="24"/>
                      <w:szCs w:val="24"/>
                      <w:lang w:val="en-US"/>
                    </w:rPr>
                    <m:t>n</m:t>
                  </m:r>
                </m:sub>
              </m:sSub>
            </m:oMath>
            <w:r w:rsidR="009F0D9F" w:rsidRPr="003C6F6D">
              <w:t xml:space="preserve"> – </w:t>
            </w:r>
          </w:p>
        </w:tc>
        <w:tc>
          <w:tcPr>
            <w:tcW w:w="7456" w:type="dxa"/>
            <w:vAlign w:val="center"/>
            <w:hideMark/>
          </w:tcPr>
          <w:p w14:paraId="32BB4423" w14:textId="77777777" w:rsidR="009F0D9F" w:rsidRPr="003C6F6D" w:rsidRDefault="009F0D9F" w:rsidP="004855E4">
            <w:pPr>
              <w:widowControl w:val="0"/>
              <w:suppressAutoHyphens/>
              <w:jc w:val="both"/>
              <w:rPr>
                <w:rFonts w:eastAsia="Lucida Sans Unicode" w:cs="Times New Roman"/>
                <w:kern w:val="2"/>
                <w:szCs w:val="24"/>
              </w:rPr>
            </w:pPr>
            <w:r w:rsidRPr="003C6F6D">
              <w:t xml:space="preserve">поступление </w:t>
            </w:r>
            <w:r w:rsidR="00C36F88" w:rsidRPr="003C6F6D">
              <w:t xml:space="preserve">от </w:t>
            </w:r>
            <w:r w:rsidRPr="003C6F6D">
              <w:t>погашени</w:t>
            </w:r>
            <w:r w:rsidR="00C36F88" w:rsidRPr="003C6F6D">
              <w:t>я</w:t>
            </w:r>
            <w:r w:rsidRPr="003C6F6D">
              <w:t xml:space="preserve"> </w:t>
            </w:r>
            <w:r w:rsidR="009D2F48" w:rsidRPr="003C6F6D">
              <w:t>Задолженности</w:t>
            </w:r>
            <w:r w:rsidR="004855E4" w:rsidRPr="003C6F6D">
              <w:t xml:space="preserve"> в момент времени </w:t>
            </w:r>
            <w:r w:rsidR="004855E4" w:rsidRPr="003C6F6D">
              <w:rPr>
                <w:lang w:val="en-US"/>
              </w:rPr>
              <w:t>n</w:t>
            </w:r>
            <w:r w:rsidRPr="003C6F6D">
              <w:t>, ден.ед.;</w:t>
            </w:r>
          </w:p>
        </w:tc>
      </w:tr>
      <w:tr w:rsidR="009F0D9F" w:rsidRPr="003C6F6D" w14:paraId="68BD2BDB" w14:textId="77777777" w:rsidTr="000B182B">
        <w:trPr>
          <w:jc w:val="center"/>
        </w:trPr>
        <w:tc>
          <w:tcPr>
            <w:tcW w:w="667" w:type="dxa"/>
            <w:vAlign w:val="center"/>
          </w:tcPr>
          <w:p w14:paraId="724D7795" w14:textId="77777777" w:rsidR="009F0D9F" w:rsidRPr="003C6F6D" w:rsidRDefault="009F0D9F" w:rsidP="0029784E">
            <w:pPr>
              <w:widowControl w:val="0"/>
              <w:suppressAutoHyphens/>
              <w:jc w:val="right"/>
              <w:rPr>
                <w:rFonts w:eastAsia="Lucida Sans Unicode" w:cs="Times New Roman"/>
                <w:kern w:val="2"/>
                <w:szCs w:val="24"/>
              </w:rPr>
            </w:pPr>
          </w:p>
        </w:tc>
        <w:tc>
          <w:tcPr>
            <w:tcW w:w="1086" w:type="dxa"/>
            <w:vAlign w:val="center"/>
            <w:hideMark/>
          </w:tcPr>
          <w:p w14:paraId="20F18C56" w14:textId="77777777" w:rsidR="009F0D9F"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sz w:val="24"/>
                  <w:szCs w:val="24"/>
                  <w:lang w:val="en-US"/>
                </w:rPr>
                <m:t>Рас</m:t>
              </m:r>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х</m:t>
                  </m:r>
                </m:e>
                <m:sub>
                  <m:r>
                    <w:rPr>
                      <w:rFonts w:ascii="Cambria Math" w:eastAsia="Lucida Sans Unicode" w:cs="Times New Roman"/>
                      <w:noProof/>
                      <w:kern w:val="2"/>
                      <w:sz w:val="24"/>
                      <w:szCs w:val="24"/>
                      <w:lang w:val="en-US"/>
                    </w:rPr>
                    <m:t>n</m:t>
                  </m:r>
                </m:sub>
              </m:sSub>
            </m:oMath>
            <w:r w:rsidR="009F0D9F" w:rsidRPr="003C6F6D">
              <w:t xml:space="preserve"> – </w:t>
            </w:r>
          </w:p>
        </w:tc>
        <w:tc>
          <w:tcPr>
            <w:tcW w:w="7456" w:type="dxa"/>
            <w:vAlign w:val="center"/>
            <w:hideMark/>
          </w:tcPr>
          <w:p w14:paraId="6DA186CC" w14:textId="77777777" w:rsidR="009F0D9F" w:rsidRPr="003C6F6D" w:rsidRDefault="00C36F88" w:rsidP="004855E4">
            <w:pPr>
              <w:widowControl w:val="0"/>
              <w:suppressAutoHyphens/>
              <w:jc w:val="both"/>
              <w:rPr>
                <w:rFonts w:eastAsia="Lucida Sans Unicode" w:cs="Times New Roman"/>
                <w:kern w:val="2"/>
                <w:szCs w:val="24"/>
              </w:rPr>
            </w:pPr>
            <w:r w:rsidRPr="003C6F6D">
              <w:t>р</w:t>
            </w:r>
            <w:r w:rsidR="009F0D9F" w:rsidRPr="003C6F6D">
              <w:t>асходы</w:t>
            </w:r>
            <w:r w:rsidRPr="003C6F6D">
              <w:t xml:space="preserve"> </w:t>
            </w:r>
            <w:r w:rsidR="007D2768" w:rsidRPr="003C6F6D">
              <w:t>п</w:t>
            </w:r>
            <w:r w:rsidRPr="003C6F6D">
              <w:t xml:space="preserve">о </w:t>
            </w:r>
            <w:r w:rsidR="007D2768" w:rsidRPr="003C6F6D">
              <w:t xml:space="preserve">взысканию </w:t>
            </w:r>
            <w:r w:rsidR="009D2F48" w:rsidRPr="003C6F6D">
              <w:t>Задолженности</w:t>
            </w:r>
            <w:r w:rsidR="009F0D9F" w:rsidRPr="003C6F6D">
              <w:t xml:space="preserve"> </w:t>
            </w:r>
            <w:r w:rsidR="004855E4" w:rsidRPr="003C6F6D">
              <w:t xml:space="preserve">в момент времени </w:t>
            </w:r>
            <w:r w:rsidR="004855E4" w:rsidRPr="003C6F6D">
              <w:rPr>
                <w:lang w:val="en-US"/>
              </w:rPr>
              <w:t>n</w:t>
            </w:r>
            <w:r w:rsidR="004855E4" w:rsidRPr="003C6F6D">
              <w:t xml:space="preserve">, </w:t>
            </w:r>
            <w:r w:rsidR="009F0D9F" w:rsidRPr="003C6F6D">
              <w:t>ден.ед.;</w:t>
            </w:r>
          </w:p>
        </w:tc>
      </w:tr>
      <w:tr w:rsidR="009F0D9F" w:rsidRPr="003C6F6D" w14:paraId="6EC8F4AD" w14:textId="77777777" w:rsidTr="000B182B">
        <w:trPr>
          <w:jc w:val="center"/>
        </w:trPr>
        <w:tc>
          <w:tcPr>
            <w:tcW w:w="667" w:type="dxa"/>
            <w:vAlign w:val="center"/>
          </w:tcPr>
          <w:p w14:paraId="3C485231" w14:textId="77777777" w:rsidR="009F0D9F" w:rsidRPr="003C6F6D" w:rsidRDefault="009F0D9F" w:rsidP="0029784E">
            <w:pPr>
              <w:widowControl w:val="0"/>
              <w:suppressAutoHyphens/>
              <w:jc w:val="right"/>
              <w:rPr>
                <w:rFonts w:eastAsia="Lucida Sans Unicode" w:cs="Times New Roman"/>
                <w:kern w:val="2"/>
                <w:szCs w:val="24"/>
              </w:rPr>
            </w:pPr>
          </w:p>
        </w:tc>
        <w:tc>
          <w:tcPr>
            <w:tcW w:w="1086" w:type="dxa"/>
            <w:vAlign w:val="center"/>
            <w:hideMark/>
          </w:tcPr>
          <w:p w14:paraId="3D85EF47" w14:textId="77777777" w:rsidR="009F0D9F"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lang w:val="en-US"/>
                    </w:rPr>
                  </m:ctrlPr>
                </m:sSubPr>
                <m:e>
                  <m:r>
                    <w:rPr>
                      <w:rFonts w:ascii="Cambria Math" w:eastAsia="Lucida Sans Unicode" w:cs="Times New Roman"/>
                      <w:noProof/>
                      <w:kern w:val="2"/>
                      <w:lang w:val="en-US"/>
                    </w:rPr>
                    <m:t>t</m:t>
                  </m:r>
                </m:e>
                <m:sub>
                  <m:r>
                    <w:rPr>
                      <w:rFonts w:ascii="Cambria Math" w:eastAsia="Lucida Sans Unicode" w:cs="Times New Roman"/>
                      <w:noProof/>
                      <w:kern w:val="2"/>
                      <w:lang w:val="en-US"/>
                    </w:rPr>
                    <m:t>n</m:t>
                  </m:r>
                </m:sub>
              </m:sSub>
            </m:oMath>
            <w:r w:rsidR="009F0D9F" w:rsidRPr="003C6F6D">
              <w:t xml:space="preserve"> – </w:t>
            </w:r>
          </w:p>
        </w:tc>
        <w:tc>
          <w:tcPr>
            <w:tcW w:w="7456" w:type="dxa"/>
            <w:vAlign w:val="center"/>
            <w:hideMark/>
          </w:tcPr>
          <w:p w14:paraId="56394996" w14:textId="77777777" w:rsidR="009F0D9F" w:rsidRPr="003C6F6D" w:rsidRDefault="009F0D9F" w:rsidP="004855E4">
            <w:pPr>
              <w:widowControl w:val="0"/>
              <w:suppressAutoHyphens/>
              <w:jc w:val="both"/>
              <w:rPr>
                <w:rFonts w:eastAsia="Lucida Sans Unicode" w:cs="Times New Roman"/>
                <w:kern w:val="2"/>
                <w:szCs w:val="24"/>
              </w:rPr>
            </w:pPr>
            <w:r w:rsidRPr="003C6F6D">
              <w:t>период времени до соответствующего дохода / расхода (период дисконтирования), лет;</w:t>
            </w:r>
          </w:p>
        </w:tc>
      </w:tr>
      <w:tr w:rsidR="009F0D9F" w:rsidRPr="003C6F6D" w14:paraId="10786BAB" w14:textId="77777777" w:rsidTr="000B182B">
        <w:trPr>
          <w:jc w:val="center"/>
        </w:trPr>
        <w:tc>
          <w:tcPr>
            <w:tcW w:w="667" w:type="dxa"/>
            <w:vAlign w:val="center"/>
          </w:tcPr>
          <w:p w14:paraId="2E5F9459" w14:textId="77777777" w:rsidR="009F0D9F" w:rsidRPr="003C6F6D" w:rsidRDefault="009F0D9F" w:rsidP="0029784E">
            <w:pPr>
              <w:widowControl w:val="0"/>
              <w:suppressAutoHyphens/>
              <w:jc w:val="right"/>
              <w:rPr>
                <w:rFonts w:eastAsia="Lucida Sans Unicode" w:cs="Times New Roman"/>
                <w:kern w:val="2"/>
                <w:szCs w:val="24"/>
              </w:rPr>
            </w:pPr>
          </w:p>
        </w:tc>
        <w:tc>
          <w:tcPr>
            <w:tcW w:w="1086" w:type="dxa"/>
            <w:vAlign w:val="center"/>
          </w:tcPr>
          <w:p w14:paraId="23CAEBC8" w14:textId="77777777" w:rsidR="009F0D9F"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lang w:val="en-US"/>
                </w:rPr>
                <m:t>i</m:t>
              </m:r>
            </m:oMath>
            <w:r w:rsidR="009F0D9F" w:rsidRPr="003C6F6D">
              <w:t xml:space="preserve"> – </w:t>
            </w:r>
          </w:p>
        </w:tc>
        <w:tc>
          <w:tcPr>
            <w:tcW w:w="7456" w:type="dxa"/>
            <w:vAlign w:val="center"/>
          </w:tcPr>
          <w:p w14:paraId="3AC41C24" w14:textId="77777777" w:rsidR="009F0D9F" w:rsidRPr="003C6F6D" w:rsidRDefault="009F0D9F" w:rsidP="0029784E">
            <w:pPr>
              <w:widowControl w:val="0"/>
              <w:suppressAutoHyphens/>
              <w:rPr>
                <w:rFonts w:eastAsia="Lucida Sans Unicode" w:cs="Times New Roman"/>
                <w:kern w:val="2"/>
                <w:szCs w:val="24"/>
              </w:rPr>
            </w:pPr>
            <w:r w:rsidRPr="003C6F6D">
              <w:t>ставка дисконтирования годовая, доли ед.</w:t>
            </w:r>
          </w:p>
        </w:tc>
      </w:tr>
    </w:tbl>
    <w:p w14:paraId="76C749BF" w14:textId="77777777" w:rsidR="00C70AF8" w:rsidRDefault="00C70AF8" w:rsidP="00DD788C">
      <w:pPr>
        <w:spacing w:before="120" w:after="0"/>
        <w:ind w:firstLine="709"/>
        <w:jc w:val="both"/>
        <w:rPr>
          <w:rFonts w:ascii="Calibri" w:eastAsia="Times New Roman" w:hAnsi="Calibri" w:cs="Times New Roman"/>
          <w:b/>
          <w:bCs/>
          <w:sz w:val="24"/>
          <w:szCs w:val="24"/>
        </w:rPr>
      </w:pPr>
    </w:p>
    <w:p w14:paraId="5665214B" w14:textId="77777777" w:rsidR="00C70AF8" w:rsidRPr="00F31A13" w:rsidRDefault="00C70AF8" w:rsidP="00C70AF8">
      <w:pPr>
        <w:pStyle w:val="20"/>
        <w:jc w:val="center"/>
        <w:rPr>
          <w:rFonts w:asciiTheme="minorHAnsi" w:eastAsia="Times New Roman" w:hAnsiTheme="minorHAnsi"/>
          <w:caps/>
          <w:color w:val="auto"/>
          <w:sz w:val="28"/>
          <w:szCs w:val="28"/>
        </w:rPr>
      </w:pPr>
      <w:bookmarkStart w:id="9" w:name="_Toc163121315"/>
      <w:r w:rsidRPr="00F31A13">
        <w:rPr>
          <w:rFonts w:asciiTheme="minorHAnsi" w:eastAsia="Times New Roman" w:hAnsiTheme="minorHAnsi"/>
          <w:caps/>
          <w:color w:val="auto"/>
          <w:sz w:val="28"/>
          <w:szCs w:val="28"/>
        </w:rPr>
        <w:t>6.</w:t>
      </w:r>
      <w:r>
        <w:rPr>
          <w:rFonts w:asciiTheme="minorHAnsi" w:eastAsia="Times New Roman" w:hAnsiTheme="minorHAnsi"/>
          <w:caps/>
          <w:color w:val="auto"/>
          <w:sz w:val="28"/>
          <w:szCs w:val="28"/>
        </w:rPr>
        <w:t>2</w:t>
      </w:r>
      <w:r w:rsidRPr="00C70AF8">
        <w:rPr>
          <w:rFonts w:asciiTheme="minorHAnsi" w:eastAsia="Times New Roman" w:hAnsiTheme="minorHAnsi"/>
          <w:color w:val="auto"/>
          <w:sz w:val="28"/>
          <w:szCs w:val="28"/>
        </w:rPr>
        <w:t xml:space="preserve">. </w:t>
      </w:r>
      <w:r>
        <w:rPr>
          <w:rFonts w:asciiTheme="minorHAnsi" w:eastAsia="Times New Roman" w:hAnsiTheme="minorHAnsi"/>
          <w:color w:val="auto"/>
          <w:sz w:val="28"/>
          <w:szCs w:val="28"/>
        </w:rPr>
        <w:t>Прогноз доходов и расходов</w:t>
      </w:r>
      <w:bookmarkEnd w:id="9"/>
    </w:p>
    <w:p w14:paraId="00BB0C4C" w14:textId="77777777" w:rsidR="00E52DD2" w:rsidRPr="003C6F6D" w:rsidRDefault="009F0D9F" w:rsidP="00DD788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6.2.</w:t>
      </w:r>
      <w:r w:rsidRPr="003C6F6D">
        <w:rPr>
          <w:rFonts w:ascii="Calibri" w:eastAsia="Times New Roman" w:hAnsi="Calibri" w:cs="Times New Roman"/>
          <w:sz w:val="24"/>
          <w:szCs w:val="24"/>
        </w:rPr>
        <w:t xml:space="preserve"> </w:t>
      </w:r>
      <w:r w:rsidR="00AC27C4" w:rsidRPr="003C6F6D">
        <w:rPr>
          <w:rFonts w:ascii="Calibri" w:eastAsia="Times New Roman" w:hAnsi="Calibri" w:cs="Times New Roman"/>
          <w:sz w:val="24"/>
          <w:szCs w:val="24"/>
        </w:rPr>
        <w:t>Основны</w:t>
      </w:r>
      <w:r w:rsidR="008330F1" w:rsidRPr="003C6F6D">
        <w:rPr>
          <w:rFonts w:ascii="Calibri" w:eastAsia="Times New Roman" w:hAnsi="Calibri" w:cs="Times New Roman"/>
          <w:sz w:val="24"/>
          <w:szCs w:val="24"/>
        </w:rPr>
        <w:t>е</w:t>
      </w:r>
      <w:r w:rsidR="00AC27C4" w:rsidRPr="003C6F6D">
        <w:rPr>
          <w:rFonts w:ascii="Calibri" w:eastAsia="Times New Roman" w:hAnsi="Calibri" w:cs="Times New Roman"/>
          <w:sz w:val="24"/>
          <w:szCs w:val="24"/>
        </w:rPr>
        <w:t xml:space="preserve"> вид</w:t>
      </w:r>
      <w:r w:rsidR="008330F1" w:rsidRPr="003C6F6D">
        <w:rPr>
          <w:rFonts w:ascii="Calibri" w:eastAsia="Times New Roman" w:hAnsi="Calibri" w:cs="Times New Roman"/>
          <w:sz w:val="24"/>
          <w:szCs w:val="24"/>
        </w:rPr>
        <w:t>ы</w:t>
      </w:r>
      <w:r w:rsidR="00AC27C4" w:rsidRPr="003C6F6D">
        <w:rPr>
          <w:rFonts w:ascii="Calibri" w:eastAsia="Times New Roman" w:hAnsi="Calibri" w:cs="Times New Roman"/>
          <w:sz w:val="24"/>
          <w:szCs w:val="24"/>
        </w:rPr>
        <w:t xml:space="preserve"> поступлений средств в счет погашения </w:t>
      </w:r>
      <w:r w:rsidR="009D2F48" w:rsidRPr="003C6F6D">
        <w:rPr>
          <w:rFonts w:ascii="Calibri" w:eastAsia="Times New Roman" w:hAnsi="Calibri" w:cs="Times New Roman"/>
          <w:sz w:val="24"/>
          <w:szCs w:val="24"/>
        </w:rPr>
        <w:t>Задолженности</w:t>
      </w:r>
      <w:r w:rsidR="00AC27C4" w:rsidRPr="003C6F6D">
        <w:rPr>
          <w:rFonts w:ascii="Calibri" w:eastAsia="Times New Roman" w:hAnsi="Calibri" w:cs="Times New Roman"/>
          <w:sz w:val="24"/>
          <w:szCs w:val="24"/>
        </w:rPr>
        <w:t>:</w:t>
      </w:r>
    </w:p>
    <w:p w14:paraId="22D36F1E" w14:textId="77777777" w:rsidR="00E52DD2" w:rsidRPr="003C6F6D" w:rsidRDefault="00AC27C4" w:rsidP="00D23E09">
      <w:pPr>
        <w:pStyle w:val="a7"/>
        <w:numPr>
          <w:ilvl w:val="0"/>
          <w:numId w:val="9"/>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возврат основной суммы</w:t>
      </w:r>
      <w:r w:rsidR="00D2018B" w:rsidRPr="003C6F6D">
        <w:rPr>
          <w:rFonts w:ascii="Calibri" w:eastAsia="Times New Roman" w:hAnsi="Calibri" w:cs="Times New Roman"/>
          <w:sz w:val="24"/>
          <w:szCs w:val="24"/>
        </w:rPr>
        <w:t xml:space="preserve">; </w:t>
      </w:r>
    </w:p>
    <w:p w14:paraId="245A8B85" w14:textId="77777777" w:rsidR="00E52DD2" w:rsidRPr="003C6F6D" w:rsidRDefault="00AC27C4" w:rsidP="00D23E09">
      <w:pPr>
        <w:pStyle w:val="a7"/>
        <w:numPr>
          <w:ilvl w:val="0"/>
          <w:numId w:val="9"/>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оплата процентов</w:t>
      </w:r>
      <w:r w:rsidR="00E52DD2" w:rsidRPr="003C6F6D">
        <w:rPr>
          <w:rFonts w:ascii="Calibri" w:eastAsia="Times New Roman" w:hAnsi="Calibri" w:cs="Times New Roman"/>
          <w:sz w:val="24"/>
          <w:szCs w:val="24"/>
        </w:rPr>
        <w:t xml:space="preserve"> (при наличии</w:t>
      </w:r>
      <w:r w:rsidR="00D2018B" w:rsidRPr="003C6F6D">
        <w:rPr>
          <w:rFonts w:ascii="Calibri" w:eastAsia="Times New Roman" w:hAnsi="Calibri" w:cs="Times New Roman"/>
          <w:sz w:val="24"/>
          <w:szCs w:val="24"/>
        </w:rPr>
        <w:t>);</w:t>
      </w:r>
    </w:p>
    <w:p w14:paraId="40A74672" w14:textId="77777777" w:rsidR="00AC27C4" w:rsidRPr="003C6F6D" w:rsidRDefault="00E52DD2" w:rsidP="00FD032F">
      <w:pPr>
        <w:pStyle w:val="a7"/>
        <w:numPr>
          <w:ilvl w:val="0"/>
          <w:numId w:val="9"/>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оплата </w:t>
      </w:r>
      <w:r w:rsidR="00AC27C4" w:rsidRPr="003C6F6D">
        <w:rPr>
          <w:rFonts w:ascii="Calibri" w:eastAsia="Times New Roman" w:hAnsi="Calibri" w:cs="Times New Roman"/>
          <w:sz w:val="24"/>
          <w:szCs w:val="24"/>
        </w:rPr>
        <w:t>штрафов</w:t>
      </w:r>
      <w:r w:rsidR="003C2CB4" w:rsidRPr="003C6F6D">
        <w:rPr>
          <w:rFonts w:ascii="Calibri" w:eastAsia="Times New Roman" w:hAnsi="Calibri" w:cs="Times New Roman"/>
          <w:sz w:val="24"/>
          <w:szCs w:val="24"/>
        </w:rPr>
        <w:t>,</w:t>
      </w:r>
      <w:r w:rsidR="00AC27C4" w:rsidRPr="003C6F6D">
        <w:rPr>
          <w:rFonts w:ascii="Calibri" w:eastAsia="Times New Roman" w:hAnsi="Calibri" w:cs="Times New Roman"/>
          <w:sz w:val="24"/>
          <w:szCs w:val="24"/>
        </w:rPr>
        <w:t xml:space="preserve"> пеней</w:t>
      </w:r>
      <w:r w:rsidR="003C2CB4" w:rsidRPr="003C6F6D">
        <w:rPr>
          <w:rFonts w:ascii="Calibri" w:eastAsia="Times New Roman" w:hAnsi="Calibri" w:cs="Times New Roman"/>
          <w:sz w:val="24"/>
          <w:szCs w:val="24"/>
        </w:rPr>
        <w:t>, неустойки</w:t>
      </w:r>
      <w:r w:rsidR="00AC27C4" w:rsidRPr="003C6F6D">
        <w:rPr>
          <w:rFonts w:ascii="Calibri" w:eastAsia="Times New Roman" w:hAnsi="Calibri" w:cs="Times New Roman"/>
          <w:sz w:val="24"/>
          <w:szCs w:val="24"/>
        </w:rPr>
        <w:t>.</w:t>
      </w:r>
    </w:p>
    <w:p w14:paraId="6C464C6E" w14:textId="77777777" w:rsidR="00C336CB" w:rsidRPr="003C6F6D" w:rsidRDefault="009F0D9F" w:rsidP="00DD788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336CB"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7603E0" w:rsidRPr="003C6F6D">
        <w:rPr>
          <w:rFonts w:ascii="Calibri" w:eastAsia="Times New Roman" w:hAnsi="Calibri" w:cs="Times New Roman"/>
          <w:b/>
          <w:bCs/>
          <w:sz w:val="24"/>
          <w:szCs w:val="24"/>
        </w:rPr>
        <w:t>.</w:t>
      </w:r>
      <w:r w:rsidR="00C336CB" w:rsidRPr="003C6F6D">
        <w:rPr>
          <w:rFonts w:ascii="Calibri" w:eastAsia="Times New Roman" w:hAnsi="Calibri" w:cs="Times New Roman"/>
          <w:sz w:val="24"/>
          <w:szCs w:val="24"/>
        </w:rPr>
        <w:t xml:space="preserve"> Основны</w:t>
      </w:r>
      <w:r w:rsidR="008330F1" w:rsidRPr="003C6F6D">
        <w:rPr>
          <w:rFonts w:ascii="Calibri" w:eastAsia="Times New Roman" w:hAnsi="Calibri" w:cs="Times New Roman"/>
          <w:sz w:val="24"/>
          <w:szCs w:val="24"/>
        </w:rPr>
        <w:t>е</w:t>
      </w:r>
      <w:r w:rsidR="00C336CB" w:rsidRPr="003C6F6D">
        <w:rPr>
          <w:rFonts w:ascii="Calibri" w:eastAsia="Times New Roman" w:hAnsi="Calibri" w:cs="Times New Roman"/>
          <w:sz w:val="24"/>
          <w:szCs w:val="24"/>
        </w:rPr>
        <w:t xml:space="preserve"> источники поступлени</w:t>
      </w:r>
      <w:r w:rsidR="008330F1" w:rsidRPr="003C6F6D">
        <w:rPr>
          <w:rFonts w:ascii="Calibri" w:eastAsia="Times New Roman" w:hAnsi="Calibri" w:cs="Times New Roman"/>
          <w:sz w:val="24"/>
          <w:szCs w:val="24"/>
        </w:rPr>
        <w:t>я</w:t>
      </w:r>
      <w:r w:rsidR="00C336CB" w:rsidRPr="003C6F6D">
        <w:rPr>
          <w:rFonts w:ascii="Calibri" w:eastAsia="Times New Roman" w:hAnsi="Calibri" w:cs="Times New Roman"/>
          <w:sz w:val="24"/>
          <w:szCs w:val="24"/>
        </w:rPr>
        <w:t xml:space="preserve"> </w:t>
      </w:r>
      <w:r w:rsidR="00156D60" w:rsidRPr="003C6F6D">
        <w:rPr>
          <w:rFonts w:ascii="Calibri" w:eastAsia="Times New Roman" w:hAnsi="Calibri" w:cs="Times New Roman"/>
          <w:sz w:val="24"/>
          <w:szCs w:val="24"/>
        </w:rPr>
        <w:t xml:space="preserve">средств </w:t>
      </w:r>
      <w:r w:rsidR="00C336CB" w:rsidRPr="003C6F6D">
        <w:rPr>
          <w:rFonts w:ascii="Calibri" w:eastAsia="Times New Roman" w:hAnsi="Calibri" w:cs="Times New Roman"/>
          <w:sz w:val="24"/>
          <w:szCs w:val="24"/>
        </w:rPr>
        <w:t xml:space="preserve">в счет погашения </w:t>
      </w:r>
      <w:r w:rsidR="009D2F48" w:rsidRPr="003C6F6D">
        <w:rPr>
          <w:rFonts w:ascii="Calibri" w:eastAsia="Times New Roman" w:hAnsi="Calibri" w:cs="Times New Roman"/>
          <w:sz w:val="24"/>
          <w:szCs w:val="24"/>
        </w:rPr>
        <w:t>Задолженности</w:t>
      </w:r>
      <w:r w:rsidR="006973AC" w:rsidRPr="003C6F6D">
        <w:rPr>
          <w:rFonts w:ascii="Calibri" w:eastAsia="Times New Roman" w:hAnsi="Calibri" w:cs="Times New Roman"/>
          <w:sz w:val="24"/>
          <w:szCs w:val="24"/>
        </w:rPr>
        <w:t xml:space="preserve"> (сценарии взыскания Задолженности, рис. 1)</w:t>
      </w:r>
      <w:r w:rsidR="00C336CB" w:rsidRPr="003C6F6D">
        <w:rPr>
          <w:rFonts w:ascii="Calibri" w:eastAsia="Times New Roman" w:hAnsi="Calibri" w:cs="Times New Roman"/>
          <w:sz w:val="24"/>
          <w:szCs w:val="24"/>
        </w:rPr>
        <w:t>:</w:t>
      </w:r>
    </w:p>
    <w:p w14:paraId="5FEF055B" w14:textId="77777777" w:rsidR="00C336CB"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411D4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411D49" w:rsidRPr="003C6F6D">
        <w:rPr>
          <w:rFonts w:ascii="Calibri" w:eastAsia="Times New Roman" w:hAnsi="Calibri" w:cs="Times New Roman"/>
          <w:b/>
          <w:bCs/>
          <w:sz w:val="24"/>
          <w:szCs w:val="24"/>
        </w:rPr>
        <w:t>.1.</w:t>
      </w:r>
      <w:r w:rsidR="00411D49" w:rsidRPr="003C6F6D">
        <w:rPr>
          <w:rFonts w:ascii="Calibri" w:eastAsia="Times New Roman" w:hAnsi="Calibri" w:cs="Times New Roman"/>
          <w:sz w:val="24"/>
          <w:szCs w:val="24"/>
        </w:rPr>
        <w:t xml:space="preserve"> С</w:t>
      </w:r>
      <w:r w:rsidR="00C336CB" w:rsidRPr="003C6F6D">
        <w:rPr>
          <w:rFonts w:ascii="Calibri" w:eastAsia="Times New Roman" w:hAnsi="Calibri" w:cs="Times New Roman"/>
          <w:sz w:val="24"/>
          <w:szCs w:val="24"/>
        </w:rPr>
        <w:t xml:space="preserve">вободные денежные средства </w:t>
      </w:r>
      <w:r w:rsidR="00ED1C4A" w:rsidRPr="003C6F6D">
        <w:rPr>
          <w:rFonts w:ascii="Calibri" w:eastAsia="Times New Roman" w:hAnsi="Calibri" w:cs="Times New Roman"/>
          <w:sz w:val="24"/>
          <w:szCs w:val="24"/>
        </w:rPr>
        <w:t>Д</w:t>
      </w:r>
      <w:r w:rsidR="00C336CB" w:rsidRPr="003C6F6D">
        <w:rPr>
          <w:rFonts w:ascii="Calibri" w:eastAsia="Times New Roman" w:hAnsi="Calibri" w:cs="Times New Roman"/>
          <w:sz w:val="24"/>
          <w:szCs w:val="24"/>
        </w:rPr>
        <w:t>олжника;</w:t>
      </w:r>
    </w:p>
    <w:p w14:paraId="6FAD5563" w14:textId="77777777" w:rsidR="00676310"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411D4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411D49" w:rsidRPr="003C6F6D">
        <w:rPr>
          <w:rFonts w:ascii="Calibri" w:eastAsia="Times New Roman" w:hAnsi="Calibri" w:cs="Times New Roman"/>
          <w:b/>
          <w:bCs/>
          <w:sz w:val="24"/>
          <w:szCs w:val="24"/>
        </w:rPr>
        <w:t>.2.</w:t>
      </w:r>
      <w:r w:rsidR="00411D49" w:rsidRPr="003C6F6D">
        <w:rPr>
          <w:rFonts w:ascii="Calibri" w:eastAsia="Times New Roman" w:hAnsi="Calibri" w:cs="Times New Roman"/>
          <w:sz w:val="24"/>
          <w:szCs w:val="24"/>
        </w:rPr>
        <w:t xml:space="preserve"> </w:t>
      </w:r>
      <w:r w:rsidR="00676310" w:rsidRPr="003C6F6D">
        <w:rPr>
          <w:rFonts w:ascii="Calibri" w:eastAsia="Times New Roman" w:hAnsi="Calibri" w:cs="Times New Roman"/>
          <w:sz w:val="24"/>
          <w:szCs w:val="24"/>
        </w:rPr>
        <w:t>П</w:t>
      </w:r>
      <w:r w:rsidR="00C336CB" w:rsidRPr="003C6F6D">
        <w:rPr>
          <w:rFonts w:ascii="Calibri" w:eastAsia="Times New Roman" w:hAnsi="Calibri" w:cs="Times New Roman"/>
          <w:sz w:val="24"/>
          <w:szCs w:val="24"/>
        </w:rPr>
        <w:t>родаж</w:t>
      </w:r>
      <w:r w:rsidR="00676310" w:rsidRPr="003C6F6D">
        <w:rPr>
          <w:rFonts w:ascii="Calibri" w:eastAsia="Times New Roman" w:hAnsi="Calibri" w:cs="Times New Roman"/>
          <w:sz w:val="24"/>
          <w:szCs w:val="24"/>
        </w:rPr>
        <w:t>а</w:t>
      </w:r>
      <w:r w:rsidR="00C336CB" w:rsidRPr="003C6F6D">
        <w:rPr>
          <w:rFonts w:ascii="Calibri" w:eastAsia="Times New Roman" w:hAnsi="Calibri" w:cs="Times New Roman"/>
          <w:sz w:val="24"/>
          <w:szCs w:val="24"/>
        </w:rPr>
        <w:t xml:space="preserve"> залогового обеспечения</w:t>
      </w:r>
      <w:r w:rsidR="00676310" w:rsidRPr="003C6F6D">
        <w:rPr>
          <w:rFonts w:ascii="Calibri" w:eastAsia="Times New Roman" w:hAnsi="Calibri" w:cs="Times New Roman"/>
          <w:sz w:val="24"/>
          <w:szCs w:val="24"/>
        </w:rPr>
        <w:t>.</w:t>
      </w:r>
    </w:p>
    <w:p w14:paraId="67B1B54B" w14:textId="77777777" w:rsidR="00C336CB" w:rsidRPr="003C6F6D" w:rsidRDefault="00676310"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6.3.3.</w:t>
      </w:r>
      <w:r w:rsidRPr="003C6F6D">
        <w:rPr>
          <w:rFonts w:ascii="Calibri" w:eastAsia="Times New Roman" w:hAnsi="Calibri" w:cs="Times New Roman"/>
          <w:sz w:val="24"/>
          <w:szCs w:val="24"/>
        </w:rPr>
        <w:t xml:space="preserve"> Конкурсная масса Должника, включая возврат средств от оспоренных сделок</w:t>
      </w:r>
      <w:r w:rsidR="00C90DC2" w:rsidRPr="003C6F6D">
        <w:rPr>
          <w:rFonts w:ascii="Calibri" w:eastAsia="Times New Roman" w:hAnsi="Calibri" w:cs="Times New Roman"/>
          <w:sz w:val="24"/>
          <w:szCs w:val="24"/>
        </w:rPr>
        <w:t xml:space="preserve"> и субсидиарной ответственности (при наличии)</w:t>
      </w:r>
      <w:r w:rsidRPr="003C6F6D">
        <w:rPr>
          <w:rFonts w:ascii="Calibri" w:eastAsia="Times New Roman" w:hAnsi="Calibri" w:cs="Times New Roman"/>
          <w:sz w:val="24"/>
          <w:szCs w:val="24"/>
        </w:rPr>
        <w:t>.</w:t>
      </w:r>
    </w:p>
    <w:p w14:paraId="2784E1AE" w14:textId="77777777" w:rsidR="00C336CB"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411D4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411D49" w:rsidRPr="003C6F6D">
        <w:rPr>
          <w:rFonts w:ascii="Calibri" w:eastAsia="Times New Roman" w:hAnsi="Calibri" w:cs="Times New Roman"/>
          <w:b/>
          <w:bCs/>
          <w:sz w:val="24"/>
          <w:szCs w:val="24"/>
        </w:rPr>
        <w:t>.</w:t>
      </w:r>
      <w:r w:rsidR="009A4BA9" w:rsidRPr="003C6F6D">
        <w:rPr>
          <w:rFonts w:ascii="Calibri" w:eastAsia="Times New Roman" w:hAnsi="Calibri" w:cs="Times New Roman"/>
          <w:b/>
          <w:bCs/>
          <w:sz w:val="24"/>
          <w:szCs w:val="24"/>
        </w:rPr>
        <w:t>4</w:t>
      </w:r>
      <w:r w:rsidR="00411D49" w:rsidRPr="003C6F6D">
        <w:rPr>
          <w:rFonts w:ascii="Calibri" w:eastAsia="Times New Roman" w:hAnsi="Calibri" w:cs="Times New Roman"/>
          <w:b/>
          <w:bCs/>
          <w:sz w:val="24"/>
          <w:szCs w:val="24"/>
        </w:rPr>
        <w:t>.</w:t>
      </w:r>
      <w:r w:rsidR="00411D49" w:rsidRPr="003C6F6D">
        <w:rPr>
          <w:rFonts w:ascii="Calibri" w:eastAsia="Times New Roman" w:hAnsi="Calibri" w:cs="Times New Roman"/>
          <w:sz w:val="24"/>
          <w:szCs w:val="24"/>
        </w:rPr>
        <w:t xml:space="preserve"> </w:t>
      </w:r>
      <w:r w:rsidR="009A4BA9" w:rsidRPr="003C6F6D">
        <w:rPr>
          <w:rFonts w:ascii="Calibri" w:eastAsia="Times New Roman" w:hAnsi="Calibri" w:cs="Times New Roman"/>
          <w:sz w:val="24"/>
          <w:szCs w:val="24"/>
        </w:rPr>
        <w:t>П</w:t>
      </w:r>
      <w:r w:rsidR="00FF75F5" w:rsidRPr="003C6F6D">
        <w:rPr>
          <w:rFonts w:ascii="Calibri" w:eastAsia="Times New Roman" w:hAnsi="Calibri" w:cs="Times New Roman"/>
          <w:sz w:val="24"/>
          <w:szCs w:val="24"/>
        </w:rPr>
        <w:t>оручител</w:t>
      </w:r>
      <w:r w:rsidR="009A4BA9" w:rsidRPr="003C6F6D">
        <w:rPr>
          <w:rFonts w:ascii="Calibri" w:eastAsia="Times New Roman" w:hAnsi="Calibri" w:cs="Times New Roman"/>
          <w:sz w:val="24"/>
          <w:szCs w:val="24"/>
        </w:rPr>
        <w:t>и и</w:t>
      </w:r>
      <w:r w:rsidR="00166F1F" w:rsidRPr="003C6F6D">
        <w:rPr>
          <w:rFonts w:ascii="Calibri" w:eastAsia="Times New Roman" w:hAnsi="Calibri" w:cs="Times New Roman"/>
          <w:sz w:val="24"/>
          <w:szCs w:val="24"/>
        </w:rPr>
        <w:t xml:space="preserve"> </w:t>
      </w:r>
      <w:r w:rsidR="009A4BA9" w:rsidRPr="003C6F6D">
        <w:rPr>
          <w:rFonts w:ascii="Calibri" w:eastAsia="Times New Roman" w:hAnsi="Calibri" w:cs="Times New Roman"/>
          <w:sz w:val="24"/>
          <w:szCs w:val="24"/>
        </w:rPr>
        <w:t xml:space="preserve">контролирующие должника лица (варианты аналогично п.п. 6.3.2, 6.3.3, 6.3.5), </w:t>
      </w:r>
      <w:r w:rsidR="00166F1F" w:rsidRPr="003C6F6D">
        <w:rPr>
          <w:rFonts w:ascii="Calibri" w:eastAsia="Times New Roman" w:hAnsi="Calibri" w:cs="Times New Roman"/>
          <w:sz w:val="24"/>
          <w:szCs w:val="24"/>
        </w:rPr>
        <w:t>гаранти</w:t>
      </w:r>
      <w:r w:rsidR="009A4BA9" w:rsidRPr="003C6F6D">
        <w:rPr>
          <w:rFonts w:ascii="Calibri" w:eastAsia="Times New Roman" w:hAnsi="Calibri" w:cs="Times New Roman"/>
          <w:sz w:val="24"/>
          <w:szCs w:val="24"/>
        </w:rPr>
        <w:t>и</w:t>
      </w:r>
      <w:r w:rsidR="00C336CB" w:rsidRPr="003C6F6D">
        <w:rPr>
          <w:rFonts w:ascii="Calibri" w:eastAsia="Times New Roman" w:hAnsi="Calibri" w:cs="Times New Roman"/>
          <w:sz w:val="24"/>
          <w:szCs w:val="24"/>
        </w:rPr>
        <w:t>.</w:t>
      </w:r>
    </w:p>
    <w:p w14:paraId="2FD2851D" w14:textId="77777777" w:rsidR="009A4BA9" w:rsidRPr="003C6F6D" w:rsidRDefault="009A4BA9"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6.3.5.</w:t>
      </w:r>
      <w:r w:rsidRPr="003C6F6D">
        <w:rPr>
          <w:rFonts w:ascii="Calibri" w:eastAsia="Times New Roman" w:hAnsi="Calibri" w:cs="Times New Roman"/>
          <w:sz w:val="24"/>
          <w:szCs w:val="24"/>
        </w:rPr>
        <w:t xml:space="preserve"> Будущая деятельность Должника.</w:t>
      </w:r>
    </w:p>
    <w:p w14:paraId="3A496627" w14:textId="77777777" w:rsidR="00896754"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896754"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896754" w:rsidRPr="003C6F6D">
        <w:rPr>
          <w:rFonts w:ascii="Calibri" w:eastAsia="Times New Roman" w:hAnsi="Calibri" w:cs="Times New Roman"/>
          <w:b/>
          <w:bCs/>
          <w:sz w:val="24"/>
          <w:szCs w:val="24"/>
        </w:rPr>
        <w:t>.</w:t>
      </w:r>
      <w:r w:rsidR="009A4BA9" w:rsidRPr="003C6F6D">
        <w:rPr>
          <w:rFonts w:ascii="Calibri" w:eastAsia="Times New Roman" w:hAnsi="Calibri" w:cs="Times New Roman"/>
          <w:b/>
          <w:bCs/>
          <w:sz w:val="24"/>
          <w:szCs w:val="24"/>
        </w:rPr>
        <w:t>6</w:t>
      </w:r>
      <w:r w:rsidR="00896754" w:rsidRPr="003C6F6D">
        <w:rPr>
          <w:rFonts w:ascii="Calibri" w:eastAsia="Times New Roman" w:hAnsi="Calibri" w:cs="Times New Roman"/>
          <w:b/>
          <w:bCs/>
          <w:sz w:val="24"/>
          <w:szCs w:val="24"/>
        </w:rPr>
        <w:t xml:space="preserve">. </w:t>
      </w:r>
      <w:r w:rsidR="00896754" w:rsidRPr="003C6F6D">
        <w:rPr>
          <w:rFonts w:ascii="Calibri" w:eastAsia="Times New Roman" w:hAnsi="Calibri" w:cs="Times New Roman"/>
          <w:sz w:val="24"/>
          <w:szCs w:val="24"/>
        </w:rPr>
        <w:t xml:space="preserve">Комбинация источников, указанных в п. </w:t>
      </w:r>
      <w:r w:rsidR="00D2018B" w:rsidRPr="003C6F6D">
        <w:rPr>
          <w:rFonts w:ascii="Calibri" w:eastAsia="Times New Roman" w:hAnsi="Calibri" w:cs="Times New Roman"/>
          <w:sz w:val="24"/>
          <w:szCs w:val="24"/>
        </w:rPr>
        <w:t>6.3.1–6.3.</w:t>
      </w:r>
      <w:r w:rsidR="009A4BA9" w:rsidRPr="003C6F6D">
        <w:rPr>
          <w:rFonts w:ascii="Calibri" w:eastAsia="Times New Roman" w:hAnsi="Calibri" w:cs="Times New Roman"/>
          <w:sz w:val="24"/>
          <w:szCs w:val="24"/>
        </w:rPr>
        <w:t>5</w:t>
      </w:r>
      <w:r w:rsidR="00896754"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При этом </w:t>
      </w:r>
      <w:r w:rsidR="00425637">
        <w:rPr>
          <w:rFonts w:ascii="Calibri" w:eastAsia="Times New Roman" w:hAnsi="Calibri" w:cs="Times New Roman"/>
          <w:sz w:val="24"/>
          <w:szCs w:val="24"/>
        </w:rPr>
        <w:t>как правило</w:t>
      </w:r>
      <w:r w:rsidR="00425637"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источники, указанные в п. 6.3.2</w:t>
      </w:r>
      <w:r w:rsidR="009A4BA9" w:rsidRPr="003C6F6D">
        <w:rPr>
          <w:rFonts w:ascii="Calibri" w:eastAsia="Times New Roman" w:hAnsi="Calibri" w:cs="Times New Roman"/>
          <w:sz w:val="24"/>
          <w:szCs w:val="24"/>
        </w:rPr>
        <w:t xml:space="preserve"> – </w:t>
      </w:r>
      <w:r w:rsidRPr="003C6F6D">
        <w:rPr>
          <w:rFonts w:ascii="Calibri" w:eastAsia="Times New Roman" w:hAnsi="Calibri" w:cs="Times New Roman"/>
          <w:sz w:val="24"/>
          <w:szCs w:val="24"/>
        </w:rPr>
        <w:t>6.3.</w:t>
      </w:r>
      <w:r w:rsidR="009A4BA9" w:rsidRPr="003C6F6D">
        <w:rPr>
          <w:rFonts w:ascii="Calibri" w:eastAsia="Times New Roman" w:hAnsi="Calibri" w:cs="Times New Roman"/>
          <w:sz w:val="24"/>
          <w:szCs w:val="24"/>
        </w:rPr>
        <w:t>4 и 6.3.5</w:t>
      </w:r>
      <w:r w:rsidRPr="003C6F6D">
        <w:rPr>
          <w:rFonts w:ascii="Calibri" w:eastAsia="Times New Roman" w:hAnsi="Calibri" w:cs="Times New Roman"/>
          <w:sz w:val="24"/>
          <w:szCs w:val="24"/>
        </w:rPr>
        <w:t>, являются взаимоисключающими.</w:t>
      </w:r>
    </w:p>
    <w:p w14:paraId="2CE0BDFC" w14:textId="77777777" w:rsidR="006973AC" w:rsidRPr="003C6F6D" w:rsidRDefault="00D853E9" w:rsidP="006973AC">
      <w:pPr>
        <w:pStyle w:val="a7"/>
        <w:spacing w:before="60" w:after="0"/>
        <w:ind w:left="0"/>
        <w:jc w:val="center"/>
        <w:rPr>
          <w:rFonts w:ascii="Calibri" w:eastAsia="Times New Roman" w:hAnsi="Calibri" w:cs="Times New Roman"/>
          <w:sz w:val="24"/>
          <w:szCs w:val="24"/>
        </w:rPr>
      </w:pPr>
      <w:r w:rsidRPr="003C6F6D">
        <w:rPr>
          <w:rFonts w:ascii="Calibri" w:eastAsia="Times New Roman" w:hAnsi="Calibri" w:cs="Times New Roman"/>
          <w:noProof/>
          <w:sz w:val="24"/>
          <w:szCs w:val="24"/>
        </w:rPr>
        <w:lastRenderedPageBreak/>
        <w:drawing>
          <wp:inline distT="0" distB="0" distL="0" distR="0" wp14:anchorId="5E6BF398" wp14:editId="6E6D061A">
            <wp:extent cx="6119495" cy="72517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9495" cy="7251700"/>
                    </a:xfrm>
                    <a:prstGeom prst="rect">
                      <a:avLst/>
                    </a:prstGeom>
                  </pic:spPr>
                </pic:pic>
              </a:graphicData>
            </a:graphic>
          </wp:inline>
        </w:drawing>
      </w:r>
    </w:p>
    <w:p w14:paraId="44E541E4" w14:textId="77777777" w:rsidR="006973AC" w:rsidRPr="003C6F6D" w:rsidRDefault="006973AC" w:rsidP="006973AC">
      <w:pPr>
        <w:spacing w:before="60" w:after="0"/>
        <w:jc w:val="center"/>
        <w:rPr>
          <w:rFonts w:ascii="Calibri" w:eastAsia="Times New Roman" w:hAnsi="Calibri" w:cs="Times New Roman"/>
          <w:b/>
          <w:bCs/>
        </w:rPr>
      </w:pPr>
      <w:r w:rsidRPr="003C6F6D">
        <w:rPr>
          <w:rFonts w:ascii="Calibri" w:eastAsia="Times New Roman" w:hAnsi="Calibri" w:cs="Times New Roman"/>
          <w:b/>
          <w:bCs/>
        </w:rPr>
        <w:t>Рис. 1. Алгоритм определения источников погашения Задолженности (сценариев погашения)</w:t>
      </w:r>
    </w:p>
    <w:p w14:paraId="2A1D9D66" w14:textId="77777777" w:rsidR="00425637" w:rsidRDefault="00425637" w:rsidP="00BF7C5F">
      <w:pPr>
        <w:spacing w:before="120" w:after="0"/>
        <w:ind w:firstLine="709"/>
        <w:jc w:val="both"/>
        <w:rPr>
          <w:rFonts w:ascii="Calibri" w:eastAsia="Times New Roman" w:hAnsi="Calibri" w:cs="Times New Roman"/>
          <w:b/>
          <w:bCs/>
          <w:sz w:val="24"/>
          <w:szCs w:val="24"/>
        </w:rPr>
      </w:pPr>
    </w:p>
    <w:p w14:paraId="4D2C162A" w14:textId="77777777" w:rsidR="00BF7C5F" w:rsidRPr="003C6F6D" w:rsidRDefault="00BF7C5F" w:rsidP="00BF7C5F">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6.4.</w:t>
      </w:r>
      <w:r w:rsidRPr="003C6F6D">
        <w:rPr>
          <w:rFonts w:ascii="Calibri" w:eastAsia="Times New Roman" w:hAnsi="Calibri" w:cs="Times New Roman"/>
          <w:sz w:val="24"/>
          <w:szCs w:val="24"/>
        </w:rPr>
        <w:t xml:space="preserve"> Расходы по взысканию Задолженности:</w:t>
      </w:r>
    </w:p>
    <w:p w14:paraId="2F5B275E" w14:textId="77777777" w:rsidR="00BF7C5F" w:rsidRPr="003C6F6D" w:rsidRDefault="00BF7C5F" w:rsidP="00BF7C5F">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6.4.1.</w:t>
      </w:r>
      <w:r w:rsidRPr="003C6F6D">
        <w:rPr>
          <w:rFonts w:ascii="Calibri" w:eastAsia="Times New Roman" w:hAnsi="Calibri" w:cs="Times New Roman"/>
          <w:sz w:val="24"/>
          <w:szCs w:val="24"/>
        </w:rPr>
        <w:t xml:space="preserve"> Основные по размеру расходы – это судебные расходы:</w:t>
      </w:r>
    </w:p>
    <w:p w14:paraId="57022062" w14:textId="77777777" w:rsidR="00BF7C5F" w:rsidRPr="003C6F6D" w:rsidRDefault="00BF7C5F" w:rsidP="00BF7C5F">
      <w:pPr>
        <w:pStyle w:val="a7"/>
        <w:numPr>
          <w:ilvl w:val="0"/>
          <w:numId w:val="15"/>
        </w:numPr>
        <w:spacing w:after="0"/>
        <w:jc w:val="both"/>
        <w:rPr>
          <w:rFonts w:ascii="Calibri" w:eastAsia="Times New Roman" w:hAnsi="Calibri" w:cs="Times New Roman"/>
          <w:sz w:val="24"/>
          <w:szCs w:val="24"/>
        </w:rPr>
      </w:pPr>
      <w:r w:rsidRPr="003C6F6D">
        <w:rPr>
          <w:rFonts w:ascii="Calibri" w:eastAsia="Times New Roman" w:hAnsi="Calibri" w:cs="Times New Roman"/>
          <w:color w:val="000000" w:themeColor="text1"/>
          <w:sz w:val="24"/>
          <w:szCs w:val="24"/>
        </w:rPr>
        <w:t>расходы на оплату услуг представителей. Обычно это наиболее существенная величина расходов, м</w:t>
      </w:r>
      <w:r w:rsidRPr="003C6F6D">
        <w:rPr>
          <w:rFonts w:ascii="Calibri" w:eastAsia="Times New Roman" w:hAnsi="Calibri" w:cs="Times New Roman"/>
          <w:sz w:val="24"/>
          <w:szCs w:val="24"/>
        </w:rPr>
        <w:t>етодика ее оценки описана в [16];</w:t>
      </w:r>
    </w:p>
    <w:p w14:paraId="07A12446" w14:textId="77777777" w:rsidR="00BF7C5F" w:rsidRPr="003C6F6D" w:rsidRDefault="00BF7C5F" w:rsidP="00BF7C5F">
      <w:pPr>
        <w:pStyle w:val="a7"/>
        <w:numPr>
          <w:ilvl w:val="0"/>
          <w:numId w:val="15"/>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государственная пошлина. По экономическим спорам размер установлен</w:t>
      </w:r>
      <w:r w:rsidRPr="003C6F6D">
        <w:rPr>
          <w:rFonts w:ascii="Calibri" w:eastAsia="Times New Roman" w:hAnsi="Calibri" w:cs="Times New Roman"/>
          <w:sz w:val="24"/>
          <w:szCs w:val="24"/>
        </w:rPr>
        <w:br/>
        <w:t>ст. 333.21, 333.19 НК РФ</w:t>
      </w:r>
      <w:r w:rsidRPr="003C6F6D">
        <w:rPr>
          <w:rStyle w:val="a6"/>
          <w:rFonts w:ascii="Calibri" w:eastAsia="Times New Roman" w:hAnsi="Calibri" w:cs="Times New Roman"/>
          <w:sz w:val="24"/>
          <w:szCs w:val="24"/>
        </w:rPr>
        <w:footnoteReference w:id="15"/>
      </w:r>
      <w:r w:rsidRPr="003C6F6D">
        <w:rPr>
          <w:rFonts w:ascii="Calibri" w:eastAsia="Times New Roman" w:hAnsi="Calibri" w:cs="Times New Roman"/>
          <w:sz w:val="24"/>
          <w:szCs w:val="24"/>
        </w:rPr>
        <w:t>;</w:t>
      </w:r>
    </w:p>
    <w:p w14:paraId="4BF94EA5" w14:textId="77777777" w:rsidR="00BF7C5F" w:rsidRPr="003C6F6D" w:rsidRDefault="00BF7C5F" w:rsidP="00BF7C5F">
      <w:pPr>
        <w:pStyle w:val="a7"/>
        <w:numPr>
          <w:ilvl w:val="0"/>
          <w:numId w:val="15"/>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t>издержки, связанные с рассмотрением дела (см. Приложение 5).</w:t>
      </w:r>
    </w:p>
    <w:p w14:paraId="364AF924" w14:textId="77777777" w:rsidR="00BF7C5F" w:rsidRPr="003C6F6D" w:rsidRDefault="00BF7C5F" w:rsidP="00BF7C5F">
      <w:pPr>
        <w:spacing w:before="6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6.4.2.</w:t>
      </w:r>
      <w:r w:rsidRPr="003C6F6D">
        <w:rPr>
          <w:rFonts w:ascii="Calibri" w:eastAsia="Times New Roman" w:hAnsi="Calibri" w:cs="Times New Roman"/>
          <w:sz w:val="24"/>
          <w:szCs w:val="24"/>
        </w:rPr>
        <w:t xml:space="preserve"> При прогнозе расходов следует учитывать вероятность и объем частичного возмещения судебных расходов.</w:t>
      </w:r>
    </w:p>
    <w:p w14:paraId="7544B4D0" w14:textId="42DE0023" w:rsidR="00BF7C5F" w:rsidRPr="003C6F6D" w:rsidRDefault="00BF7C5F" w:rsidP="00BF7C5F">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6.4.3.</w:t>
      </w:r>
      <w:r w:rsidRPr="003C6F6D">
        <w:rPr>
          <w:rFonts w:ascii="Calibri" w:eastAsia="Times New Roman" w:hAnsi="Calibri" w:cs="Times New Roman"/>
          <w:sz w:val="24"/>
          <w:szCs w:val="24"/>
        </w:rPr>
        <w:t xml:space="preserve"> Следует учитывать, что в рамках процедуры банкротства не все средства от реализации имущества Должника или его деятельности могут быть направлены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на погашение Прав требования:</w:t>
      </w:r>
    </w:p>
    <w:p w14:paraId="67D98E7D" w14:textId="77777777" w:rsidR="00BF7C5F" w:rsidRPr="003C6F6D" w:rsidRDefault="00BF7C5F" w:rsidP="00BF7C5F">
      <w:pPr>
        <w:pStyle w:val="a7"/>
        <w:numPr>
          <w:ilvl w:val="0"/>
          <w:numId w:val="15"/>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часть </w:t>
      </w:r>
      <w:r w:rsidRPr="003C6F6D">
        <w:rPr>
          <w:rFonts w:ascii="Calibri" w:eastAsia="Times New Roman" w:hAnsi="Calibri" w:cs="Times New Roman"/>
          <w:color w:val="000000" w:themeColor="text1"/>
          <w:sz w:val="24"/>
          <w:szCs w:val="24"/>
        </w:rPr>
        <w:t>средств</w:t>
      </w:r>
      <w:r w:rsidRPr="003C6F6D">
        <w:rPr>
          <w:rFonts w:ascii="Calibri" w:eastAsia="Times New Roman" w:hAnsi="Calibri" w:cs="Times New Roman"/>
          <w:sz w:val="24"/>
          <w:szCs w:val="24"/>
        </w:rPr>
        <w:t xml:space="preserve"> направляется на совершение текущих платежей, возникших после даты принятия заявления о признании Должника банкротом. текущие платежи подлежат погашению до расчетов с реестровыми кредиторами, по ним ведется отдельный реестр (ст. 5 Закона о банкротстве [6]);</w:t>
      </w:r>
    </w:p>
    <w:p w14:paraId="203C463A" w14:textId="05E93526" w:rsidR="00BF7C5F" w:rsidRPr="003C6F6D" w:rsidRDefault="00BF7C5F" w:rsidP="00BF7C5F">
      <w:pPr>
        <w:pStyle w:val="a7"/>
        <w:numPr>
          <w:ilvl w:val="0"/>
          <w:numId w:val="15"/>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текущие платежи и очередность их погашения следует учитывать при моделировании потоков в счет погашения долга при банкротстве</w:t>
      </w:r>
      <w:r w:rsidRPr="003C6F6D">
        <w:rPr>
          <w:rFonts w:ascii="Calibri" w:eastAsia="Times New Roman" w:hAnsi="Calibri" w:cs="Times New Roman"/>
          <w:sz w:val="24"/>
          <w:szCs w:val="24"/>
        </w:rPr>
        <w:br/>
        <w:t xml:space="preserve">(Приложение 4). Например, за счет реализации заложенного имущества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 первую очередь погашается основной долг и проценты. Пени, штрафы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и неустойки погашаются после погашения всех требований кредиторов третьей очереди по основному долгу и процентам (ст. 137, 138 Закона о банкротстве).</w:t>
      </w:r>
    </w:p>
    <w:p w14:paraId="435ED95D" w14:textId="77777777" w:rsidR="00F43F45" w:rsidRPr="003C6F6D" w:rsidRDefault="00F43F45" w:rsidP="00F43F45">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6.5.</w:t>
      </w:r>
      <w:r w:rsidRPr="003C6F6D">
        <w:rPr>
          <w:rFonts w:ascii="Calibri" w:eastAsia="Times New Roman" w:hAnsi="Calibri" w:cs="Times New Roman"/>
          <w:sz w:val="24"/>
          <w:szCs w:val="24"/>
        </w:rPr>
        <w:t xml:space="preserve"> Определение источника погашения </w:t>
      </w:r>
      <w:r w:rsidR="0016495B"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 xml:space="preserve"> (</w:t>
      </w:r>
      <w:r w:rsidR="00E36CBC" w:rsidRPr="003C6F6D">
        <w:rPr>
          <w:rFonts w:ascii="Calibri" w:eastAsia="Times New Roman" w:hAnsi="Calibri" w:cs="Times New Roman"/>
          <w:sz w:val="24"/>
          <w:szCs w:val="24"/>
        </w:rPr>
        <w:t>сценарий погашения, п. 6.3</w:t>
      </w:r>
      <w:r w:rsidRPr="003C6F6D">
        <w:rPr>
          <w:rFonts w:ascii="Calibri" w:eastAsia="Times New Roman" w:hAnsi="Calibri" w:cs="Times New Roman"/>
          <w:sz w:val="24"/>
          <w:szCs w:val="24"/>
        </w:rPr>
        <w:t>)</w:t>
      </w:r>
      <w:r w:rsidR="00E36CBC" w:rsidRPr="003C6F6D">
        <w:rPr>
          <w:rFonts w:ascii="Calibri" w:eastAsia="Times New Roman" w:hAnsi="Calibri" w:cs="Times New Roman"/>
          <w:sz w:val="24"/>
          <w:szCs w:val="24"/>
        </w:rPr>
        <w:t xml:space="preserve"> определяется </w:t>
      </w:r>
      <w:r w:rsidR="00046FBE" w:rsidRPr="003C6F6D">
        <w:rPr>
          <w:rFonts w:ascii="Calibri" w:eastAsia="Times New Roman" w:hAnsi="Calibri" w:cs="Times New Roman"/>
          <w:sz w:val="24"/>
          <w:szCs w:val="24"/>
        </w:rPr>
        <w:t>с учетом</w:t>
      </w:r>
      <w:r w:rsidRPr="003C6F6D">
        <w:rPr>
          <w:rFonts w:ascii="Calibri" w:eastAsia="Times New Roman" w:hAnsi="Calibri" w:cs="Times New Roman"/>
          <w:sz w:val="24"/>
          <w:szCs w:val="24"/>
        </w:rPr>
        <w:t xml:space="preserve"> анализа </w:t>
      </w:r>
      <w:r w:rsidR="00E36CBC" w:rsidRPr="003C6F6D">
        <w:rPr>
          <w:rFonts w:ascii="Calibri" w:eastAsia="Times New Roman" w:hAnsi="Calibri" w:cs="Times New Roman"/>
          <w:sz w:val="24"/>
          <w:szCs w:val="24"/>
        </w:rPr>
        <w:t xml:space="preserve">платежеспособности Должника – его возможности/вероятности совершить предполагаемый платеж </w:t>
      </w:r>
      <w:r w:rsidR="00C36F88" w:rsidRPr="003C6F6D">
        <w:rPr>
          <w:rFonts w:ascii="Calibri" w:eastAsia="Times New Roman" w:hAnsi="Calibri" w:cs="Times New Roman"/>
          <w:sz w:val="24"/>
          <w:szCs w:val="24"/>
        </w:rPr>
        <w:t>для погашения Прав требования</w:t>
      </w:r>
      <w:r w:rsidR="00E36CBC" w:rsidRPr="003C6F6D">
        <w:rPr>
          <w:rFonts w:ascii="Calibri" w:eastAsia="Times New Roman" w:hAnsi="Calibri" w:cs="Times New Roman"/>
          <w:sz w:val="24"/>
          <w:szCs w:val="24"/>
        </w:rPr>
        <w:t xml:space="preserve"> за счет конкретного источника.</w:t>
      </w:r>
      <w:r w:rsidR="00C70AF8">
        <w:rPr>
          <w:rFonts w:ascii="Calibri" w:eastAsia="Times New Roman" w:hAnsi="Calibri" w:cs="Times New Roman"/>
          <w:sz w:val="24"/>
          <w:szCs w:val="24"/>
        </w:rPr>
        <w:t xml:space="preserve"> При этом:</w:t>
      </w:r>
    </w:p>
    <w:p w14:paraId="28C5AAC4" w14:textId="77777777" w:rsidR="00E36CBC" w:rsidRPr="003C6F6D" w:rsidRDefault="00E36CBC" w:rsidP="00214295">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6.5.1.</w:t>
      </w:r>
      <w:r w:rsidRPr="003C6F6D">
        <w:rPr>
          <w:rFonts w:ascii="Calibri" w:eastAsia="Times New Roman" w:hAnsi="Calibri" w:cs="Times New Roman"/>
          <w:sz w:val="24"/>
          <w:szCs w:val="24"/>
        </w:rPr>
        <w:t xml:space="preserve"> </w:t>
      </w:r>
      <w:r w:rsidR="00214295" w:rsidRPr="003C6F6D">
        <w:rPr>
          <w:rFonts w:ascii="Calibri" w:eastAsia="Times New Roman" w:hAnsi="Calibri" w:cs="Times New Roman"/>
          <w:sz w:val="24"/>
          <w:szCs w:val="24"/>
        </w:rPr>
        <w:t xml:space="preserve">В соответствии с принципом наилучшего использования </w:t>
      </w:r>
      <w:r w:rsidRPr="003C6F6D">
        <w:rPr>
          <w:rFonts w:ascii="Calibri" w:eastAsia="Times New Roman" w:hAnsi="Calibri" w:cs="Times New Roman"/>
          <w:sz w:val="24"/>
          <w:szCs w:val="24"/>
        </w:rPr>
        <w:t xml:space="preserve">рыночной стоимости </w:t>
      </w:r>
      <w:r w:rsidR="009B77E2"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соответствует тот сценарий, при котором рыночная стоимость </w:t>
      </w:r>
      <w:r w:rsidR="009B77E2"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w:t>
      </w:r>
      <w:r w:rsidR="00214295" w:rsidRPr="003C6F6D">
        <w:rPr>
          <w:rFonts w:ascii="Calibri" w:eastAsia="Times New Roman" w:hAnsi="Calibri" w:cs="Times New Roman"/>
          <w:sz w:val="24"/>
          <w:szCs w:val="24"/>
        </w:rPr>
        <w:t>является максимальной</w:t>
      </w:r>
      <w:r w:rsidR="00046FBE" w:rsidRPr="003C6F6D">
        <w:rPr>
          <w:rFonts w:ascii="Calibri" w:eastAsia="Times New Roman" w:hAnsi="Calibri" w:cs="Times New Roman"/>
          <w:sz w:val="24"/>
          <w:szCs w:val="24"/>
        </w:rPr>
        <w:t>.</w:t>
      </w:r>
    </w:p>
    <w:p w14:paraId="4234DCD9" w14:textId="77777777" w:rsidR="00E36CBC" w:rsidRPr="003C6F6D" w:rsidRDefault="00E36CBC" w:rsidP="00E36CBC">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6.5.2.</w:t>
      </w:r>
      <w:r w:rsidRPr="003C6F6D">
        <w:rPr>
          <w:rFonts w:ascii="Calibri" w:eastAsia="Times New Roman" w:hAnsi="Calibri" w:cs="Times New Roman"/>
          <w:sz w:val="24"/>
          <w:szCs w:val="24"/>
        </w:rPr>
        <w:t xml:space="preserve"> Решение о проведении выплат за счет будущей деятельности обычно принимается </w:t>
      </w:r>
      <w:r w:rsidR="00214295" w:rsidRPr="003C6F6D">
        <w:rPr>
          <w:rFonts w:ascii="Calibri" w:eastAsia="Times New Roman" w:hAnsi="Calibri" w:cs="Times New Roman"/>
          <w:sz w:val="24"/>
          <w:szCs w:val="24"/>
        </w:rPr>
        <w:t>К</w:t>
      </w:r>
      <w:r w:rsidRPr="003C6F6D">
        <w:rPr>
          <w:rFonts w:ascii="Calibri" w:eastAsia="Times New Roman" w:hAnsi="Calibri" w:cs="Times New Roman"/>
          <w:sz w:val="24"/>
          <w:szCs w:val="24"/>
        </w:rPr>
        <w:t>редитором совместно с Должником, фиксируется в соглашении о</w:t>
      </w:r>
      <w:r w:rsidR="00C90DC2" w:rsidRPr="003C6F6D">
        <w:rPr>
          <w:rFonts w:ascii="Calibri" w:eastAsia="Times New Roman" w:hAnsi="Calibri" w:cs="Times New Roman"/>
          <w:sz w:val="24"/>
          <w:szCs w:val="24"/>
        </w:rPr>
        <w:t> </w:t>
      </w:r>
      <w:r w:rsidRPr="003C6F6D">
        <w:rPr>
          <w:rFonts w:ascii="Calibri" w:eastAsia="Times New Roman" w:hAnsi="Calibri" w:cs="Times New Roman"/>
          <w:sz w:val="24"/>
          <w:szCs w:val="24"/>
        </w:rPr>
        <w:t>реструктуризации задолженности. Встречается в случаях, когда продажа залогового обеспечения затруднена, например:</w:t>
      </w:r>
    </w:p>
    <w:p w14:paraId="01093ACA" w14:textId="77777777" w:rsidR="00E36CBC" w:rsidRPr="003C6F6D" w:rsidRDefault="00E36CBC" w:rsidP="00E36CBC">
      <w:pPr>
        <w:pStyle w:val="a7"/>
        <w:numPr>
          <w:ilvl w:val="0"/>
          <w:numId w:val="6"/>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залоговое обеспечение представлено узкоспециализированным имуществом, продажа которого обычно происходит совместно с прочими элементами имущественного комплекса, которые не входят в состав залогового обеспечения;</w:t>
      </w:r>
    </w:p>
    <w:p w14:paraId="5A211592" w14:textId="77777777" w:rsidR="00E36CBC" w:rsidRPr="003C6F6D" w:rsidRDefault="00E36CBC" w:rsidP="00E36CBC">
      <w:pPr>
        <w:pStyle w:val="a7"/>
        <w:numPr>
          <w:ilvl w:val="0"/>
          <w:numId w:val="6"/>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должником является градообразующее предприятие либо предприятие, прекращение деятельности которого маловероятно.</w:t>
      </w:r>
    </w:p>
    <w:p w14:paraId="4245791A" w14:textId="77777777" w:rsidR="00166F1F" w:rsidRPr="003C6F6D" w:rsidRDefault="00714AB2" w:rsidP="008F626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166F1F"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166F1F" w:rsidRPr="003C6F6D">
        <w:rPr>
          <w:rFonts w:ascii="Calibri" w:eastAsia="Times New Roman" w:hAnsi="Calibri" w:cs="Times New Roman"/>
          <w:b/>
          <w:bCs/>
          <w:sz w:val="24"/>
          <w:szCs w:val="24"/>
        </w:rPr>
        <w:t xml:space="preserve">. </w:t>
      </w:r>
      <w:r w:rsidR="00D7283E" w:rsidRPr="003C6F6D">
        <w:rPr>
          <w:rFonts w:ascii="Calibri" w:eastAsia="Times New Roman" w:hAnsi="Calibri" w:cs="Times New Roman"/>
          <w:sz w:val="24"/>
          <w:szCs w:val="24"/>
        </w:rPr>
        <w:t>Прогноз</w:t>
      </w:r>
      <w:r w:rsidR="00166F1F" w:rsidRPr="003C6F6D">
        <w:rPr>
          <w:rFonts w:ascii="Calibri" w:eastAsia="Times New Roman" w:hAnsi="Calibri" w:cs="Times New Roman"/>
          <w:sz w:val="24"/>
          <w:szCs w:val="24"/>
        </w:rPr>
        <w:t xml:space="preserve"> поступлений</w:t>
      </w:r>
      <w:r w:rsidR="00C36F88" w:rsidRPr="003C6F6D">
        <w:rPr>
          <w:rFonts w:ascii="Calibri" w:eastAsia="Times New Roman" w:hAnsi="Calibri" w:cs="Times New Roman"/>
          <w:sz w:val="24"/>
          <w:szCs w:val="24"/>
        </w:rPr>
        <w:t xml:space="preserve"> от погашения </w:t>
      </w:r>
      <w:r w:rsidR="0016495B" w:rsidRPr="003C6F6D">
        <w:rPr>
          <w:rFonts w:ascii="Calibri" w:eastAsia="Times New Roman" w:hAnsi="Calibri" w:cs="Times New Roman"/>
          <w:sz w:val="24"/>
          <w:szCs w:val="24"/>
        </w:rPr>
        <w:t>Задолженности</w:t>
      </w:r>
      <w:r w:rsidR="006973AC" w:rsidRPr="003C6F6D">
        <w:rPr>
          <w:rFonts w:ascii="Calibri" w:eastAsia="Times New Roman" w:hAnsi="Calibri" w:cs="Times New Roman"/>
          <w:sz w:val="24"/>
          <w:szCs w:val="24"/>
        </w:rPr>
        <w:t xml:space="preserve"> (рис. 1)</w:t>
      </w:r>
      <w:r w:rsidR="00166F1F" w:rsidRPr="003C6F6D">
        <w:rPr>
          <w:rFonts w:ascii="Calibri" w:eastAsia="Times New Roman" w:hAnsi="Calibri" w:cs="Times New Roman"/>
          <w:sz w:val="24"/>
          <w:szCs w:val="24"/>
        </w:rPr>
        <w:t>:</w:t>
      </w:r>
    </w:p>
    <w:p w14:paraId="7E43B16F" w14:textId="77777777" w:rsidR="00ED4335" w:rsidRPr="003C6F6D" w:rsidRDefault="00714AB2" w:rsidP="00ED4335">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.1.</w:t>
      </w:r>
      <w:r w:rsidR="00367E99" w:rsidRPr="003C6F6D">
        <w:rPr>
          <w:rFonts w:ascii="Calibri" w:eastAsia="Times New Roman" w:hAnsi="Calibri" w:cs="Times New Roman"/>
          <w:sz w:val="24"/>
          <w:szCs w:val="24"/>
        </w:rPr>
        <w:t xml:space="preserve"> Прогноз поступлений от реализации имущества </w:t>
      </w:r>
      <w:r w:rsidR="00D87FCB" w:rsidRPr="003C6F6D">
        <w:rPr>
          <w:rFonts w:ascii="Calibri" w:eastAsia="Times New Roman" w:hAnsi="Calibri" w:cs="Times New Roman"/>
          <w:sz w:val="24"/>
          <w:szCs w:val="24"/>
        </w:rPr>
        <w:t>Д</w:t>
      </w:r>
      <w:r w:rsidR="00367E99" w:rsidRPr="003C6F6D">
        <w:rPr>
          <w:rFonts w:ascii="Calibri" w:eastAsia="Times New Roman" w:hAnsi="Calibri" w:cs="Times New Roman"/>
          <w:sz w:val="24"/>
          <w:szCs w:val="24"/>
        </w:rPr>
        <w:t>олжника</w:t>
      </w:r>
      <w:r w:rsidR="00ED4335" w:rsidRPr="003C6F6D">
        <w:rPr>
          <w:rFonts w:ascii="Calibri" w:eastAsia="Times New Roman" w:hAnsi="Calibri" w:cs="Times New Roman"/>
          <w:sz w:val="24"/>
          <w:szCs w:val="24"/>
        </w:rPr>
        <w:t xml:space="preserve"> </w:t>
      </w:r>
      <w:r w:rsidR="00367E99" w:rsidRPr="003C6F6D">
        <w:rPr>
          <w:rFonts w:ascii="Calibri" w:eastAsia="Times New Roman" w:hAnsi="Calibri" w:cs="Times New Roman"/>
          <w:sz w:val="24"/>
          <w:szCs w:val="24"/>
        </w:rPr>
        <w:t>осуществля</w:t>
      </w:r>
      <w:r w:rsidR="00B42745" w:rsidRPr="003C6F6D">
        <w:rPr>
          <w:rFonts w:ascii="Calibri" w:eastAsia="Times New Roman" w:hAnsi="Calibri" w:cs="Times New Roman"/>
          <w:sz w:val="24"/>
          <w:szCs w:val="24"/>
        </w:rPr>
        <w:t>е</w:t>
      </w:r>
      <w:r w:rsidR="00367E99" w:rsidRPr="003C6F6D">
        <w:rPr>
          <w:rFonts w:ascii="Calibri" w:eastAsia="Times New Roman" w:hAnsi="Calibri" w:cs="Times New Roman"/>
          <w:sz w:val="24"/>
          <w:szCs w:val="24"/>
        </w:rPr>
        <w:t>тся</w:t>
      </w:r>
      <w:r w:rsidR="00C90DC2" w:rsidRPr="003C6F6D">
        <w:rPr>
          <w:rFonts w:ascii="Calibri" w:eastAsia="Times New Roman" w:hAnsi="Calibri" w:cs="Times New Roman"/>
          <w:sz w:val="24"/>
          <w:szCs w:val="24"/>
        </w:rPr>
        <w:t xml:space="preserve">, как правило, </w:t>
      </w:r>
      <w:r w:rsidR="00D2018B" w:rsidRPr="003C6F6D">
        <w:rPr>
          <w:rFonts w:ascii="Calibri" w:eastAsia="Times New Roman" w:hAnsi="Calibri" w:cs="Times New Roman"/>
          <w:sz w:val="24"/>
          <w:szCs w:val="24"/>
        </w:rPr>
        <w:t>на</w:t>
      </w:r>
      <w:r w:rsidR="00C90DC2" w:rsidRPr="003C6F6D">
        <w:rPr>
          <w:rFonts w:ascii="Calibri" w:eastAsia="Times New Roman" w:hAnsi="Calibri" w:cs="Times New Roman"/>
          <w:sz w:val="24"/>
          <w:szCs w:val="24"/>
        </w:rPr>
        <w:t> </w:t>
      </w:r>
      <w:r w:rsidR="00D2018B" w:rsidRPr="003C6F6D">
        <w:rPr>
          <w:rFonts w:ascii="Calibri" w:eastAsia="Times New Roman" w:hAnsi="Calibri" w:cs="Times New Roman"/>
          <w:sz w:val="24"/>
          <w:szCs w:val="24"/>
        </w:rPr>
        <w:t xml:space="preserve">основе </w:t>
      </w:r>
      <w:r w:rsidR="00367E99" w:rsidRPr="003C6F6D">
        <w:rPr>
          <w:rFonts w:ascii="Calibri" w:eastAsia="Times New Roman" w:hAnsi="Calibri" w:cs="Times New Roman"/>
          <w:sz w:val="24"/>
          <w:szCs w:val="24"/>
        </w:rPr>
        <w:t>рыночной стоимости имущества</w:t>
      </w:r>
      <w:r w:rsidR="00ED4335" w:rsidRPr="003C6F6D">
        <w:rPr>
          <w:rFonts w:ascii="Calibri" w:eastAsia="Times New Roman" w:hAnsi="Calibri" w:cs="Times New Roman"/>
          <w:sz w:val="24"/>
          <w:szCs w:val="24"/>
        </w:rPr>
        <w:t>.</w:t>
      </w:r>
      <w:r w:rsidR="003363EF" w:rsidRPr="003C6F6D">
        <w:rPr>
          <w:rFonts w:ascii="Calibri" w:eastAsia="Times New Roman" w:hAnsi="Calibri" w:cs="Times New Roman"/>
          <w:sz w:val="24"/>
          <w:szCs w:val="24"/>
        </w:rPr>
        <w:t xml:space="preserve"> При этом следует анализировать наличие дисконтов при реализации имущества на торгах в рамках банкротства. </w:t>
      </w:r>
    </w:p>
    <w:p w14:paraId="05FAEB1C" w14:textId="77777777" w:rsidR="00ED4335" w:rsidRPr="003C6F6D" w:rsidRDefault="00ED4335" w:rsidP="00ED4335">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6.</w:t>
      </w:r>
      <w:r w:rsidR="00214295" w:rsidRPr="003C6F6D">
        <w:rPr>
          <w:rFonts w:ascii="Calibri" w:eastAsia="Times New Roman" w:hAnsi="Calibri" w:cs="Times New Roman"/>
          <w:b/>
          <w:bCs/>
          <w:sz w:val="24"/>
          <w:szCs w:val="24"/>
        </w:rPr>
        <w:t>6</w:t>
      </w:r>
      <w:r w:rsidRPr="003C6F6D">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w:t>
      </w:r>
      <w:r w:rsidR="00B42745" w:rsidRPr="003C6F6D">
        <w:rPr>
          <w:rFonts w:ascii="Calibri" w:eastAsia="Times New Roman" w:hAnsi="Calibri" w:cs="Times New Roman"/>
          <w:sz w:val="24"/>
          <w:szCs w:val="24"/>
        </w:rPr>
        <w:t>Допустимо использовать п</w:t>
      </w:r>
      <w:r w:rsidR="00367E99" w:rsidRPr="003C6F6D">
        <w:rPr>
          <w:rFonts w:ascii="Calibri" w:eastAsia="Times New Roman" w:hAnsi="Calibri" w:cs="Times New Roman"/>
          <w:sz w:val="24"/>
          <w:szCs w:val="24"/>
        </w:rPr>
        <w:t>рогноз на основе балансовой стоимости</w:t>
      </w:r>
      <w:r w:rsidR="00B42745" w:rsidRPr="003C6F6D">
        <w:rPr>
          <w:rFonts w:ascii="Calibri" w:eastAsia="Times New Roman" w:hAnsi="Calibri" w:cs="Times New Roman"/>
          <w:sz w:val="24"/>
          <w:szCs w:val="24"/>
        </w:rPr>
        <w:t xml:space="preserve"> имущества в</w:t>
      </w:r>
      <w:r w:rsidR="00C90DC2" w:rsidRPr="003C6F6D">
        <w:rPr>
          <w:rFonts w:ascii="Calibri" w:eastAsia="Times New Roman" w:hAnsi="Calibri" w:cs="Times New Roman"/>
          <w:sz w:val="24"/>
          <w:szCs w:val="24"/>
        </w:rPr>
        <w:t> </w:t>
      </w:r>
      <w:r w:rsidR="00B42745" w:rsidRPr="003C6F6D">
        <w:rPr>
          <w:rFonts w:ascii="Calibri" w:eastAsia="Times New Roman" w:hAnsi="Calibri" w:cs="Times New Roman"/>
          <w:sz w:val="24"/>
          <w:szCs w:val="24"/>
        </w:rPr>
        <w:t>случаях</w:t>
      </w:r>
      <w:r w:rsidR="00193943" w:rsidRPr="003C6F6D">
        <w:rPr>
          <w:rFonts w:ascii="Calibri" w:eastAsia="Times New Roman" w:hAnsi="Calibri" w:cs="Times New Roman"/>
          <w:sz w:val="24"/>
          <w:szCs w:val="24"/>
        </w:rPr>
        <w:t>:</w:t>
      </w:r>
    </w:p>
    <w:p w14:paraId="061A4759" w14:textId="77777777" w:rsidR="00367E99" w:rsidRPr="003C6F6D" w:rsidRDefault="00367E99" w:rsidP="00D23E09">
      <w:pPr>
        <w:pStyle w:val="a7"/>
        <w:numPr>
          <w:ilvl w:val="0"/>
          <w:numId w:val="21"/>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отсутствия информации о рыночной стоимости </w:t>
      </w:r>
      <w:r w:rsidR="00ED4335" w:rsidRPr="003C6F6D">
        <w:rPr>
          <w:rFonts w:ascii="Calibri" w:eastAsia="Times New Roman" w:hAnsi="Calibri" w:cs="Times New Roman"/>
          <w:sz w:val="24"/>
          <w:szCs w:val="24"/>
        </w:rPr>
        <w:t xml:space="preserve">имущества </w:t>
      </w:r>
      <w:r w:rsidRPr="003C6F6D">
        <w:rPr>
          <w:rFonts w:ascii="Calibri" w:eastAsia="Times New Roman" w:hAnsi="Calibri" w:cs="Times New Roman"/>
          <w:sz w:val="24"/>
          <w:szCs w:val="24"/>
        </w:rPr>
        <w:t>и невозможности ее определения</w:t>
      </w:r>
      <w:r w:rsidR="00425637" w:rsidRPr="003C6F6D">
        <w:rPr>
          <w:rStyle w:val="a6"/>
          <w:rFonts w:ascii="Calibri" w:eastAsia="Times New Roman" w:hAnsi="Calibri" w:cs="Times New Roman"/>
          <w:sz w:val="24"/>
          <w:szCs w:val="24"/>
        </w:rPr>
        <w:footnoteReference w:id="16"/>
      </w:r>
      <w:r w:rsidR="00193943" w:rsidRPr="003C6F6D">
        <w:rPr>
          <w:rFonts w:ascii="Calibri" w:eastAsia="Times New Roman" w:hAnsi="Calibri" w:cs="Times New Roman"/>
          <w:sz w:val="24"/>
          <w:szCs w:val="24"/>
        </w:rPr>
        <w:t xml:space="preserve"> по объективным причин</w:t>
      </w:r>
      <w:r w:rsidR="00445917" w:rsidRPr="003C6F6D">
        <w:rPr>
          <w:rFonts w:ascii="Calibri" w:eastAsia="Times New Roman" w:hAnsi="Calibri" w:cs="Times New Roman"/>
          <w:sz w:val="24"/>
          <w:szCs w:val="24"/>
        </w:rPr>
        <w:t>ам</w:t>
      </w:r>
      <w:r w:rsidR="00ED4335" w:rsidRPr="003C6F6D">
        <w:rPr>
          <w:rFonts w:ascii="Calibri" w:eastAsia="Times New Roman" w:hAnsi="Calibri" w:cs="Times New Roman"/>
          <w:sz w:val="24"/>
          <w:szCs w:val="24"/>
        </w:rPr>
        <w:t xml:space="preserve"> (например, экспертиза в рамках уголовного судопроизводства в условиях уничтожения/сокрытия улик)</w:t>
      </w:r>
      <w:r w:rsidR="003C2CB4" w:rsidRPr="003C6F6D">
        <w:rPr>
          <w:rFonts w:ascii="Calibri" w:eastAsia="Times New Roman" w:hAnsi="Calibri" w:cs="Times New Roman"/>
          <w:sz w:val="24"/>
          <w:szCs w:val="24"/>
        </w:rPr>
        <w:t>;</w:t>
      </w:r>
    </w:p>
    <w:p w14:paraId="392FE152" w14:textId="77777777" w:rsidR="00ED4335" w:rsidRPr="003C6F6D" w:rsidRDefault="00ED4335" w:rsidP="00D23E09">
      <w:pPr>
        <w:pStyle w:val="a7"/>
        <w:numPr>
          <w:ilvl w:val="0"/>
          <w:numId w:val="2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отсутствия объективных оснований считать, что рыночная и балансовая стоимости существенно различаются</w:t>
      </w:r>
      <w:r w:rsidR="00193943" w:rsidRPr="003C6F6D">
        <w:rPr>
          <w:rStyle w:val="a6"/>
          <w:rFonts w:ascii="Calibri" w:eastAsia="Times New Roman" w:hAnsi="Calibri" w:cs="Times New Roman"/>
          <w:sz w:val="24"/>
          <w:szCs w:val="24"/>
        </w:rPr>
        <w:footnoteReference w:id="17"/>
      </w:r>
      <w:r w:rsidRPr="003C6F6D">
        <w:rPr>
          <w:rFonts w:ascii="Calibri" w:eastAsia="Times New Roman" w:hAnsi="Calibri" w:cs="Times New Roman"/>
          <w:sz w:val="24"/>
          <w:szCs w:val="24"/>
        </w:rPr>
        <w:t>;</w:t>
      </w:r>
    </w:p>
    <w:p w14:paraId="7CE3E545" w14:textId="77777777" w:rsidR="00ED4335" w:rsidRPr="003C6F6D" w:rsidRDefault="00ED4335" w:rsidP="00D23E09">
      <w:pPr>
        <w:pStyle w:val="a7"/>
        <w:numPr>
          <w:ilvl w:val="0"/>
          <w:numId w:val="2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рамках судебной экспертизы </w:t>
      </w:r>
      <w:r w:rsidR="00193943" w:rsidRPr="003C6F6D">
        <w:rPr>
          <w:rFonts w:ascii="Calibri" w:eastAsia="Times New Roman" w:hAnsi="Calibri" w:cs="Times New Roman"/>
          <w:sz w:val="24"/>
          <w:szCs w:val="24"/>
        </w:rPr>
        <w:t xml:space="preserve">при формировании </w:t>
      </w:r>
      <w:r w:rsidR="00B42745" w:rsidRPr="003C6F6D">
        <w:rPr>
          <w:rFonts w:ascii="Calibri" w:eastAsia="Times New Roman" w:hAnsi="Calibri" w:cs="Times New Roman"/>
          <w:sz w:val="24"/>
          <w:szCs w:val="24"/>
        </w:rPr>
        <w:t xml:space="preserve">альтернативных </w:t>
      </w:r>
      <w:r w:rsidR="00C90DC2" w:rsidRPr="003C6F6D">
        <w:rPr>
          <w:rFonts w:ascii="Calibri" w:eastAsia="Times New Roman" w:hAnsi="Calibri" w:cs="Times New Roman"/>
          <w:sz w:val="24"/>
          <w:szCs w:val="24"/>
        </w:rPr>
        <w:t xml:space="preserve">или условных </w:t>
      </w:r>
      <w:r w:rsidR="00193943" w:rsidRPr="003C6F6D">
        <w:rPr>
          <w:rFonts w:ascii="Calibri" w:eastAsia="Times New Roman" w:hAnsi="Calibri" w:cs="Times New Roman"/>
          <w:sz w:val="24"/>
          <w:szCs w:val="24"/>
        </w:rPr>
        <w:t xml:space="preserve">выводов </w:t>
      </w:r>
      <w:r w:rsidR="00B42745" w:rsidRPr="003C6F6D">
        <w:rPr>
          <w:rFonts w:ascii="Calibri" w:eastAsia="Times New Roman" w:hAnsi="Calibri" w:cs="Times New Roman"/>
          <w:sz w:val="24"/>
          <w:szCs w:val="24"/>
        </w:rPr>
        <w:t>(например: не менее/более чем)</w:t>
      </w:r>
      <w:r w:rsidR="003C6F6D" w:rsidRPr="003C6F6D">
        <w:rPr>
          <w:rFonts w:ascii="Calibri" w:eastAsia="Times New Roman" w:hAnsi="Calibri" w:cs="Times New Roman"/>
          <w:sz w:val="24"/>
          <w:szCs w:val="24"/>
        </w:rPr>
        <w:t xml:space="preserve"> </w:t>
      </w:r>
      <w:r w:rsidR="00193943" w:rsidRPr="003C6F6D">
        <w:rPr>
          <w:rFonts w:ascii="Calibri" w:eastAsia="Times New Roman" w:hAnsi="Calibri" w:cs="Times New Roman"/>
          <w:sz w:val="24"/>
          <w:szCs w:val="24"/>
        </w:rPr>
        <w:t>[</w:t>
      </w:r>
      <w:r w:rsidR="00200320" w:rsidRPr="003C6F6D">
        <w:rPr>
          <w:rFonts w:ascii="Calibri" w:eastAsia="Times New Roman" w:hAnsi="Calibri" w:cs="Times New Roman"/>
          <w:sz w:val="24"/>
          <w:szCs w:val="24"/>
        </w:rPr>
        <w:t>20</w:t>
      </w:r>
      <w:r w:rsidR="00193943" w:rsidRPr="003C6F6D">
        <w:rPr>
          <w:rFonts w:ascii="Calibri" w:eastAsia="Times New Roman" w:hAnsi="Calibri" w:cs="Times New Roman"/>
          <w:sz w:val="24"/>
          <w:szCs w:val="24"/>
        </w:rPr>
        <w:t>]</w:t>
      </w:r>
      <w:r w:rsidR="0072238B" w:rsidRPr="003C6F6D">
        <w:rPr>
          <w:rStyle w:val="a6"/>
          <w:rFonts w:ascii="Calibri" w:eastAsia="Times New Roman" w:hAnsi="Calibri" w:cs="Times New Roman"/>
          <w:sz w:val="24"/>
          <w:szCs w:val="24"/>
        </w:rPr>
        <w:footnoteReference w:id="18"/>
      </w:r>
      <w:r w:rsidR="00064B39" w:rsidRPr="003C6F6D">
        <w:rPr>
          <w:rFonts w:ascii="Calibri" w:eastAsia="Times New Roman" w:hAnsi="Calibri" w:cs="Times New Roman"/>
          <w:sz w:val="24"/>
          <w:szCs w:val="24"/>
        </w:rPr>
        <w:t>;</w:t>
      </w:r>
    </w:p>
    <w:p w14:paraId="4DDF8A24" w14:textId="77777777" w:rsidR="003C2CB4" w:rsidRPr="003C6F6D" w:rsidRDefault="00ED4335" w:rsidP="0002608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214295" w:rsidRPr="003C6F6D">
        <w:rPr>
          <w:rFonts w:ascii="Calibri" w:eastAsia="Times New Roman" w:hAnsi="Calibri" w:cs="Times New Roman"/>
          <w:b/>
          <w:bCs/>
          <w:sz w:val="24"/>
          <w:szCs w:val="24"/>
        </w:rPr>
        <w:t>6</w:t>
      </w:r>
      <w:r w:rsidRPr="003C6F6D">
        <w:rPr>
          <w:rFonts w:ascii="Calibri" w:eastAsia="Times New Roman" w:hAnsi="Calibri" w:cs="Times New Roman"/>
          <w:b/>
          <w:bCs/>
          <w:sz w:val="24"/>
          <w:szCs w:val="24"/>
        </w:rPr>
        <w:t xml:space="preserve">.3. </w:t>
      </w:r>
      <w:r w:rsidRPr="003C6F6D">
        <w:rPr>
          <w:rFonts w:ascii="Calibri" w:eastAsia="Times New Roman" w:hAnsi="Calibri" w:cs="Times New Roman"/>
          <w:sz w:val="24"/>
          <w:szCs w:val="24"/>
        </w:rPr>
        <w:t>Е</w:t>
      </w:r>
      <w:r w:rsidR="003C2CB4" w:rsidRPr="003C6F6D">
        <w:rPr>
          <w:rFonts w:ascii="Calibri" w:eastAsia="Times New Roman" w:hAnsi="Calibri" w:cs="Times New Roman"/>
          <w:sz w:val="24"/>
          <w:szCs w:val="24"/>
        </w:rPr>
        <w:t>сли предметы залога обеспечивают обязательства по нескольким кредитным договорам</w:t>
      </w:r>
      <w:r w:rsidR="00D2018B" w:rsidRPr="003C6F6D">
        <w:rPr>
          <w:rFonts w:ascii="Calibri" w:eastAsia="Times New Roman" w:hAnsi="Calibri" w:cs="Times New Roman"/>
          <w:sz w:val="24"/>
          <w:szCs w:val="24"/>
        </w:rPr>
        <w:t>,</w:t>
      </w:r>
      <w:r w:rsidR="003C2CB4" w:rsidRPr="003C6F6D">
        <w:rPr>
          <w:rFonts w:ascii="Calibri" w:eastAsia="Times New Roman" w:hAnsi="Calibri" w:cs="Times New Roman"/>
          <w:sz w:val="24"/>
          <w:szCs w:val="24"/>
        </w:rPr>
        <w:t xml:space="preserve"> учитывается очередность погашения требований. Согласно ст. 342 [1], требования последующего залогодержателя удовлетворяются из стоимости имущества после удовлетворения требований предшествующих залогодержателей.</w:t>
      </w:r>
    </w:p>
    <w:p w14:paraId="13C36D82" w14:textId="77777777" w:rsidR="00367E99" w:rsidRPr="003C6F6D" w:rsidRDefault="00714AB2"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w:t>
      </w:r>
      <w:r w:rsidR="0002608D" w:rsidRPr="003C6F6D">
        <w:rPr>
          <w:rFonts w:ascii="Calibri" w:eastAsia="Times New Roman" w:hAnsi="Calibri" w:cs="Times New Roman"/>
          <w:b/>
          <w:bCs/>
          <w:sz w:val="24"/>
          <w:szCs w:val="24"/>
        </w:rPr>
        <w:t>4</w:t>
      </w:r>
      <w:r w:rsidR="00367E99" w:rsidRPr="003C6F6D">
        <w:rPr>
          <w:rFonts w:ascii="Calibri" w:eastAsia="Times New Roman" w:hAnsi="Calibri" w:cs="Times New Roman"/>
          <w:b/>
          <w:bCs/>
          <w:sz w:val="24"/>
          <w:szCs w:val="24"/>
        </w:rPr>
        <w:t>.</w:t>
      </w:r>
      <w:r w:rsidR="00367E99" w:rsidRPr="003C6F6D">
        <w:rPr>
          <w:rFonts w:ascii="Calibri" w:eastAsia="Times New Roman" w:hAnsi="Calibri" w:cs="Times New Roman"/>
          <w:sz w:val="24"/>
          <w:szCs w:val="24"/>
        </w:rPr>
        <w:t xml:space="preserve"> П</w:t>
      </w:r>
      <w:r w:rsidR="00C37DA5" w:rsidRPr="003C6F6D">
        <w:rPr>
          <w:rFonts w:ascii="Calibri" w:eastAsia="Times New Roman" w:hAnsi="Calibri" w:cs="Times New Roman"/>
          <w:sz w:val="24"/>
          <w:szCs w:val="24"/>
        </w:rPr>
        <w:t xml:space="preserve">рогноз поступлений от </w:t>
      </w:r>
      <w:r w:rsidR="00367E99" w:rsidRPr="003C6F6D">
        <w:rPr>
          <w:rFonts w:ascii="Calibri" w:eastAsia="Times New Roman" w:hAnsi="Calibri" w:cs="Times New Roman"/>
          <w:sz w:val="24"/>
          <w:szCs w:val="24"/>
        </w:rPr>
        <w:t xml:space="preserve">будущей </w:t>
      </w:r>
      <w:r w:rsidR="00C37DA5" w:rsidRPr="003C6F6D">
        <w:rPr>
          <w:rFonts w:ascii="Calibri" w:eastAsia="Times New Roman" w:hAnsi="Calibri" w:cs="Times New Roman"/>
          <w:sz w:val="24"/>
          <w:szCs w:val="24"/>
        </w:rPr>
        <w:t xml:space="preserve">деятельности </w:t>
      </w:r>
      <w:r w:rsidR="00ED1C4A" w:rsidRPr="003C6F6D">
        <w:rPr>
          <w:rFonts w:ascii="Calibri" w:eastAsia="Times New Roman" w:hAnsi="Calibri" w:cs="Times New Roman"/>
          <w:sz w:val="24"/>
          <w:szCs w:val="24"/>
        </w:rPr>
        <w:t>Д</w:t>
      </w:r>
      <w:r w:rsidR="00C37DA5" w:rsidRPr="003C6F6D">
        <w:rPr>
          <w:rFonts w:ascii="Calibri" w:eastAsia="Times New Roman" w:hAnsi="Calibri" w:cs="Times New Roman"/>
          <w:sz w:val="24"/>
          <w:szCs w:val="24"/>
        </w:rPr>
        <w:t>олжника</w:t>
      </w:r>
      <w:r w:rsidR="00CC0121" w:rsidRPr="003C6F6D">
        <w:rPr>
          <w:rFonts w:ascii="Calibri" w:eastAsia="Times New Roman" w:hAnsi="Calibri" w:cs="Times New Roman"/>
          <w:sz w:val="24"/>
          <w:szCs w:val="24"/>
        </w:rPr>
        <w:t>-юридического лица</w:t>
      </w:r>
      <w:r w:rsidR="000C1EDB" w:rsidRPr="003C6F6D">
        <w:rPr>
          <w:rFonts w:ascii="Calibri" w:eastAsia="Times New Roman" w:hAnsi="Calibri" w:cs="Times New Roman"/>
          <w:sz w:val="24"/>
          <w:szCs w:val="24"/>
        </w:rPr>
        <w:t> </w:t>
      </w:r>
      <w:r w:rsidR="00C37DA5" w:rsidRPr="003C6F6D">
        <w:rPr>
          <w:rFonts w:ascii="Calibri" w:eastAsia="Times New Roman" w:hAnsi="Calibri" w:cs="Times New Roman"/>
          <w:sz w:val="24"/>
          <w:szCs w:val="24"/>
        </w:rPr>
        <w:t>/</w:t>
      </w:r>
      <w:r w:rsidR="000C1EDB" w:rsidRPr="003C6F6D">
        <w:rPr>
          <w:rFonts w:ascii="Calibri" w:eastAsia="Times New Roman" w:hAnsi="Calibri" w:cs="Times New Roman"/>
          <w:sz w:val="24"/>
          <w:szCs w:val="24"/>
        </w:rPr>
        <w:t> </w:t>
      </w:r>
      <w:r w:rsidR="00C37DA5" w:rsidRPr="003C6F6D">
        <w:rPr>
          <w:rFonts w:ascii="Calibri" w:eastAsia="Times New Roman" w:hAnsi="Calibri" w:cs="Times New Roman"/>
          <w:sz w:val="24"/>
          <w:szCs w:val="24"/>
        </w:rPr>
        <w:t>поручителя</w:t>
      </w:r>
      <w:r w:rsidR="00CC0121" w:rsidRPr="003C6F6D">
        <w:rPr>
          <w:rFonts w:ascii="Calibri" w:eastAsia="Times New Roman" w:hAnsi="Calibri" w:cs="Times New Roman"/>
          <w:sz w:val="24"/>
          <w:szCs w:val="24"/>
        </w:rPr>
        <w:t>-юридического лица</w:t>
      </w:r>
      <w:r w:rsidR="00C37DA5" w:rsidRPr="003C6F6D">
        <w:rPr>
          <w:rFonts w:ascii="Calibri" w:eastAsia="Times New Roman" w:hAnsi="Calibri" w:cs="Times New Roman"/>
          <w:sz w:val="24"/>
          <w:szCs w:val="24"/>
        </w:rPr>
        <w:t xml:space="preserve"> </w:t>
      </w:r>
      <w:r w:rsidR="00367E99" w:rsidRPr="003C6F6D">
        <w:rPr>
          <w:rFonts w:ascii="Calibri" w:eastAsia="Times New Roman" w:hAnsi="Calibri" w:cs="Times New Roman"/>
          <w:sz w:val="24"/>
          <w:szCs w:val="24"/>
        </w:rPr>
        <w:t>основывается на общей методологии оценки бизнеса.</w:t>
      </w:r>
    </w:p>
    <w:p w14:paraId="4B4CD351" w14:textId="77777777" w:rsidR="00CC0121" w:rsidRPr="003C6F6D" w:rsidRDefault="00714AB2"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C0121"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CC0121" w:rsidRPr="003C6F6D">
        <w:rPr>
          <w:rFonts w:ascii="Calibri" w:eastAsia="Times New Roman" w:hAnsi="Calibri" w:cs="Times New Roman"/>
          <w:b/>
          <w:bCs/>
          <w:sz w:val="24"/>
          <w:szCs w:val="24"/>
        </w:rPr>
        <w:t>.</w:t>
      </w:r>
      <w:r w:rsidR="0002608D" w:rsidRPr="003C6F6D">
        <w:rPr>
          <w:rFonts w:ascii="Calibri" w:eastAsia="Times New Roman" w:hAnsi="Calibri" w:cs="Times New Roman"/>
          <w:b/>
          <w:bCs/>
          <w:sz w:val="24"/>
          <w:szCs w:val="24"/>
        </w:rPr>
        <w:t>5</w:t>
      </w:r>
      <w:r w:rsidR="00CC0121" w:rsidRPr="003C6F6D">
        <w:rPr>
          <w:rFonts w:ascii="Calibri" w:eastAsia="Times New Roman" w:hAnsi="Calibri" w:cs="Times New Roman"/>
          <w:b/>
          <w:bCs/>
          <w:sz w:val="24"/>
          <w:szCs w:val="24"/>
        </w:rPr>
        <w:t>.</w:t>
      </w:r>
      <w:r w:rsidR="00CC0121" w:rsidRPr="003C6F6D">
        <w:rPr>
          <w:rFonts w:ascii="Calibri" w:eastAsia="Times New Roman" w:hAnsi="Calibri" w:cs="Times New Roman"/>
          <w:sz w:val="24"/>
          <w:szCs w:val="24"/>
        </w:rPr>
        <w:t xml:space="preserve"> Прогноз поступлений от будущей деятельности физического лица</w:t>
      </w:r>
      <w:r w:rsidR="00B42745" w:rsidRPr="003C6F6D">
        <w:rPr>
          <w:rFonts w:ascii="Calibri" w:eastAsia="Times New Roman" w:hAnsi="Calibri" w:cs="Times New Roman"/>
          <w:sz w:val="24"/>
          <w:szCs w:val="24"/>
        </w:rPr>
        <w:t xml:space="preserve"> (Должника или П</w:t>
      </w:r>
      <w:r w:rsidR="00CC0121" w:rsidRPr="003C6F6D">
        <w:rPr>
          <w:rFonts w:ascii="Calibri" w:eastAsia="Times New Roman" w:hAnsi="Calibri" w:cs="Times New Roman"/>
          <w:sz w:val="24"/>
          <w:szCs w:val="24"/>
        </w:rPr>
        <w:t>оручителя</w:t>
      </w:r>
      <w:r w:rsidR="00B42745" w:rsidRPr="003C6F6D">
        <w:rPr>
          <w:rFonts w:ascii="Calibri" w:eastAsia="Times New Roman" w:hAnsi="Calibri" w:cs="Times New Roman"/>
          <w:sz w:val="24"/>
          <w:szCs w:val="24"/>
        </w:rPr>
        <w:t>)</w:t>
      </w:r>
      <w:r w:rsidR="00CC0121" w:rsidRPr="003C6F6D">
        <w:rPr>
          <w:rFonts w:ascii="Calibri" w:eastAsia="Times New Roman" w:hAnsi="Calibri" w:cs="Times New Roman"/>
          <w:sz w:val="24"/>
          <w:szCs w:val="24"/>
        </w:rPr>
        <w:t xml:space="preserve"> может основываться на фактических сведениях о </w:t>
      </w:r>
      <w:r w:rsidR="00B42745" w:rsidRPr="003C6F6D">
        <w:rPr>
          <w:rFonts w:ascii="Calibri" w:eastAsia="Times New Roman" w:hAnsi="Calibri" w:cs="Times New Roman"/>
          <w:sz w:val="24"/>
          <w:szCs w:val="24"/>
        </w:rPr>
        <w:t xml:space="preserve">его </w:t>
      </w:r>
      <w:r w:rsidR="00CC0121" w:rsidRPr="003C6F6D">
        <w:rPr>
          <w:rFonts w:ascii="Calibri" w:eastAsia="Times New Roman" w:hAnsi="Calibri" w:cs="Times New Roman"/>
          <w:sz w:val="24"/>
          <w:szCs w:val="24"/>
        </w:rPr>
        <w:t>доходах или на типичных (статистических) данных о доходах граждан.</w:t>
      </w:r>
    </w:p>
    <w:p w14:paraId="5D53A204" w14:textId="77777777" w:rsidR="00C70AF8" w:rsidRDefault="00C70AF8" w:rsidP="008F626C">
      <w:pPr>
        <w:spacing w:before="120" w:after="0"/>
        <w:ind w:firstLine="709"/>
        <w:jc w:val="both"/>
        <w:rPr>
          <w:rFonts w:ascii="Calibri" w:eastAsia="Times New Roman" w:hAnsi="Calibri" w:cs="Times New Roman"/>
          <w:b/>
          <w:bCs/>
          <w:sz w:val="24"/>
          <w:szCs w:val="24"/>
        </w:rPr>
      </w:pPr>
    </w:p>
    <w:p w14:paraId="6C7B5A41" w14:textId="77777777" w:rsidR="00C70AF8" w:rsidRPr="00F31A13" w:rsidRDefault="00C70AF8" w:rsidP="00C70AF8">
      <w:pPr>
        <w:pStyle w:val="20"/>
        <w:jc w:val="center"/>
        <w:rPr>
          <w:rFonts w:asciiTheme="minorHAnsi" w:eastAsia="Times New Roman" w:hAnsiTheme="minorHAnsi"/>
          <w:caps/>
          <w:color w:val="auto"/>
          <w:sz w:val="28"/>
          <w:szCs w:val="28"/>
        </w:rPr>
      </w:pPr>
      <w:bookmarkStart w:id="10" w:name="_Toc163121316"/>
      <w:r w:rsidRPr="00F31A13">
        <w:rPr>
          <w:rFonts w:asciiTheme="minorHAnsi" w:eastAsia="Times New Roman" w:hAnsiTheme="minorHAnsi"/>
          <w:caps/>
          <w:color w:val="auto"/>
          <w:sz w:val="28"/>
          <w:szCs w:val="28"/>
        </w:rPr>
        <w:t>6.</w:t>
      </w:r>
      <w:r>
        <w:rPr>
          <w:rFonts w:asciiTheme="minorHAnsi" w:eastAsia="Times New Roman" w:hAnsiTheme="minorHAnsi"/>
          <w:caps/>
          <w:color w:val="auto"/>
          <w:sz w:val="28"/>
          <w:szCs w:val="28"/>
        </w:rPr>
        <w:t>3</w:t>
      </w:r>
      <w:r w:rsidRPr="00C70AF8">
        <w:rPr>
          <w:rFonts w:asciiTheme="minorHAnsi" w:eastAsia="Times New Roman" w:hAnsiTheme="minorHAnsi"/>
          <w:color w:val="auto"/>
          <w:sz w:val="28"/>
          <w:szCs w:val="28"/>
        </w:rPr>
        <w:t xml:space="preserve">. </w:t>
      </w:r>
      <w:r>
        <w:rPr>
          <w:rFonts w:asciiTheme="minorHAnsi" w:eastAsia="Times New Roman" w:hAnsiTheme="minorHAnsi"/>
          <w:color w:val="auto"/>
          <w:sz w:val="28"/>
          <w:szCs w:val="28"/>
        </w:rPr>
        <w:t>Определение периода дисконтирования</w:t>
      </w:r>
      <w:bookmarkEnd w:id="10"/>
    </w:p>
    <w:p w14:paraId="5342518B" w14:textId="77777777" w:rsidR="00166F1F" w:rsidRPr="003C6F6D" w:rsidRDefault="00714AB2" w:rsidP="000B182B">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8F626C"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7</w:t>
      </w:r>
      <w:r w:rsidR="008F626C" w:rsidRPr="003C6F6D">
        <w:rPr>
          <w:rFonts w:ascii="Calibri" w:eastAsia="Times New Roman" w:hAnsi="Calibri" w:cs="Times New Roman"/>
          <w:b/>
          <w:bCs/>
          <w:sz w:val="24"/>
          <w:szCs w:val="24"/>
        </w:rPr>
        <w:t>.</w:t>
      </w:r>
      <w:r w:rsidR="008F626C" w:rsidRPr="003C6F6D">
        <w:rPr>
          <w:rFonts w:ascii="Calibri" w:eastAsia="Times New Roman" w:hAnsi="Calibri" w:cs="Times New Roman"/>
          <w:sz w:val="24"/>
          <w:szCs w:val="24"/>
        </w:rPr>
        <w:t xml:space="preserve"> </w:t>
      </w:r>
      <w:r w:rsidR="00C70AF8">
        <w:rPr>
          <w:rFonts w:ascii="Calibri" w:eastAsia="Times New Roman" w:hAnsi="Calibri" w:cs="Times New Roman"/>
          <w:sz w:val="24"/>
          <w:szCs w:val="24"/>
        </w:rPr>
        <w:t xml:space="preserve">Алгоритм определения периода дисконтирования показан на рис. 2. </w:t>
      </w:r>
      <w:r w:rsidR="00166F1F" w:rsidRPr="003C6F6D">
        <w:rPr>
          <w:rFonts w:ascii="Calibri" w:eastAsia="Times New Roman" w:hAnsi="Calibri" w:cs="Times New Roman"/>
          <w:sz w:val="24"/>
          <w:szCs w:val="24"/>
        </w:rPr>
        <w:t xml:space="preserve">Типичные сроки различных процедур по взысканию </w:t>
      </w:r>
      <w:r w:rsidR="007F34DA" w:rsidRPr="003C6F6D">
        <w:rPr>
          <w:rFonts w:ascii="Calibri" w:eastAsia="Times New Roman" w:hAnsi="Calibri" w:cs="Times New Roman"/>
          <w:sz w:val="24"/>
          <w:szCs w:val="24"/>
        </w:rPr>
        <w:t>Задолженности</w:t>
      </w:r>
      <w:r w:rsidR="00166F1F" w:rsidRPr="003C6F6D">
        <w:rPr>
          <w:rFonts w:ascii="Calibri" w:eastAsia="Times New Roman" w:hAnsi="Calibri" w:cs="Times New Roman"/>
          <w:sz w:val="24"/>
          <w:szCs w:val="24"/>
        </w:rPr>
        <w:t xml:space="preserve"> приведены в </w:t>
      </w:r>
      <w:r w:rsidR="00A8281B" w:rsidRPr="003C6F6D">
        <w:rPr>
          <w:rFonts w:ascii="Calibri" w:eastAsia="Times New Roman" w:hAnsi="Calibri" w:cs="Times New Roman"/>
          <w:sz w:val="24"/>
          <w:szCs w:val="24"/>
        </w:rPr>
        <w:t xml:space="preserve">Приложении </w:t>
      </w:r>
      <w:r w:rsidR="00166F1F" w:rsidRPr="003C6F6D">
        <w:rPr>
          <w:rFonts w:ascii="Calibri" w:eastAsia="Times New Roman" w:hAnsi="Calibri" w:cs="Times New Roman"/>
          <w:sz w:val="24"/>
          <w:szCs w:val="24"/>
        </w:rPr>
        <w:t>3.</w:t>
      </w:r>
    </w:p>
    <w:p w14:paraId="323F2AEC" w14:textId="77777777" w:rsidR="00CF355E" w:rsidRPr="003C6F6D" w:rsidRDefault="00714AB2"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166F1F"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8</w:t>
      </w:r>
      <w:r w:rsidR="00166F1F" w:rsidRPr="003C6F6D">
        <w:rPr>
          <w:rFonts w:ascii="Calibri" w:eastAsia="Times New Roman" w:hAnsi="Calibri" w:cs="Times New Roman"/>
          <w:b/>
          <w:bCs/>
          <w:sz w:val="24"/>
          <w:szCs w:val="24"/>
        </w:rPr>
        <w:t xml:space="preserve">. </w:t>
      </w:r>
      <w:r w:rsidR="000C46F8" w:rsidRPr="003C6F6D">
        <w:rPr>
          <w:rFonts w:ascii="Calibri" w:eastAsia="Times New Roman" w:hAnsi="Calibri" w:cs="Times New Roman"/>
          <w:sz w:val="24"/>
          <w:szCs w:val="24"/>
        </w:rPr>
        <w:t>При</w:t>
      </w:r>
      <w:r w:rsidR="00157F0C" w:rsidRPr="003C6F6D">
        <w:rPr>
          <w:rFonts w:ascii="Calibri" w:eastAsia="Times New Roman" w:hAnsi="Calibri" w:cs="Times New Roman"/>
          <w:sz w:val="24"/>
          <w:szCs w:val="24"/>
        </w:rPr>
        <w:t xml:space="preserve"> моделировании </w:t>
      </w:r>
      <w:r w:rsidR="000C46F8" w:rsidRPr="003C6F6D">
        <w:rPr>
          <w:rFonts w:ascii="Calibri" w:eastAsia="Times New Roman" w:hAnsi="Calibri" w:cs="Times New Roman"/>
          <w:sz w:val="24"/>
          <w:szCs w:val="24"/>
        </w:rPr>
        <w:t>внесудебно</w:t>
      </w:r>
      <w:r w:rsidR="00157F0C" w:rsidRPr="003C6F6D">
        <w:rPr>
          <w:rFonts w:ascii="Calibri" w:eastAsia="Times New Roman" w:hAnsi="Calibri" w:cs="Times New Roman"/>
          <w:sz w:val="24"/>
          <w:szCs w:val="24"/>
        </w:rPr>
        <w:t>го</w:t>
      </w:r>
      <w:r w:rsidR="000C46F8" w:rsidRPr="003C6F6D">
        <w:rPr>
          <w:rFonts w:ascii="Calibri" w:eastAsia="Times New Roman" w:hAnsi="Calibri" w:cs="Times New Roman"/>
          <w:sz w:val="24"/>
          <w:szCs w:val="24"/>
        </w:rPr>
        <w:t xml:space="preserve"> порядк</w:t>
      </w:r>
      <w:r w:rsidR="00157F0C" w:rsidRPr="003C6F6D">
        <w:rPr>
          <w:rFonts w:ascii="Calibri" w:eastAsia="Times New Roman" w:hAnsi="Calibri" w:cs="Times New Roman"/>
          <w:sz w:val="24"/>
          <w:szCs w:val="24"/>
        </w:rPr>
        <w:t>а</w:t>
      </w:r>
      <w:r w:rsidR="000C46F8" w:rsidRPr="003C6F6D">
        <w:rPr>
          <w:rFonts w:ascii="Calibri" w:eastAsia="Times New Roman" w:hAnsi="Calibri" w:cs="Times New Roman"/>
          <w:sz w:val="24"/>
          <w:szCs w:val="24"/>
        </w:rPr>
        <w:t xml:space="preserve"> можно </w:t>
      </w:r>
      <w:r w:rsidR="00CF355E" w:rsidRPr="003C6F6D">
        <w:rPr>
          <w:rFonts w:ascii="Calibri" w:eastAsia="Times New Roman" w:hAnsi="Calibri" w:cs="Times New Roman"/>
          <w:sz w:val="24"/>
          <w:szCs w:val="24"/>
        </w:rPr>
        <w:t xml:space="preserve">ориентироваться на срок погашения, установленный договором </w:t>
      </w:r>
      <w:r w:rsidR="000C46F8" w:rsidRPr="003C6F6D">
        <w:rPr>
          <w:rFonts w:ascii="Calibri" w:eastAsia="Times New Roman" w:hAnsi="Calibri" w:cs="Times New Roman"/>
          <w:sz w:val="24"/>
          <w:szCs w:val="24"/>
        </w:rPr>
        <w:t>(в т</w:t>
      </w:r>
      <w:r w:rsidR="00157F0C" w:rsidRPr="003C6F6D">
        <w:rPr>
          <w:rFonts w:ascii="Calibri" w:eastAsia="Times New Roman" w:hAnsi="Calibri" w:cs="Times New Roman"/>
          <w:sz w:val="24"/>
          <w:szCs w:val="24"/>
        </w:rPr>
        <w:t>.ч.</w:t>
      </w:r>
      <w:r w:rsidR="000C46F8" w:rsidRPr="003C6F6D">
        <w:rPr>
          <w:rFonts w:ascii="Calibri" w:eastAsia="Times New Roman" w:hAnsi="Calibri" w:cs="Times New Roman"/>
          <w:sz w:val="24"/>
          <w:szCs w:val="24"/>
        </w:rPr>
        <w:t xml:space="preserve"> соглашением о реструктуризации)</w:t>
      </w:r>
      <w:r w:rsidR="00CF355E" w:rsidRPr="003C6F6D">
        <w:rPr>
          <w:rFonts w:ascii="Calibri" w:eastAsia="Times New Roman" w:hAnsi="Calibri" w:cs="Times New Roman"/>
          <w:sz w:val="24"/>
          <w:szCs w:val="24"/>
        </w:rPr>
        <w:t>, п</w:t>
      </w:r>
      <w:r w:rsidR="008F626C" w:rsidRPr="003C6F6D">
        <w:rPr>
          <w:rFonts w:ascii="Calibri" w:eastAsia="Times New Roman" w:hAnsi="Calibri" w:cs="Times New Roman"/>
          <w:sz w:val="24"/>
          <w:szCs w:val="24"/>
        </w:rPr>
        <w:t xml:space="preserve">ри </w:t>
      </w:r>
      <w:r w:rsidR="00CF355E" w:rsidRPr="003C6F6D">
        <w:rPr>
          <w:rFonts w:ascii="Calibri" w:eastAsia="Times New Roman" w:hAnsi="Calibri" w:cs="Times New Roman"/>
          <w:sz w:val="24"/>
          <w:szCs w:val="24"/>
        </w:rPr>
        <w:t>одновременном выполнении следующих условий:</w:t>
      </w:r>
    </w:p>
    <w:p w14:paraId="3C5E6904" w14:textId="77777777" w:rsidR="008F626C" w:rsidRPr="003C6F6D" w:rsidRDefault="000C1EDB" w:rsidP="00D23E09">
      <w:pPr>
        <w:pStyle w:val="a7"/>
        <w:numPr>
          <w:ilvl w:val="0"/>
          <w:numId w:val="1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отсутствуют основания </w:t>
      </w:r>
      <w:r w:rsidR="00CF355E" w:rsidRPr="003C6F6D">
        <w:rPr>
          <w:rFonts w:ascii="Calibri" w:eastAsia="Times New Roman" w:hAnsi="Calibri" w:cs="Times New Roman"/>
          <w:sz w:val="24"/>
          <w:szCs w:val="24"/>
        </w:rPr>
        <w:t xml:space="preserve">ставить под сомнение </w:t>
      </w:r>
      <w:r w:rsidR="008F626C" w:rsidRPr="003C6F6D">
        <w:rPr>
          <w:rFonts w:ascii="Calibri" w:eastAsia="Times New Roman" w:hAnsi="Calibri" w:cs="Times New Roman"/>
          <w:sz w:val="24"/>
          <w:szCs w:val="24"/>
        </w:rPr>
        <w:t>добросовестност</w:t>
      </w:r>
      <w:r w:rsidR="00CF355E" w:rsidRPr="003C6F6D">
        <w:rPr>
          <w:rFonts w:ascii="Calibri" w:eastAsia="Times New Roman" w:hAnsi="Calibri" w:cs="Times New Roman"/>
          <w:sz w:val="24"/>
          <w:szCs w:val="24"/>
        </w:rPr>
        <w:t>ь</w:t>
      </w:r>
      <w:r w:rsidR="008F626C" w:rsidRPr="003C6F6D">
        <w:rPr>
          <w:rFonts w:ascii="Calibri" w:eastAsia="Times New Roman" w:hAnsi="Calibri" w:cs="Times New Roman"/>
          <w:sz w:val="24"/>
          <w:szCs w:val="24"/>
        </w:rPr>
        <w:t xml:space="preserve"> </w:t>
      </w:r>
      <w:r w:rsidR="00ED1C4A" w:rsidRPr="003C6F6D">
        <w:rPr>
          <w:rFonts w:ascii="Calibri" w:eastAsia="Times New Roman" w:hAnsi="Calibri" w:cs="Times New Roman"/>
          <w:sz w:val="24"/>
          <w:szCs w:val="24"/>
        </w:rPr>
        <w:t>Д</w:t>
      </w:r>
      <w:r w:rsidR="008F626C" w:rsidRPr="003C6F6D">
        <w:rPr>
          <w:rFonts w:ascii="Calibri" w:eastAsia="Times New Roman" w:hAnsi="Calibri" w:cs="Times New Roman"/>
          <w:sz w:val="24"/>
          <w:szCs w:val="24"/>
        </w:rPr>
        <w:t>олжника</w:t>
      </w:r>
      <w:r w:rsidR="00CF355E" w:rsidRPr="003C6F6D">
        <w:rPr>
          <w:rFonts w:ascii="Calibri" w:eastAsia="Times New Roman" w:hAnsi="Calibri" w:cs="Times New Roman"/>
          <w:sz w:val="24"/>
          <w:szCs w:val="24"/>
        </w:rPr>
        <w:t>;</w:t>
      </w:r>
    </w:p>
    <w:p w14:paraId="0CEF8AA9" w14:textId="77777777" w:rsidR="00CF355E" w:rsidRPr="003C6F6D" w:rsidRDefault="00CF355E" w:rsidP="00D23E09">
      <w:pPr>
        <w:pStyle w:val="a7"/>
        <w:numPr>
          <w:ilvl w:val="0"/>
          <w:numId w:val="1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у </w:t>
      </w:r>
      <w:r w:rsidR="002B66B3"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w:t>
      </w:r>
      <w:r w:rsidR="000C1EDB" w:rsidRPr="003C6F6D">
        <w:rPr>
          <w:rFonts w:ascii="Calibri" w:eastAsia="Times New Roman" w:hAnsi="Calibri" w:cs="Times New Roman"/>
          <w:sz w:val="24"/>
          <w:szCs w:val="24"/>
        </w:rPr>
        <w:t xml:space="preserve">имеются необходимые денежные </w:t>
      </w:r>
      <w:r w:rsidRPr="003C6F6D">
        <w:rPr>
          <w:rFonts w:ascii="Calibri" w:eastAsia="Times New Roman" w:hAnsi="Calibri" w:cs="Times New Roman"/>
          <w:sz w:val="24"/>
          <w:szCs w:val="24"/>
        </w:rPr>
        <w:t>средств</w:t>
      </w:r>
      <w:r w:rsidR="000C1EDB" w:rsidRPr="003C6F6D">
        <w:rPr>
          <w:rFonts w:ascii="Calibri" w:eastAsia="Times New Roman" w:hAnsi="Calibri" w:cs="Times New Roman"/>
          <w:sz w:val="24"/>
          <w:szCs w:val="24"/>
        </w:rPr>
        <w:t>а </w:t>
      </w:r>
      <w:r w:rsidRPr="003C6F6D">
        <w:rPr>
          <w:rFonts w:ascii="Calibri" w:eastAsia="Times New Roman" w:hAnsi="Calibri" w:cs="Times New Roman"/>
          <w:sz w:val="24"/>
          <w:szCs w:val="24"/>
        </w:rPr>
        <w:t>/</w:t>
      </w:r>
      <w:r w:rsidR="000C1EDB" w:rsidRPr="003C6F6D">
        <w:rPr>
          <w:rFonts w:ascii="Calibri" w:eastAsia="Times New Roman" w:hAnsi="Calibri" w:cs="Times New Roman"/>
          <w:sz w:val="24"/>
          <w:szCs w:val="24"/>
        </w:rPr>
        <w:t xml:space="preserve"> имеется </w:t>
      </w:r>
      <w:r w:rsidRPr="003C6F6D">
        <w:rPr>
          <w:rFonts w:ascii="Calibri" w:eastAsia="Times New Roman" w:hAnsi="Calibri" w:cs="Times New Roman"/>
          <w:sz w:val="24"/>
          <w:szCs w:val="24"/>
        </w:rPr>
        <w:t>возможность их</w:t>
      </w:r>
      <w:r w:rsidR="0002608D" w:rsidRPr="003C6F6D">
        <w:rPr>
          <w:rFonts w:ascii="Calibri" w:eastAsia="Times New Roman" w:hAnsi="Calibri" w:cs="Times New Roman"/>
          <w:sz w:val="24"/>
          <w:szCs w:val="24"/>
        </w:rPr>
        <w:t> </w:t>
      </w:r>
      <w:r w:rsidRPr="003C6F6D">
        <w:rPr>
          <w:rFonts w:ascii="Calibri" w:eastAsia="Times New Roman" w:hAnsi="Calibri" w:cs="Times New Roman"/>
          <w:sz w:val="24"/>
          <w:szCs w:val="24"/>
        </w:rPr>
        <w:t>получить на момент совершения соответствующего платежа.</w:t>
      </w:r>
    </w:p>
    <w:p w14:paraId="5CA71E74" w14:textId="77777777" w:rsidR="00335214"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1A27F6"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9</w:t>
      </w:r>
      <w:r w:rsidR="001A27F6" w:rsidRPr="003C6F6D">
        <w:rPr>
          <w:rFonts w:ascii="Calibri" w:eastAsia="Times New Roman" w:hAnsi="Calibri" w:cs="Times New Roman"/>
          <w:b/>
          <w:bCs/>
          <w:sz w:val="24"/>
          <w:szCs w:val="24"/>
        </w:rPr>
        <w:t>.</w:t>
      </w:r>
      <w:r w:rsidR="001A27F6"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При моделировании судебного порядка можно ориентироваться на рыночные сроки соответствующих процедур (</w:t>
      </w:r>
      <w:r w:rsidR="00A8281B" w:rsidRPr="003C6F6D">
        <w:rPr>
          <w:rFonts w:ascii="Calibri" w:eastAsia="Times New Roman" w:hAnsi="Calibri" w:cs="Times New Roman"/>
          <w:sz w:val="24"/>
          <w:szCs w:val="24"/>
        </w:rPr>
        <w:t>П</w:t>
      </w:r>
      <w:r w:rsidRPr="003C6F6D">
        <w:rPr>
          <w:rFonts w:ascii="Calibri" w:eastAsia="Times New Roman" w:hAnsi="Calibri" w:cs="Times New Roman"/>
          <w:sz w:val="24"/>
          <w:szCs w:val="24"/>
        </w:rPr>
        <w:t>риложени</w:t>
      </w:r>
      <w:r w:rsidR="00000C12" w:rsidRPr="003C6F6D">
        <w:rPr>
          <w:rFonts w:ascii="Calibri" w:eastAsia="Times New Roman" w:hAnsi="Calibri" w:cs="Times New Roman"/>
          <w:sz w:val="24"/>
          <w:szCs w:val="24"/>
        </w:rPr>
        <w:t>я</w:t>
      </w:r>
      <w:r w:rsidR="00930771" w:rsidRPr="003C6F6D">
        <w:rPr>
          <w:rFonts w:ascii="Calibri" w:eastAsia="Times New Roman" w:hAnsi="Calibri" w:cs="Times New Roman"/>
          <w:sz w:val="24"/>
          <w:szCs w:val="24"/>
        </w:rPr>
        <w:t xml:space="preserve"> </w:t>
      </w:r>
      <w:r w:rsidR="00000C12" w:rsidRPr="003C6F6D">
        <w:rPr>
          <w:rFonts w:ascii="Calibri" w:eastAsia="Times New Roman" w:hAnsi="Calibri" w:cs="Times New Roman"/>
          <w:sz w:val="24"/>
          <w:szCs w:val="24"/>
        </w:rPr>
        <w:t>4,</w:t>
      </w:r>
      <w:r w:rsidR="00A8281B" w:rsidRPr="003C6F6D">
        <w:rPr>
          <w:rFonts w:ascii="Calibri" w:eastAsia="Times New Roman" w:hAnsi="Calibri" w:cs="Times New Roman"/>
          <w:sz w:val="24"/>
          <w:szCs w:val="24"/>
        </w:rPr>
        <w:t xml:space="preserve"> </w:t>
      </w:r>
      <w:r w:rsidR="00000C12" w:rsidRPr="003C6F6D">
        <w:rPr>
          <w:rFonts w:ascii="Calibri" w:eastAsia="Times New Roman" w:hAnsi="Calibri" w:cs="Times New Roman"/>
          <w:sz w:val="24"/>
          <w:szCs w:val="24"/>
        </w:rPr>
        <w:t>5</w:t>
      </w:r>
      <w:r w:rsidRPr="003C6F6D">
        <w:rPr>
          <w:rFonts w:ascii="Calibri" w:eastAsia="Times New Roman" w:hAnsi="Calibri" w:cs="Times New Roman"/>
          <w:sz w:val="24"/>
          <w:szCs w:val="24"/>
        </w:rPr>
        <w:t>).</w:t>
      </w:r>
    </w:p>
    <w:p w14:paraId="124836AA" w14:textId="77777777" w:rsidR="005157EA"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10</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5157EA" w:rsidRPr="003C6F6D">
        <w:rPr>
          <w:rFonts w:ascii="Calibri" w:eastAsia="Times New Roman" w:hAnsi="Calibri" w:cs="Times New Roman"/>
          <w:sz w:val="24"/>
          <w:szCs w:val="24"/>
        </w:rPr>
        <w:t>П</w:t>
      </w:r>
      <w:r w:rsidR="00157F0C" w:rsidRPr="003C6F6D">
        <w:rPr>
          <w:rFonts w:ascii="Calibri" w:eastAsia="Times New Roman" w:hAnsi="Calibri" w:cs="Times New Roman"/>
          <w:sz w:val="24"/>
          <w:szCs w:val="24"/>
        </w:rPr>
        <w:t xml:space="preserve">ри </w:t>
      </w:r>
      <w:r w:rsidR="003C2CB4" w:rsidRPr="003C6F6D">
        <w:rPr>
          <w:rFonts w:ascii="Calibri" w:eastAsia="Times New Roman" w:hAnsi="Calibri" w:cs="Times New Roman"/>
          <w:sz w:val="24"/>
          <w:szCs w:val="24"/>
        </w:rPr>
        <w:t>моделировании</w:t>
      </w:r>
      <w:r w:rsidR="00157F0C" w:rsidRPr="003C6F6D">
        <w:rPr>
          <w:rFonts w:ascii="Calibri" w:eastAsia="Times New Roman" w:hAnsi="Calibri" w:cs="Times New Roman"/>
          <w:sz w:val="24"/>
          <w:szCs w:val="24"/>
        </w:rPr>
        <w:t xml:space="preserve"> </w:t>
      </w:r>
      <w:r w:rsidR="005157EA" w:rsidRPr="003C6F6D">
        <w:rPr>
          <w:rFonts w:ascii="Calibri" w:eastAsia="Times New Roman" w:hAnsi="Calibri" w:cs="Times New Roman"/>
          <w:sz w:val="24"/>
          <w:szCs w:val="24"/>
        </w:rPr>
        <w:t xml:space="preserve">реализации </w:t>
      </w:r>
      <w:r w:rsidR="00157F0C" w:rsidRPr="003C6F6D">
        <w:rPr>
          <w:rFonts w:ascii="Calibri" w:eastAsia="Times New Roman" w:hAnsi="Calibri" w:cs="Times New Roman"/>
          <w:sz w:val="24"/>
          <w:szCs w:val="24"/>
        </w:rPr>
        <w:t>имущества можно ориентироваться на</w:t>
      </w:r>
      <w:r w:rsidR="0002608D" w:rsidRPr="003C6F6D">
        <w:rPr>
          <w:rFonts w:ascii="Calibri" w:eastAsia="Times New Roman" w:hAnsi="Calibri" w:cs="Times New Roman"/>
          <w:sz w:val="24"/>
          <w:szCs w:val="24"/>
        </w:rPr>
        <w:t> </w:t>
      </w:r>
      <w:r w:rsidR="00157F0C" w:rsidRPr="003C6F6D">
        <w:rPr>
          <w:rFonts w:ascii="Calibri" w:eastAsia="Times New Roman" w:hAnsi="Calibri" w:cs="Times New Roman"/>
          <w:sz w:val="24"/>
          <w:szCs w:val="24"/>
        </w:rPr>
        <w:t xml:space="preserve">рыночный </w:t>
      </w:r>
      <w:r w:rsidR="005157EA" w:rsidRPr="003C6F6D">
        <w:rPr>
          <w:rFonts w:ascii="Calibri" w:eastAsia="Times New Roman" w:hAnsi="Calibri" w:cs="Times New Roman"/>
          <w:sz w:val="24"/>
          <w:szCs w:val="24"/>
        </w:rPr>
        <w:t>срок экспозиции</w:t>
      </w:r>
      <w:r w:rsidR="0002608D" w:rsidRPr="003C6F6D">
        <w:rPr>
          <w:rFonts w:ascii="Calibri" w:eastAsia="Times New Roman" w:hAnsi="Calibri" w:cs="Times New Roman"/>
          <w:sz w:val="24"/>
          <w:szCs w:val="24"/>
        </w:rPr>
        <w:t>. Д</w:t>
      </w:r>
      <w:r w:rsidRPr="003C6F6D">
        <w:rPr>
          <w:rFonts w:ascii="Calibri" w:eastAsia="Times New Roman" w:hAnsi="Calibri" w:cs="Times New Roman"/>
          <w:sz w:val="24"/>
          <w:szCs w:val="24"/>
        </w:rPr>
        <w:t>анный срок следует анализировать как в судебном, так и</w:t>
      </w:r>
      <w:r w:rsidR="0002608D" w:rsidRPr="003C6F6D">
        <w:rPr>
          <w:rFonts w:ascii="Calibri" w:eastAsia="Times New Roman" w:hAnsi="Calibri" w:cs="Times New Roman"/>
          <w:sz w:val="24"/>
          <w:szCs w:val="24"/>
        </w:rPr>
        <w:t> </w:t>
      </w:r>
      <w:r w:rsidRPr="003C6F6D">
        <w:rPr>
          <w:rFonts w:ascii="Calibri" w:eastAsia="Times New Roman" w:hAnsi="Calibri" w:cs="Times New Roman"/>
          <w:sz w:val="24"/>
          <w:szCs w:val="24"/>
        </w:rPr>
        <w:t>досудебном порядке; например, общие сроки процедуры банкротства не могут быть меньше срока экспозиции основного актива</w:t>
      </w:r>
      <w:r w:rsidR="005157EA" w:rsidRPr="003C6F6D">
        <w:rPr>
          <w:rFonts w:ascii="Calibri" w:eastAsia="Times New Roman" w:hAnsi="Calibri" w:cs="Times New Roman"/>
          <w:sz w:val="24"/>
          <w:szCs w:val="24"/>
        </w:rPr>
        <w:t>.</w:t>
      </w:r>
    </w:p>
    <w:p w14:paraId="7765C829" w14:textId="77777777" w:rsidR="00F13F21"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6</w:t>
      </w:r>
      <w:r w:rsidR="004F757D"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11</w:t>
      </w:r>
      <w:r w:rsidR="004F757D" w:rsidRPr="003C6F6D">
        <w:rPr>
          <w:rFonts w:ascii="Calibri" w:eastAsia="Times New Roman" w:hAnsi="Calibri" w:cs="Times New Roman"/>
          <w:b/>
          <w:bCs/>
          <w:sz w:val="24"/>
          <w:szCs w:val="24"/>
        </w:rPr>
        <w:t>.</w:t>
      </w:r>
      <w:r w:rsidR="004F757D" w:rsidRPr="003C6F6D">
        <w:rPr>
          <w:rFonts w:ascii="Calibri" w:eastAsia="Times New Roman" w:hAnsi="Calibri" w:cs="Times New Roman"/>
          <w:sz w:val="24"/>
          <w:szCs w:val="24"/>
        </w:rPr>
        <w:t xml:space="preserve"> </w:t>
      </w:r>
      <w:r w:rsidR="00157F0C" w:rsidRPr="003C6F6D">
        <w:rPr>
          <w:rFonts w:ascii="Calibri" w:eastAsia="Times New Roman" w:hAnsi="Calibri" w:cs="Times New Roman"/>
          <w:sz w:val="24"/>
          <w:szCs w:val="24"/>
        </w:rPr>
        <w:t xml:space="preserve">При </w:t>
      </w:r>
      <w:r w:rsidR="003C2CB4" w:rsidRPr="003C6F6D">
        <w:rPr>
          <w:rFonts w:ascii="Calibri" w:eastAsia="Times New Roman" w:hAnsi="Calibri" w:cs="Times New Roman"/>
          <w:sz w:val="24"/>
          <w:szCs w:val="24"/>
        </w:rPr>
        <w:t>моделировании</w:t>
      </w:r>
      <w:r w:rsidR="00157F0C" w:rsidRPr="003C6F6D">
        <w:rPr>
          <w:rFonts w:ascii="Calibri" w:eastAsia="Times New Roman" w:hAnsi="Calibri" w:cs="Times New Roman"/>
          <w:sz w:val="24"/>
          <w:szCs w:val="24"/>
        </w:rPr>
        <w:t xml:space="preserve"> поступлений </w:t>
      </w:r>
      <w:r w:rsidR="004F757D" w:rsidRPr="003C6F6D">
        <w:rPr>
          <w:rFonts w:ascii="Calibri" w:eastAsia="Times New Roman" w:hAnsi="Calibri" w:cs="Times New Roman"/>
          <w:sz w:val="24"/>
          <w:szCs w:val="24"/>
        </w:rPr>
        <w:t xml:space="preserve">от </w:t>
      </w:r>
      <w:r w:rsidR="003C2CB4" w:rsidRPr="003C6F6D">
        <w:rPr>
          <w:rFonts w:ascii="Calibri" w:eastAsia="Times New Roman" w:hAnsi="Calibri" w:cs="Times New Roman"/>
          <w:sz w:val="24"/>
          <w:szCs w:val="24"/>
        </w:rPr>
        <w:t xml:space="preserve">будущей </w:t>
      </w:r>
      <w:r w:rsidR="004F757D" w:rsidRPr="003C6F6D">
        <w:rPr>
          <w:rFonts w:ascii="Calibri" w:eastAsia="Times New Roman" w:hAnsi="Calibri" w:cs="Times New Roman"/>
          <w:sz w:val="24"/>
          <w:szCs w:val="24"/>
        </w:rPr>
        <w:t xml:space="preserve">деятельности </w:t>
      </w:r>
      <w:r w:rsidR="0002608D" w:rsidRPr="003C6F6D">
        <w:rPr>
          <w:rFonts w:ascii="Calibri" w:eastAsia="Times New Roman" w:hAnsi="Calibri" w:cs="Times New Roman"/>
          <w:sz w:val="24"/>
          <w:szCs w:val="24"/>
        </w:rPr>
        <w:t>Д</w:t>
      </w:r>
      <w:r w:rsidR="004F757D" w:rsidRPr="003C6F6D">
        <w:rPr>
          <w:rFonts w:ascii="Calibri" w:eastAsia="Times New Roman" w:hAnsi="Calibri" w:cs="Times New Roman"/>
          <w:sz w:val="24"/>
          <w:szCs w:val="24"/>
        </w:rPr>
        <w:t>олжника</w:t>
      </w:r>
      <w:r w:rsidR="00A672E6" w:rsidRPr="003C6F6D">
        <w:rPr>
          <w:rFonts w:ascii="Calibri" w:eastAsia="Times New Roman" w:hAnsi="Calibri" w:cs="Times New Roman"/>
          <w:sz w:val="24"/>
          <w:szCs w:val="24"/>
        </w:rPr>
        <w:t> </w:t>
      </w:r>
      <w:r w:rsidR="004F757D" w:rsidRPr="003C6F6D">
        <w:rPr>
          <w:rFonts w:ascii="Calibri" w:eastAsia="Times New Roman" w:hAnsi="Calibri" w:cs="Times New Roman"/>
          <w:sz w:val="24"/>
          <w:szCs w:val="24"/>
        </w:rPr>
        <w:t>/</w:t>
      </w:r>
      <w:r w:rsidR="00A672E6" w:rsidRPr="003C6F6D">
        <w:rPr>
          <w:rFonts w:ascii="Calibri" w:eastAsia="Times New Roman" w:hAnsi="Calibri" w:cs="Times New Roman"/>
          <w:sz w:val="24"/>
          <w:szCs w:val="24"/>
        </w:rPr>
        <w:t> </w:t>
      </w:r>
      <w:r w:rsidR="0002608D" w:rsidRPr="003C6F6D">
        <w:rPr>
          <w:rFonts w:ascii="Calibri" w:eastAsia="Times New Roman" w:hAnsi="Calibri" w:cs="Times New Roman"/>
          <w:sz w:val="24"/>
          <w:szCs w:val="24"/>
        </w:rPr>
        <w:t>П</w:t>
      </w:r>
      <w:r w:rsidR="004F757D" w:rsidRPr="003C6F6D">
        <w:rPr>
          <w:rFonts w:ascii="Calibri" w:eastAsia="Times New Roman" w:hAnsi="Calibri" w:cs="Times New Roman"/>
          <w:sz w:val="24"/>
          <w:szCs w:val="24"/>
        </w:rPr>
        <w:t>оручителя учитыва</w:t>
      </w:r>
      <w:r w:rsidR="00157F0C" w:rsidRPr="003C6F6D">
        <w:rPr>
          <w:rFonts w:ascii="Calibri" w:eastAsia="Times New Roman" w:hAnsi="Calibri" w:cs="Times New Roman"/>
          <w:sz w:val="24"/>
          <w:szCs w:val="24"/>
        </w:rPr>
        <w:t>ются</w:t>
      </w:r>
      <w:r w:rsidR="003C2CB4" w:rsidRPr="003C6F6D">
        <w:rPr>
          <w:rFonts w:ascii="Calibri" w:eastAsia="Times New Roman" w:hAnsi="Calibri" w:cs="Times New Roman"/>
          <w:sz w:val="24"/>
          <w:szCs w:val="24"/>
        </w:rPr>
        <w:t>:</w:t>
      </w:r>
      <w:r w:rsidR="004F757D" w:rsidRPr="003C6F6D">
        <w:rPr>
          <w:rFonts w:ascii="Calibri" w:eastAsia="Times New Roman" w:hAnsi="Calibri" w:cs="Times New Roman"/>
          <w:sz w:val="24"/>
          <w:szCs w:val="24"/>
        </w:rPr>
        <w:t xml:space="preserve"> фактическ</w:t>
      </w:r>
      <w:r w:rsidR="003C2CB4" w:rsidRPr="003C6F6D">
        <w:rPr>
          <w:rFonts w:ascii="Calibri" w:eastAsia="Times New Roman" w:hAnsi="Calibri" w:cs="Times New Roman"/>
          <w:sz w:val="24"/>
          <w:szCs w:val="24"/>
        </w:rPr>
        <w:t xml:space="preserve">ая периодичность поступления средств </w:t>
      </w:r>
      <w:r w:rsidR="000C1EDB" w:rsidRPr="003C6F6D">
        <w:rPr>
          <w:rFonts w:ascii="Calibri" w:eastAsia="Times New Roman" w:hAnsi="Calibri" w:cs="Times New Roman"/>
          <w:sz w:val="24"/>
          <w:szCs w:val="24"/>
        </w:rPr>
        <w:t>Должнику</w:t>
      </w:r>
      <w:r w:rsidR="00A672E6" w:rsidRPr="003C6F6D">
        <w:rPr>
          <w:rFonts w:ascii="Calibri" w:eastAsia="Times New Roman" w:hAnsi="Calibri" w:cs="Times New Roman"/>
          <w:sz w:val="24"/>
          <w:szCs w:val="24"/>
        </w:rPr>
        <w:t> </w:t>
      </w:r>
      <w:r w:rsidR="00930771" w:rsidRPr="003C6F6D">
        <w:rPr>
          <w:rFonts w:ascii="Calibri" w:eastAsia="Times New Roman" w:hAnsi="Calibri" w:cs="Times New Roman"/>
          <w:sz w:val="24"/>
          <w:szCs w:val="24"/>
        </w:rPr>
        <w:t>/</w:t>
      </w:r>
      <w:r w:rsidR="00A672E6" w:rsidRPr="003C6F6D">
        <w:rPr>
          <w:rFonts w:ascii="Calibri" w:eastAsia="Times New Roman" w:hAnsi="Calibri" w:cs="Times New Roman"/>
          <w:sz w:val="24"/>
          <w:szCs w:val="24"/>
        </w:rPr>
        <w:t> </w:t>
      </w:r>
      <w:r w:rsidR="00930771" w:rsidRPr="003C6F6D">
        <w:rPr>
          <w:rFonts w:ascii="Calibri" w:eastAsia="Times New Roman" w:hAnsi="Calibri" w:cs="Times New Roman"/>
          <w:sz w:val="24"/>
          <w:szCs w:val="24"/>
        </w:rPr>
        <w:t>Поручителю</w:t>
      </w:r>
      <w:r w:rsidR="003C2CB4" w:rsidRPr="003C6F6D">
        <w:rPr>
          <w:rFonts w:ascii="Calibri" w:eastAsia="Times New Roman" w:hAnsi="Calibri" w:cs="Times New Roman"/>
          <w:sz w:val="24"/>
          <w:szCs w:val="24"/>
        </w:rPr>
        <w:t>, сложившиеся правила делового оборота в соответствующе</w:t>
      </w:r>
      <w:r w:rsidR="00A72AD1" w:rsidRPr="003C6F6D">
        <w:rPr>
          <w:rFonts w:ascii="Calibri" w:eastAsia="Times New Roman" w:hAnsi="Calibri" w:cs="Times New Roman"/>
          <w:sz w:val="24"/>
          <w:szCs w:val="24"/>
        </w:rPr>
        <w:t>й</w:t>
      </w:r>
      <w:r w:rsidR="003C2CB4" w:rsidRPr="003C6F6D">
        <w:rPr>
          <w:rFonts w:ascii="Calibri" w:eastAsia="Times New Roman" w:hAnsi="Calibri" w:cs="Times New Roman"/>
          <w:sz w:val="24"/>
          <w:szCs w:val="24"/>
        </w:rPr>
        <w:t xml:space="preserve"> сфере (как правило</w:t>
      </w:r>
      <w:r w:rsidR="00A72AD1" w:rsidRPr="003C6F6D">
        <w:rPr>
          <w:rFonts w:ascii="Calibri" w:eastAsia="Times New Roman" w:hAnsi="Calibri" w:cs="Times New Roman"/>
          <w:sz w:val="24"/>
          <w:szCs w:val="24"/>
        </w:rPr>
        <w:t>,</w:t>
      </w:r>
      <w:r w:rsidR="003C2CB4" w:rsidRPr="003C6F6D">
        <w:rPr>
          <w:rFonts w:ascii="Calibri" w:eastAsia="Times New Roman" w:hAnsi="Calibri" w:cs="Times New Roman"/>
          <w:sz w:val="24"/>
          <w:szCs w:val="24"/>
        </w:rPr>
        <w:t xml:space="preserve"> ежемесячные платежи)</w:t>
      </w:r>
      <w:r w:rsidR="004F757D" w:rsidRPr="003C6F6D">
        <w:rPr>
          <w:rFonts w:ascii="Calibri" w:eastAsia="Times New Roman" w:hAnsi="Calibri" w:cs="Times New Roman"/>
          <w:sz w:val="24"/>
          <w:szCs w:val="24"/>
        </w:rPr>
        <w:t>.</w:t>
      </w:r>
    </w:p>
    <w:p w14:paraId="16BCB3C6" w14:textId="77777777" w:rsidR="006973AC" w:rsidRPr="003C6F6D" w:rsidRDefault="006973AC" w:rsidP="003C6F6D">
      <w:pPr>
        <w:rPr>
          <w:rFonts w:ascii="Calibri" w:eastAsia="Times New Roman" w:hAnsi="Calibri" w:cs="Times New Roman"/>
          <w:b/>
          <w:bCs/>
          <w:sz w:val="24"/>
          <w:szCs w:val="24"/>
        </w:rPr>
      </w:pPr>
      <w:r w:rsidRPr="003C6F6D">
        <w:rPr>
          <w:rFonts w:ascii="Calibri" w:eastAsia="Times New Roman" w:hAnsi="Calibri" w:cs="Times New Roman"/>
          <w:b/>
          <w:bCs/>
          <w:noProof/>
          <w:sz w:val="24"/>
          <w:szCs w:val="24"/>
        </w:rPr>
        <w:drawing>
          <wp:inline distT="0" distB="0" distL="0" distR="0" wp14:anchorId="67900542" wp14:editId="1B26B1E2">
            <wp:extent cx="6119495" cy="712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2469"/>
                    <a:stretch/>
                  </pic:blipFill>
                  <pic:spPr bwMode="auto">
                    <a:xfrm>
                      <a:off x="0" y="0"/>
                      <a:ext cx="6120000" cy="7125288"/>
                    </a:xfrm>
                    <a:prstGeom prst="rect">
                      <a:avLst/>
                    </a:prstGeom>
                    <a:ln>
                      <a:noFill/>
                    </a:ln>
                    <a:extLst>
                      <a:ext uri="{53640926-AAD7-44D8-BBD7-CCE9431645EC}">
                        <a14:shadowObscured xmlns:a14="http://schemas.microsoft.com/office/drawing/2010/main"/>
                      </a:ext>
                    </a:extLst>
                  </pic:spPr>
                </pic:pic>
              </a:graphicData>
            </a:graphic>
          </wp:inline>
        </w:drawing>
      </w:r>
    </w:p>
    <w:p w14:paraId="6049758A" w14:textId="77777777" w:rsidR="006973AC" w:rsidRPr="003C6F6D" w:rsidRDefault="006973AC" w:rsidP="006973AC">
      <w:pPr>
        <w:spacing w:before="120" w:after="0"/>
        <w:jc w:val="center"/>
        <w:rPr>
          <w:rFonts w:ascii="Calibri" w:eastAsia="Times New Roman" w:hAnsi="Calibri" w:cs="Times New Roman"/>
          <w:b/>
          <w:bCs/>
        </w:rPr>
      </w:pPr>
      <w:r w:rsidRPr="003C6F6D">
        <w:rPr>
          <w:rFonts w:ascii="Calibri" w:eastAsia="Times New Roman" w:hAnsi="Calibri" w:cs="Times New Roman"/>
          <w:b/>
          <w:bCs/>
        </w:rPr>
        <w:t xml:space="preserve">Рис. 2. Алгоритм определения </w:t>
      </w:r>
      <w:r w:rsidR="00C90DC2" w:rsidRPr="003C6F6D">
        <w:rPr>
          <w:rFonts w:ascii="Calibri" w:eastAsia="Times New Roman" w:hAnsi="Calibri" w:cs="Times New Roman"/>
          <w:b/>
          <w:bCs/>
        </w:rPr>
        <w:t>периода дисконтирования</w:t>
      </w:r>
    </w:p>
    <w:p w14:paraId="7D2F1B53" w14:textId="77777777" w:rsidR="00C70AF8" w:rsidRDefault="00C70AF8">
      <w:pPr>
        <w:rPr>
          <w:rFonts w:eastAsia="Times New Roman" w:cstheme="majorBidi"/>
          <w:b/>
          <w:bCs/>
          <w:sz w:val="28"/>
          <w:szCs w:val="28"/>
        </w:rPr>
      </w:pPr>
      <w:r>
        <w:rPr>
          <w:rFonts w:eastAsia="Times New Roman"/>
          <w:sz w:val="28"/>
          <w:szCs w:val="28"/>
        </w:rPr>
        <w:br w:type="page"/>
      </w:r>
    </w:p>
    <w:p w14:paraId="13384A72" w14:textId="77777777" w:rsidR="00C70AF8" w:rsidRPr="000B182B" w:rsidRDefault="00C70AF8" w:rsidP="000B182B">
      <w:pPr>
        <w:pStyle w:val="20"/>
        <w:jc w:val="center"/>
        <w:rPr>
          <w:rFonts w:asciiTheme="minorHAnsi" w:eastAsia="Times New Roman" w:hAnsiTheme="minorHAnsi"/>
          <w:b w:val="0"/>
          <w:bCs w:val="0"/>
          <w:sz w:val="28"/>
          <w:szCs w:val="28"/>
        </w:rPr>
      </w:pPr>
      <w:bookmarkStart w:id="11" w:name="_Toc163121317"/>
      <w:r w:rsidRPr="000B182B">
        <w:rPr>
          <w:rFonts w:asciiTheme="minorHAnsi" w:eastAsia="Times New Roman" w:hAnsiTheme="minorHAnsi"/>
          <w:color w:val="auto"/>
          <w:sz w:val="28"/>
          <w:szCs w:val="28"/>
        </w:rPr>
        <w:lastRenderedPageBreak/>
        <w:t>6.</w:t>
      </w:r>
      <w:r>
        <w:rPr>
          <w:rFonts w:asciiTheme="minorHAnsi" w:eastAsia="Times New Roman" w:hAnsiTheme="minorHAnsi"/>
          <w:color w:val="auto"/>
          <w:sz w:val="28"/>
          <w:szCs w:val="28"/>
        </w:rPr>
        <w:t>4</w:t>
      </w:r>
      <w:r w:rsidRPr="00C70AF8">
        <w:rPr>
          <w:rFonts w:asciiTheme="minorHAnsi" w:eastAsia="Times New Roman" w:hAnsiTheme="minorHAnsi"/>
          <w:color w:val="auto"/>
          <w:sz w:val="28"/>
          <w:szCs w:val="28"/>
        </w:rPr>
        <w:t xml:space="preserve">. </w:t>
      </w:r>
      <w:r>
        <w:rPr>
          <w:rFonts w:asciiTheme="minorHAnsi" w:eastAsia="Times New Roman" w:hAnsiTheme="minorHAnsi"/>
          <w:color w:val="auto"/>
          <w:sz w:val="28"/>
          <w:szCs w:val="28"/>
        </w:rPr>
        <w:t>Определение ставки дисконтирования</w:t>
      </w:r>
      <w:bookmarkEnd w:id="11"/>
    </w:p>
    <w:p w14:paraId="718CC4AA" w14:textId="77777777" w:rsidR="00297F4D"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9904FB"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12</w:t>
      </w:r>
      <w:r w:rsidR="009904FB" w:rsidRPr="003C6F6D">
        <w:rPr>
          <w:rFonts w:ascii="Calibri" w:eastAsia="Times New Roman" w:hAnsi="Calibri" w:cs="Times New Roman"/>
          <w:b/>
          <w:bCs/>
          <w:sz w:val="24"/>
          <w:szCs w:val="24"/>
        </w:rPr>
        <w:t>.</w:t>
      </w:r>
      <w:r w:rsidR="009904FB" w:rsidRPr="003C6F6D">
        <w:rPr>
          <w:rFonts w:ascii="Calibri" w:eastAsia="Times New Roman" w:hAnsi="Calibri" w:cs="Times New Roman"/>
          <w:sz w:val="24"/>
          <w:szCs w:val="24"/>
        </w:rPr>
        <w:t xml:space="preserve"> </w:t>
      </w:r>
      <w:r w:rsidR="00D6505D" w:rsidRPr="003C6F6D">
        <w:rPr>
          <w:rFonts w:ascii="Calibri" w:eastAsia="Times New Roman" w:hAnsi="Calibri" w:cs="Times New Roman"/>
          <w:sz w:val="24"/>
          <w:szCs w:val="24"/>
        </w:rPr>
        <w:t>Модель расчета величины ставки дисконтирования определяется принятым сценарием погашения Задолженности (п. 6.3)</w:t>
      </w:r>
      <w:r w:rsidR="00297F4D" w:rsidRPr="003C6F6D">
        <w:rPr>
          <w:rFonts w:ascii="Calibri" w:eastAsia="Times New Roman" w:hAnsi="Calibri" w:cs="Times New Roman"/>
          <w:sz w:val="24"/>
          <w:szCs w:val="24"/>
        </w:rPr>
        <w:t xml:space="preserve"> и способом учета рисков (в денежном потоке или в ставке дисконтирования). </w:t>
      </w:r>
      <w:r w:rsidR="003C6F6D">
        <w:rPr>
          <w:rFonts w:ascii="Calibri" w:eastAsia="Times New Roman" w:hAnsi="Calibri" w:cs="Times New Roman"/>
          <w:sz w:val="24"/>
          <w:szCs w:val="24"/>
        </w:rPr>
        <w:t xml:space="preserve">Пунктом </w:t>
      </w:r>
      <w:r w:rsidR="00297F4D" w:rsidRPr="003C6F6D">
        <w:rPr>
          <w:rFonts w:ascii="Calibri" w:eastAsia="Times New Roman" w:hAnsi="Calibri" w:cs="Times New Roman"/>
          <w:sz w:val="24"/>
          <w:szCs w:val="24"/>
        </w:rPr>
        <w:t>23 ФСО V</w:t>
      </w:r>
      <w:r w:rsidR="003C6F6D">
        <w:rPr>
          <w:rFonts w:ascii="Calibri" w:eastAsia="Times New Roman" w:hAnsi="Calibri" w:cs="Times New Roman"/>
          <w:sz w:val="24"/>
          <w:szCs w:val="24"/>
        </w:rPr>
        <w:t xml:space="preserve"> установлено, что </w:t>
      </w:r>
      <w:r w:rsidR="00297F4D" w:rsidRPr="003C6F6D">
        <w:rPr>
          <w:rFonts w:ascii="Calibri" w:eastAsia="Times New Roman" w:hAnsi="Calibri" w:cs="Times New Roman"/>
          <w:sz w:val="24"/>
          <w:szCs w:val="24"/>
        </w:rPr>
        <w:t>необходимо не допускать двойного учета рисков, связанных с получением денежных потоков, и в будущих денежных потоках,</w:t>
      </w:r>
      <w:r w:rsidR="003C6F6D">
        <w:rPr>
          <w:rFonts w:ascii="Calibri" w:eastAsia="Times New Roman" w:hAnsi="Calibri" w:cs="Times New Roman"/>
          <w:sz w:val="24"/>
          <w:szCs w:val="24"/>
        </w:rPr>
        <w:t xml:space="preserve"> </w:t>
      </w:r>
      <w:r w:rsidR="00297F4D" w:rsidRPr="003C6F6D">
        <w:rPr>
          <w:rFonts w:ascii="Calibri" w:eastAsia="Times New Roman" w:hAnsi="Calibri" w:cs="Times New Roman"/>
          <w:sz w:val="24"/>
          <w:szCs w:val="24"/>
        </w:rPr>
        <w:t>и в ставке дисконтирования (капитализации) одновременно.</w:t>
      </w:r>
    </w:p>
    <w:p w14:paraId="40619203" w14:textId="77777777" w:rsidR="009D3875" w:rsidRPr="003C6F6D" w:rsidRDefault="003C6F6D" w:rsidP="003C6F6D">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13</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D6505D" w:rsidRPr="003C6F6D">
        <w:rPr>
          <w:rFonts w:ascii="Calibri" w:eastAsia="Times New Roman" w:hAnsi="Calibri" w:cs="Times New Roman"/>
          <w:sz w:val="24"/>
          <w:szCs w:val="24"/>
        </w:rPr>
        <w:t xml:space="preserve">В зависимости от выбранного сценария, </w:t>
      </w:r>
      <w:r w:rsidR="009D3875" w:rsidRPr="003C6F6D">
        <w:rPr>
          <w:rFonts w:ascii="Calibri" w:eastAsia="Times New Roman" w:hAnsi="Calibri" w:cs="Times New Roman"/>
          <w:sz w:val="24"/>
          <w:szCs w:val="24"/>
        </w:rPr>
        <w:t xml:space="preserve">величина ставки дисконтирования </w:t>
      </w:r>
      <w:r w:rsidR="00D6505D" w:rsidRPr="003C6F6D">
        <w:rPr>
          <w:rFonts w:ascii="Calibri" w:eastAsia="Times New Roman" w:hAnsi="Calibri" w:cs="Times New Roman"/>
          <w:sz w:val="24"/>
          <w:szCs w:val="24"/>
        </w:rPr>
        <w:t xml:space="preserve">может </w:t>
      </w:r>
      <w:r w:rsidR="009D3875" w:rsidRPr="003C6F6D">
        <w:rPr>
          <w:rFonts w:ascii="Calibri" w:eastAsia="Times New Roman" w:hAnsi="Calibri" w:cs="Times New Roman"/>
          <w:sz w:val="24"/>
          <w:szCs w:val="24"/>
        </w:rPr>
        <w:t>включат</w:t>
      </w:r>
      <w:r w:rsidR="00D6505D" w:rsidRPr="003C6F6D">
        <w:rPr>
          <w:rFonts w:ascii="Calibri" w:eastAsia="Times New Roman" w:hAnsi="Calibri" w:cs="Times New Roman"/>
          <w:sz w:val="24"/>
          <w:szCs w:val="24"/>
        </w:rPr>
        <w:t>ь</w:t>
      </w:r>
      <w:r w:rsidR="009D3875" w:rsidRPr="003C6F6D">
        <w:rPr>
          <w:rFonts w:ascii="Calibri" w:eastAsia="Times New Roman" w:hAnsi="Calibri" w:cs="Times New Roman"/>
          <w:sz w:val="24"/>
          <w:szCs w:val="24"/>
        </w:rPr>
        <w:t xml:space="preserve"> следующие составляющие</w:t>
      </w:r>
      <w:r w:rsidR="00335214" w:rsidRPr="003C6F6D">
        <w:rPr>
          <w:rFonts w:ascii="Calibri" w:eastAsia="Times New Roman" w:hAnsi="Calibri" w:cs="Times New Roman"/>
          <w:sz w:val="24"/>
          <w:szCs w:val="24"/>
        </w:rPr>
        <w:t xml:space="preserve">, характеризующие изменение стоимости денег во времени за счет </w:t>
      </w:r>
      <w:r w:rsidR="00D5735E" w:rsidRPr="003C6F6D">
        <w:rPr>
          <w:rFonts w:ascii="Calibri" w:eastAsia="Times New Roman" w:hAnsi="Calibri" w:cs="Times New Roman"/>
          <w:sz w:val="24"/>
          <w:szCs w:val="24"/>
        </w:rPr>
        <w:t>ключевых</w:t>
      </w:r>
      <w:r w:rsidR="00335214" w:rsidRPr="003C6F6D">
        <w:rPr>
          <w:rFonts w:ascii="Calibri" w:eastAsia="Times New Roman" w:hAnsi="Calibri" w:cs="Times New Roman"/>
          <w:sz w:val="24"/>
          <w:szCs w:val="24"/>
        </w:rPr>
        <w:t xml:space="preserve"> факторов</w:t>
      </w:r>
      <w:r w:rsidR="0083781B" w:rsidRPr="003C6F6D">
        <w:rPr>
          <w:rFonts w:ascii="Calibri" w:eastAsia="Times New Roman" w:hAnsi="Calibri" w:cs="Times New Roman"/>
          <w:sz w:val="24"/>
          <w:szCs w:val="24"/>
        </w:rPr>
        <w:t xml:space="preserve"> (</w:t>
      </w:r>
      <w:r w:rsidR="00D6505D" w:rsidRPr="003C6F6D">
        <w:rPr>
          <w:rFonts w:ascii="Calibri" w:eastAsia="Times New Roman" w:hAnsi="Calibri" w:cs="Times New Roman"/>
          <w:sz w:val="24"/>
          <w:szCs w:val="24"/>
        </w:rPr>
        <w:t>рис.</w:t>
      </w:r>
      <w:r w:rsidR="00D853E9" w:rsidRPr="003C6F6D">
        <w:rPr>
          <w:rFonts w:ascii="Calibri" w:eastAsia="Times New Roman" w:hAnsi="Calibri" w:cs="Times New Roman"/>
          <w:sz w:val="24"/>
          <w:szCs w:val="24"/>
        </w:rPr>
        <w:t> </w:t>
      </w:r>
      <w:r w:rsidR="00D6505D" w:rsidRPr="003C6F6D">
        <w:rPr>
          <w:rFonts w:ascii="Calibri" w:eastAsia="Times New Roman" w:hAnsi="Calibri" w:cs="Times New Roman"/>
          <w:sz w:val="24"/>
          <w:szCs w:val="24"/>
        </w:rPr>
        <w:t>3</w:t>
      </w:r>
      <w:r w:rsidR="0083781B" w:rsidRPr="003C6F6D">
        <w:rPr>
          <w:rFonts w:ascii="Calibri" w:eastAsia="Times New Roman" w:hAnsi="Calibri" w:cs="Times New Roman"/>
          <w:sz w:val="24"/>
          <w:szCs w:val="24"/>
        </w:rPr>
        <w:t>)</w:t>
      </w:r>
      <w:r w:rsidR="009D3875" w:rsidRPr="003C6F6D">
        <w:rPr>
          <w:rFonts w:ascii="Calibri" w:eastAsia="Times New Roman" w:hAnsi="Calibri" w:cs="Times New Roman"/>
          <w:sz w:val="24"/>
          <w:szCs w:val="24"/>
        </w:rPr>
        <w:t>:</w:t>
      </w:r>
    </w:p>
    <w:p w14:paraId="7A2B586D" w14:textId="77777777" w:rsidR="009D3875" w:rsidRPr="003C6F6D" w:rsidRDefault="00335214"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доходност</w:t>
      </w:r>
      <w:r w:rsidR="00D6505D" w:rsidRPr="003C6F6D">
        <w:rPr>
          <w:rFonts w:ascii="Calibri" w:eastAsia="Times New Roman" w:hAnsi="Calibri" w:cs="Times New Roman"/>
          <w:sz w:val="24"/>
          <w:szCs w:val="24"/>
        </w:rPr>
        <w:t>ь</w:t>
      </w:r>
      <w:r w:rsidRPr="003C6F6D">
        <w:rPr>
          <w:rFonts w:ascii="Calibri" w:eastAsia="Times New Roman" w:hAnsi="Calibri" w:cs="Times New Roman"/>
          <w:sz w:val="24"/>
          <w:szCs w:val="24"/>
        </w:rPr>
        <w:t xml:space="preserve"> альтернативных </w:t>
      </w:r>
      <w:r w:rsidR="00410DD2" w:rsidRPr="003C6F6D">
        <w:rPr>
          <w:rFonts w:ascii="Calibri" w:eastAsia="Times New Roman" w:hAnsi="Calibri" w:cs="Times New Roman"/>
          <w:sz w:val="24"/>
          <w:szCs w:val="24"/>
        </w:rPr>
        <w:t>низко</w:t>
      </w:r>
      <w:r w:rsidR="00D5735E" w:rsidRPr="003C6F6D">
        <w:rPr>
          <w:rFonts w:ascii="Calibri" w:eastAsia="Times New Roman" w:hAnsi="Calibri" w:cs="Times New Roman"/>
          <w:sz w:val="24"/>
          <w:szCs w:val="24"/>
        </w:rPr>
        <w:t xml:space="preserve">рискованных </w:t>
      </w:r>
      <w:r w:rsidRPr="003C6F6D">
        <w:rPr>
          <w:rFonts w:ascii="Calibri" w:eastAsia="Times New Roman" w:hAnsi="Calibri" w:cs="Times New Roman"/>
          <w:sz w:val="24"/>
          <w:szCs w:val="24"/>
        </w:rPr>
        <w:t>вложени</w:t>
      </w:r>
      <w:r w:rsidR="007D5BDA">
        <w:rPr>
          <w:rFonts w:ascii="Calibri" w:eastAsia="Times New Roman" w:hAnsi="Calibri" w:cs="Times New Roman"/>
          <w:sz w:val="24"/>
          <w:szCs w:val="24"/>
        </w:rPr>
        <w:t xml:space="preserve">й </w:t>
      </w:r>
      <w:r w:rsidR="005C2173" w:rsidRPr="003C6F6D">
        <w:rPr>
          <w:rFonts w:ascii="Calibri" w:eastAsia="Times New Roman" w:hAnsi="Calibri" w:cs="Times New Roman"/>
          <w:sz w:val="24"/>
          <w:szCs w:val="24"/>
        </w:rPr>
        <w:t>(</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НР</w:t>
      </w:r>
      <w:r w:rsidR="00D853E9" w:rsidRPr="003C6F6D">
        <w:rPr>
          <w:rFonts w:ascii="Calibri" w:eastAsia="Times New Roman" w:hAnsi="Calibri" w:cs="Times New Roman"/>
          <w:sz w:val="24"/>
          <w:szCs w:val="24"/>
        </w:rPr>
        <w:t>,</w:t>
      </w:r>
      <w:r w:rsidR="003363EF" w:rsidRPr="003C6F6D">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п. 6.</w:t>
      </w:r>
      <w:r w:rsidR="00C70AF8">
        <w:rPr>
          <w:rFonts w:ascii="Calibri" w:eastAsia="Times New Roman" w:hAnsi="Calibri" w:cs="Times New Roman"/>
          <w:sz w:val="24"/>
          <w:szCs w:val="24"/>
        </w:rPr>
        <w:t>14</w:t>
      </w:r>
      <w:r w:rsidR="005C2173"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6BEC378B" w14:textId="77777777" w:rsidR="00D6505D" w:rsidRPr="003C6F6D" w:rsidRDefault="00D6505D"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риски будущей деятельности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 (</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ДЕЯТ,</w:t>
      </w:r>
      <w:r w:rsidR="00D853E9"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п. 6.</w:t>
      </w:r>
      <w:r w:rsidR="00C70AF8">
        <w:rPr>
          <w:rFonts w:ascii="Calibri" w:eastAsia="Times New Roman" w:hAnsi="Calibri" w:cs="Times New Roman"/>
          <w:sz w:val="24"/>
          <w:szCs w:val="24"/>
        </w:rPr>
        <w:t>15</w:t>
      </w:r>
      <w:r w:rsidRPr="003C6F6D">
        <w:rPr>
          <w:rFonts w:ascii="Calibri" w:eastAsia="Times New Roman" w:hAnsi="Calibri" w:cs="Times New Roman"/>
          <w:sz w:val="24"/>
          <w:szCs w:val="24"/>
        </w:rPr>
        <w:t>);</w:t>
      </w:r>
    </w:p>
    <w:p w14:paraId="601BC9B4" w14:textId="77777777" w:rsidR="009D3875" w:rsidRPr="003C6F6D" w:rsidRDefault="00A32818"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юридическ</w:t>
      </w:r>
      <w:r w:rsidR="00D6505D" w:rsidRPr="003C6F6D">
        <w:rPr>
          <w:rFonts w:ascii="Calibri" w:eastAsia="Times New Roman" w:hAnsi="Calibri" w:cs="Times New Roman"/>
          <w:sz w:val="24"/>
          <w:szCs w:val="24"/>
        </w:rPr>
        <w:t>ий</w:t>
      </w:r>
      <w:r w:rsidRPr="003C6F6D">
        <w:rPr>
          <w:rFonts w:ascii="Calibri" w:eastAsia="Times New Roman" w:hAnsi="Calibri" w:cs="Times New Roman"/>
          <w:sz w:val="24"/>
          <w:szCs w:val="24"/>
        </w:rPr>
        <w:t xml:space="preserve"> </w:t>
      </w:r>
      <w:r w:rsidR="009D3875" w:rsidRPr="003C6F6D">
        <w:rPr>
          <w:rFonts w:ascii="Calibri" w:eastAsia="Times New Roman" w:hAnsi="Calibri" w:cs="Times New Roman"/>
          <w:sz w:val="24"/>
          <w:szCs w:val="24"/>
        </w:rPr>
        <w:t>рис</w:t>
      </w:r>
      <w:r w:rsidR="00D6505D" w:rsidRPr="003C6F6D">
        <w:rPr>
          <w:rFonts w:ascii="Calibri" w:eastAsia="Times New Roman" w:hAnsi="Calibri" w:cs="Times New Roman"/>
          <w:sz w:val="24"/>
          <w:szCs w:val="24"/>
        </w:rPr>
        <w:t>к</w:t>
      </w:r>
      <w:r w:rsidR="009B4FA8" w:rsidRPr="003C6F6D">
        <w:rPr>
          <w:rFonts w:ascii="Calibri" w:eastAsia="Times New Roman" w:hAnsi="Calibri" w:cs="Times New Roman"/>
          <w:sz w:val="24"/>
          <w:szCs w:val="24"/>
        </w:rPr>
        <w:t xml:space="preserve"> взыскания</w:t>
      </w:r>
      <w:r w:rsidR="005C2173" w:rsidRPr="003C6F6D">
        <w:rPr>
          <w:rFonts w:ascii="Calibri" w:eastAsia="Times New Roman" w:hAnsi="Calibri" w:cs="Times New Roman"/>
          <w:sz w:val="24"/>
          <w:szCs w:val="24"/>
        </w:rPr>
        <w:t xml:space="preserve"> (</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РВ,</w:t>
      </w:r>
      <w:r w:rsidR="00D853E9" w:rsidRPr="003C6F6D">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п. 6.</w:t>
      </w:r>
      <w:r w:rsidR="00C70AF8">
        <w:rPr>
          <w:rFonts w:ascii="Calibri" w:eastAsia="Times New Roman" w:hAnsi="Calibri" w:cs="Times New Roman"/>
          <w:sz w:val="24"/>
          <w:szCs w:val="24"/>
        </w:rPr>
        <w:t>16</w:t>
      </w:r>
      <w:r w:rsidR="005C2173" w:rsidRPr="003C6F6D">
        <w:rPr>
          <w:rFonts w:ascii="Calibri" w:eastAsia="Times New Roman" w:hAnsi="Calibri" w:cs="Times New Roman"/>
          <w:sz w:val="24"/>
          <w:szCs w:val="24"/>
        </w:rPr>
        <w:t>)</w:t>
      </w:r>
      <w:r w:rsidR="009D3875" w:rsidRPr="003C6F6D">
        <w:rPr>
          <w:rFonts w:ascii="Calibri" w:eastAsia="Times New Roman" w:hAnsi="Calibri" w:cs="Times New Roman"/>
          <w:sz w:val="24"/>
          <w:szCs w:val="24"/>
        </w:rPr>
        <w:t>;</w:t>
      </w:r>
    </w:p>
    <w:p w14:paraId="2515E21F" w14:textId="77777777" w:rsidR="009D3875" w:rsidRPr="003C6F6D" w:rsidRDefault="009D3875"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риск</w:t>
      </w:r>
      <w:r w:rsidR="00335214" w:rsidRPr="003C6F6D">
        <w:rPr>
          <w:rFonts w:ascii="Calibri" w:eastAsia="Times New Roman" w:hAnsi="Calibri" w:cs="Times New Roman"/>
          <w:sz w:val="24"/>
          <w:szCs w:val="24"/>
        </w:rPr>
        <w:t>а</w:t>
      </w:r>
      <w:r w:rsidR="00A7012C" w:rsidRPr="003C6F6D">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учета стоимости имущества Должника (</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СИ</w:t>
      </w:r>
      <w:r w:rsidR="007D5BDA">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п. 6.</w:t>
      </w:r>
      <w:r w:rsidR="00C70AF8">
        <w:rPr>
          <w:rFonts w:ascii="Calibri" w:eastAsia="Times New Roman" w:hAnsi="Calibri" w:cs="Times New Roman"/>
          <w:sz w:val="24"/>
          <w:szCs w:val="24"/>
        </w:rPr>
        <w:t>17</w:t>
      </w:r>
      <w:r w:rsidR="005C2173" w:rsidRPr="003C6F6D">
        <w:rPr>
          <w:rFonts w:ascii="Calibri" w:eastAsia="Times New Roman" w:hAnsi="Calibri" w:cs="Times New Roman"/>
          <w:sz w:val="24"/>
          <w:szCs w:val="24"/>
        </w:rPr>
        <w:t>)</w:t>
      </w:r>
      <w:r w:rsidR="007D596B" w:rsidRPr="003C6F6D">
        <w:rPr>
          <w:rFonts w:ascii="Calibri" w:eastAsia="Times New Roman" w:hAnsi="Calibri" w:cs="Times New Roman"/>
          <w:sz w:val="24"/>
          <w:szCs w:val="24"/>
        </w:rPr>
        <w:t>.</w:t>
      </w:r>
    </w:p>
    <w:p w14:paraId="53909009" w14:textId="77777777" w:rsidR="00D853E9" w:rsidRPr="003C6F6D" w:rsidRDefault="005740CB" w:rsidP="000B182B">
      <w:pPr>
        <w:spacing w:before="60" w:after="0"/>
        <w:jc w:val="center"/>
        <w:rPr>
          <w:rFonts w:ascii="Calibri" w:eastAsia="Times New Roman" w:hAnsi="Calibri" w:cs="Times New Roman"/>
          <w:b/>
          <w:bCs/>
          <w:sz w:val="24"/>
          <w:szCs w:val="24"/>
        </w:rPr>
      </w:pPr>
      <w:r w:rsidRPr="005740CB">
        <w:rPr>
          <w:rFonts w:ascii="Calibri" w:eastAsia="Times New Roman" w:hAnsi="Calibri" w:cs="Times New Roman"/>
          <w:b/>
          <w:bCs/>
          <w:noProof/>
          <w:sz w:val="24"/>
          <w:szCs w:val="24"/>
        </w:rPr>
        <w:drawing>
          <wp:inline distT="0" distB="0" distL="0" distR="0" wp14:anchorId="3682FD13" wp14:editId="5A3390CD">
            <wp:extent cx="5410200" cy="59092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0117" cy="5920114"/>
                    </a:xfrm>
                    <a:prstGeom prst="rect">
                      <a:avLst/>
                    </a:prstGeom>
                  </pic:spPr>
                </pic:pic>
              </a:graphicData>
            </a:graphic>
          </wp:inline>
        </w:drawing>
      </w:r>
    </w:p>
    <w:p w14:paraId="6BF27BC3" w14:textId="77777777" w:rsidR="00D853E9" w:rsidRPr="003C6F6D" w:rsidRDefault="00D853E9" w:rsidP="00D853E9">
      <w:pPr>
        <w:spacing w:before="120" w:after="0"/>
        <w:jc w:val="center"/>
        <w:rPr>
          <w:rFonts w:ascii="Calibri" w:eastAsia="Times New Roman" w:hAnsi="Calibri" w:cs="Times New Roman"/>
          <w:b/>
          <w:bCs/>
        </w:rPr>
      </w:pPr>
      <w:r w:rsidRPr="003C6F6D">
        <w:rPr>
          <w:rFonts w:ascii="Calibri" w:eastAsia="Times New Roman" w:hAnsi="Calibri" w:cs="Times New Roman"/>
          <w:b/>
          <w:bCs/>
        </w:rPr>
        <w:t>Рис. 3. Алгоритм определения ставки дисконтирования</w:t>
      </w:r>
    </w:p>
    <w:p w14:paraId="5082E784" w14:textId="77777777" w:rsidR="00335214"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6</w:t>
      </w:r>
      <w:r w:rsidR="009D3875"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14</w:t>
      </w:r>
      <w:r w:rsidR="009D3875" w:rsidRPr="003C6F6D">
        <w:rPr>
          <w:rFonts w:ascii="Calibri" w:eastAsia="Times New Roman" w:hAnsi="Calibri" w:cs="Times New Roman"/>
          <w:b/>
          <w:bCs/>
          <w:sz w:val="24"/>
          <w:szCs w:val="24"/>
        </w:rPr>
        <w:t>.</w:t>
      </w:r>
      <w:r w:rsidR="009D3875" w:rsidRPr="003C6F6D">
        <w:rPr>
          <w:rFonts w:ascii="Calibri" w:eastAsia="Times New Roman" w:hAnsi="Calibri" w:cs="Times New Roman"/>
          <w:sz w:val="24"/>
          <w:szCs w:val="24"/>
        </w:rPr>
        <w:t xml:space="preserve"> </w:t>
      </w:r>
      <w:bookmarkStart w:id="12" w:name="_Hlk151666326"/>
      <w:r w:rsidRPr="000B182B">
        <w:rPr>
          <w:rFonts w:ascii="Calibri" w:eastAsia="Times New Roman" w:hAnsi="Calibri" w:cs="Times New Roman"/>
          <w:sz w:val="24"/>
          <w:szCs w:val="24"/>
          <w:u w:val="single"/>
        </w:rPr>
        <w:t xml:space="preserve">Доходность альтернативных </w:t>
      </w:r>
      <w:r w:rsidR="00410DD2" w:rsidRPr="000B182B">
        <w:rPr>
          <w:rFonts w:ascii="Calibri" w:eastAsia="Times New Roman" w:hAnsi="Calibri" w:cs="Times New Roman"/>
          <w:sz w:val="24"/>
          <w:szCs w:val="24"/>
          <w:u w:val="single"/>
        </w:rPr>
        <w:t>низко</w:t>
      </w:r>
      <w:r w:rsidR="00D5735E" w:rsidRPr="000B182B">
        <w:rPr>
          <w:rFonts w:ascii="Calibri" w:eastAsia="Times New Roman" w:hAnsi="Calibri" w:cs="Times New Roman"/>
          <w:sz w:val="24"/>
          <w:szCs w:val="24"/>
          <w:u w:val="single"/>
        </w:rPr>
        <w:t xml:space="preserve">рискованных </w:t>
      </w:r>
      <w:r w:rsidRPr="000B182B">
        <w:rPr>
          <w:rFonts w:ascii="Calibri" w:eastAsia="Times New Roman" w:hAnsi="Calibri" w:cs="Times New Roman"/>
          <w:sz w:val="24"/>
          <w:szCs w:val="24"/>
          <w:u w:val="single"/>
        </w:rPr>
        <w:t>вложени</w:t>
      </w:r>
      <w:r w:rsidR="007D5BDA" w:rsidRPr="000B182B">
        <w:rPr>
          <w:rFonts w:ascii="Calibri" w:eastAsia="Times New Roman" w:hAnsi="Calibri" w:cs="Times New Roman"/>
          <w:sz w:val="24"/>
          <w:szCs w:val="24"/>
          <w:u w:val="single"/>
        </w:rPr>
        <w:t>й</w:t>
      </w:r>
      <w:r w:rsidRPr="003C6F6D">
        <w:rPr>
          <w:rFonts w:ascii="Calibri" w:eastAsia="Times New Roman" w:hAnsi="Calibri" w:cs="Times New Roman"/>
          <w:sz w:val="24"/>
          <w:szCs w:val="24"/>
        </w:rPr>
        <w:t xml:space="preserve"> </w:t>
      </w:r>
      <w:bookmarkEnd w:id="12"/>
      <w:r w:rsidR="007D5BDA" w:rsidRPr="003C6F6D">
        <w:rPr>
          <w:rFonts w:ascii="Calibri" w:eastAsia="Times New Roman" w:hAnsi="Calibri" w:cs="Times New Roman"/>
          <w:sz w:val="24"/>
          <w:szCs w:val="24"/>
        </w:rPr>
        <w:t>(</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НР</w:t>
      </w:r>
      <w:r w:rsidR="007D5BDA" w:rsidRPr="003C6F6D">
        <w:rPr>
          <w:rFonts w:ascii="Calibri" w:eastAsia="Times New Roman" w:hAnsi="Calibri" w:cs="Times New Roman"/>
          <w:sz w:val="24"/>
          <w:szCs w:val="24"/>
        </w:rPr>
        <w:t>)</w:t>
      </w:r>
      <w:r w:rsidR="007D5BDA">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может быть принята на уровне рыночной процентной ставки по </w:t>
      </w:r>
      <w:r w:rsidR="00112B38" w:rsidRPr="003C6F6D">
        <w:rPr>
          <w:rFonts w:ascii="Calibri" w:eastAsia="Times New Roman" w:hAnsi="Calibri" w:cs="Times New Roman"/>
          <w:sz w:val="24"/>
          <w:szCs w:val="24"/>
        </w:rPr>
        <w:t xml:space="preserve">сопоставимым </w:t>
      </w:r>
      <w:r w:rsidRPr="003C6F6D">
        <w:rPr>
          <w:rFonts w:ascii="Calibri" w:eastAsia="Times New Roman" w:hAnsi="Calibri" w:cs="Times New Roman"/>
          <w:sz w:val="24"/>
          <w:szCs w:val="24"/>
        </w:rPr>
        <w:t xml:space="preserve">депозитам </w:t>
      </w:r>
      <w:r w:rsidR="00112B38" w:rsidRPr="003C6F6D">
        <w:rPr>
          <w:rFonts w:ascii="Calibri" w:eastAsia="Times New Roman" w:hAnsi="Calibri" w:cs="Times New Roman"/>
          <w:sz w:val="24"/>
          <w:szCs w:val="24"/>
        </w:rPr>
        <w:t>(</w:t>
      </w:r>
      <w:r w:rsidRPr="003C6F6D">
        <w:rPr>
          <w:rFonts w:ascii="Calibri" w:eastAsia="Times New Roman" w:hAnsi="Calibri" w:cs="Times New Roman"/>
          <w:sz w:val="24"/>
          <w:szCs w:val="24"/>
        </w:rPr>
        <w:t>размер</w:t>
      </w:r>
      <w:r w:rsidR="00112B38"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срок размещения</w:t>
      </w:r>
      <w:r w:rsidR="0004077E" w:rsidRPr="003C6F6D">
        <w:rPr>
          <w:rStyle w:val="a6"/>
          <w:rFonts w:ascii="Calibri" w:eastAsia="Times New Roman" w:hAnsi="Calibri" w:cs="Times New Roman"/>
          <w:sz w:val="24"/>
          <w:szCs w:val="24"/>
        </w:rPr>
        <w:footnoteReference w:id="19"/>
      </w:r>
      <w:r w:rsidR="00112B38" w:rsidRPr="003C6F6D">
        <w:rPr>
          <w:rFonts w:ascii="Calibri" w:eastAsia="Times New Roman" w:hAnsi="Calibri" w:cs="Times New Roman"/>
          <w:sz w:val="24"/>
          <w:szCs w:val="24"/>
        </w:rPr>
        <w:t xml:space="preserve"> и т.д.)</w:t>
      </w:r>
      <w:r w:rsidR="00D5735E" w:rsidRPr="003C6F6D">
        <w:rPr>
          <w:rFonts w:ascii="Calibri" w:eastAsia="Times New Roman" w:hAnsi="Calibri" w:cs="Times New Roman"/>
          <w:sz w:val="24"/>
          <w:szCs w:val="24"/>
        </w:rPr>
        <w:t>.</w:t>
      </w:r>
      <w:r w:rsidR="00B06E7D" w:rsidRPr="003C6F6D">
        <w:rPr>
          <w:rFonts w:ascii="Calibri" w:eastAsia="Times New Roman" w:hAnsi="Calibri" w:cs="Times New Roman"/>
          <w:sz w:val="24"/>
          <w:szCs w:val="24"/>
        </w:rPr>
        <w:t xml:space="preserve"> </w:t>
      </w:r>
      <w:r w:rsidR="00DB027C" w:rsidRPr="003C6F6D">
        <w:rPr>
          <w:rFonts w:ascii="Calibri" w:eastAsia="Times New Roman" w:hAnsi="Calibri" w:cs="Times New Roman"/>
          <w:sz w:val="24"/>
          <w:szCs w:val="24"/>
        </w:rPr>
        <w:t xml:space="preserve">В отличие от </w:t>
      </w:r>
      <w:r w:rsidR="00425637">
        <w:rPr>
          <w:rFonts w:ascii="Calibri" w:eastAsia="Times New Roman" w:hAnsi="Calibri" w:cs="Times New Roman"/>
          <w:sz w:val="24"/>
          <w:szCs w:val="24"/>
        </w:rPr>
        <w:t xml:space="preserve">традиционных </w:t>
      </w:r>
      <w:r w:rsidR="00DB027C" w:rsidRPr="003C6F6D">
        <w:rPr>
          <w:rFonts w:ascii="Calibri" w:eastAsia="Times New Roman" w:hAnsi="Calibri" w:cs="Times New Roman"/>
          <w:sz w:val="24"/>
          <w:szCs w:val="24"/>
        </w:rPr>
        <w:t>безрисковых инструментов</w:t>
      </w:r>
      <w:r w:rsidR="00425637">
        <w:rPr>
          <w:rFonts w:ascii="Calibri" w:eastAsia="Times New Roman" w:hAnsi="Calibri" w:cs="Times New Roman"/>
          <w:sz w:val="24"/>
          <w:szCs w:val="24"/>
        </w:rPr>
        <w:t xml:space="preserve"> (государственных облигаций)</w:t>
      </w:r>
      <w:r w:rsidR="00DB027C" w:rsidRPr="003C6F6D">
        <w:rPr>
          <w:rFonts w:ascii="Calibri" w:eastAsia="Times New Roman" w:hAnsi="Calibri" w:cs="Times New Roman"/>
          <w:sz w:val="24"/>
          <w:szCs w:val="24"/>
        </w:rPr>
        <w:t>, депозиты являются наиболее распространенным альтернативным источником дохода, доступным и фактически используемым типичными рыночными субъектами.</w:t>
      </w:r>
    </w:p>
    <w:p w14:paraId="48F8A093" w14:textId="77777777" w:rsidR="003363EF" w:rsidRPr="003C6F6D" w:rsidRDefault="003363EF" w:rsidP="0036226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случае использования </w:t>
      </w:r>
      <w:r w:rsidR="00425637">
        <w:rPr>
          <w:rFonts w:ascii="Calibri" w:eastAsia="Times New Roman" w:hAnsi="Calibri" w:cs="Times New Roman"/>
          <w:sz w:val="24"/>
          <w:szCs w:val="24"/>
        </w:rPr>
        <w:t>для определения величины</w:t>
      </w:r>
      <w:r w:rsidRPr="003C6F6D">
        <w:rPr>
          <w:rFonts w:ascii="Calibri" w:eastAsia="Times New Roman" w:hAnsi="Calibri" w:cs="Times New Roman"/>
          <w:sz w:val="24"/>
          <w:szCs w:val="24"/>
        </w:rPr>
        <w:t xml:space="preserve"> </w:t>
      </w:r>
      <w:r w:rsidR="00BD0B3E">
        <w:rPr>
          <w:rFonts w:ascii="Calibri" w:eastAsia="Times New Roman" w:hAnsi="Calibri" w:cs="Times New Roman"/>
          <w:sz w:val="24"/>
          <w:szCs w:val="24"/>
        </w:rPr>
        <w:t>д</w:t>
      </w:r>
      <w:r w:rsidR="00BD0B3E" w:rsidRPr="003C6F6D">
        <w:rPr>
          <w:rFonts w:ascii="Calibri" w:eastAsia="Times New Roman" w:hAnsi="Calibri" w:cs="Times New Roman"/>
          <w:sz w:val="24"/>
          <w:szCs w:val="24"/>
        </w:rPr>
        <w:t>оходност</w:t>
      </w:r>
      <w:r w:rsidR="00BD0B3E">
        <w:rPr>
          <w:rFonts w:ascii="Calibri" w:eastAsia="Times New Roman" w:hAnsi="Calibri" w:cs="Times New Roman"/>
          <w:sz w:val="24"/>
          <w:szCs w:val="24"/>
        </w:rPr>
        <w:t>и</w:t>
      </w:r>
      <w:r w:rsidR="00BD0B3E" w:rsidRPr="003C6F6D">
        <w:rPr>
          <w:rFonts w:ascii="Calibri" w:eastAsia="Times New Roman" w:hAnsi="Calibri" w:cs="Times New Roman"/>
          <w:sz w:val="24"/>
          <w:szCs w:val="24"/>
        </w:rPr>
        <w:t xml:space="preserve"> альтернативных низкорискованных </w:t>
      </w:r>
      <w:r w:rsidR="00425637">
        <w:rPr>
          <w:rFonts w:ascii="Calibri" w:eastAsia="Times New Roman" w:hAnsi="Calibri" w:cs="Times New Roman"/>
          <w:sz w:val="24"/>
          <w:szCs w:val="24"/>
        </w:rPr>
        <w:t>вложений рыночных значений</w:t>
      </w:r>
      <w:r w:rsidR="00425637"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став</w:t>
      </w:r>
      <w:r w:rsidR="00425637">
        <w:rPr>
          <w:rFonts w:ascii="Calibri" w:eastAsia="Times New Roman" w:hAnsi="Calibri" w:cs="Times New Roman"/>
          <w:sz w:val="24"/>
          <w:szCs w:val="24"/>
        </w:rPr>
        <w:t>ок</w:t>
      </w:r>
      <w:r w:rsidRPr="003C6F6D">
        <w:rPr>
          <w:rFonts w:ascii="Calibri" w:eastAsia="Times New Roman" w:hAnsi="Calibri" w:cs="Times New Roman"/>
          <w:sz w:val="24"/>
          <w:szCs w:val="24"/>
        </w:rPr>
        <w:t xml:space="preserve"> по долговым инструментам </w:t>
      </w:r>
      <w:r w:rsidR="00425637">
        <w:rPr>
          <w:rFonts w:ascii="Calibri" w:eastAsia="Times New Roman" w:hAnsi="Calibri" w:cs="Times New Roman"/>
          <w:sz w:val="24"/>
          <w:szCs w:val="24"/>
        </w:rPr>
        <w:t xml:space="preserve">(например, ставки по кредитам, доходность корпоративных облигаций) </w:t>
      </w:r>
      <w:r w:rsidRPr="003C6F6D">
        <w:rPr>
          <w:rFonts w:ascii="Calibri" w:eastAsia="Times New Roman" w:hAnsi="Calibri" w:cs="Times New Roman"/>
          <w:sz w:val="24"/>
          <w:szCs w:val="24"/>
        </w:rPr>
        <w:t>следует избегать двойного учета риска неплатежа.</w:t>
      </w:r>
    </w:p>
    <w:p w14:paraId="0534F748" w14:textId="77777777" w:rsidR="00D6505D" w:rsidRPr="003C6F6D" w:rsidRDefault="0004077E" w:rsidP="00B06E7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15</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3C6F6D" w:rsidRPr="000B182B">
        <w:rPr>
          <w:rFonts w:ascii="Calibri" w:eastAsia="Times New Roman" w:hAnsi="Calibri" w:cs="Times New Roman"/>
          <w:sz w:val="24"/>
          <w:szCs w:val="24"/>
          <w:u w:val="single"/>
        </w:rPr>
        <w:t xml:space="preserve">Риски </w:t>
      </w:r>
      <w:r w:rsidR="00D6505D" w:rsidRPr="000B182B">
        <w:rPr>
          <w:sz w:val="24"/>
          <w:szCs w:val="24"/>
          <w:u w:val="single"/>
        </w:rPr>
        <w:t>будущей деятельности Должника</w:t>
      </w:r>
      <w:r w:rsidR="00D6505D" w:rsidRPr="003C6F6D">
        <w:rPr>
          <w:sz w:val="24"/>
          <w:szCs w:val="24"/>
        </w:rPr>
        <w:t xml:space="preserve"> </w:t>
      </w:r>
      <w:r w:rsidR="007D5BDA" w:rsidRPr="003C6F6D">
        <w:rPr>
          <w:rFonts w:ascii="Calibri" w:eastAsia="Times New Roman" w:hAnsi="Calibri" w:cs="Times New Roman"/>
          <w:sz w:val="24"/>
          <w:szCs w:val="24"/>
        </w:rPr>
        <w:t>(</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ДЕЯТ</w:t>
      </w:r>
      <w:r w:rsidR="007D5BDA" w:rsidRPr="003C6F6D">
        <w:rPr>
          <w:rFonts w:ascii="Calibri" w:eastAsia="Times New Roman" w:hAnsi="Calibri" w:cs="Times New Roman"/>
          <w:sz w:val="24"/>
          <w:szCs w:val="24"/>
        </w:rPr>
        <w:t>)</w:t>
      </w:r>
      <w:r w:rsidR="007D5BDA">
        <w:rPr>
          <w:rFonts w:ascii="Calibri" w:eastAsia="Times New Roman" w:hAnsi="Calibri" w:cs="Times New Roman"/>
          <w:sz w:val="24"/>
          <w:szCs w:val="24"/>
        </w:rPr>
        <w:t xml:space="preserve"> </w:t>
      </w:r>
      <w:r w:rsidR="00D6505D" w:rsidRPr="003C6F6D">
        <w:rPr>
          <w:sz w:val="24"/>
          <w:szCs w:val="24"/>
        </w:rPr>
        <w:t>мо</w:t>
      </w:r>
      <w:r w:rsidR="00BD0B3E">
        <w:rPr>
          <w:sz w:val="24"/>
          <w:szCs w:val="24"/>
        </w:rPr>
        <w:t>гут</w:t>
      </w:r>
      <w:r w:rsidR="00D6505D" w:rsidRPr="003C6F6D">
        <w:rPr>
          <w:sz w:val="24"/>
          <w:szCs w:val="24"/>
        </w:rPr>
        <w:t xml:space="preserve"> быть определен</w:t>
      </w:r>
      <w:r w:rsidR="00BD0B3E">
        <w:rPr>
          <w:sz w:val="24"/>
          <w:szCs w:val="24"/>
        </w:rPr>
        <w:t>ы</w:t>
      </w:r>
      <w:r w:rsidR="00D6505D" w:rsidRPr="003C6F6D">
        <w:rPr>
          <w:sz w:val="24"/>
          <w:szCs w:val="24"/>
        </w:rPr>
        <w:t xml:space="preserve"> по методам </w:t>
      </w:r>
      <w:r w:rsidR="00D6505D" w:rsidRPr="003C6F6D">
        <w:rPr>
          <w:sz w:val="24"/>
          <w:szCs w:val="24"/>
          <w:lang w:val="en-US"/>
        </w:rPr>
        <w:t>WACC</w:t>
      </w:r>
      <w:r w:rsidR="00D6505D" w:rsidRPr="003C6F6D">
        <w:rPr>
          <w:sz w:val="24"/>
          <w:szCs w:val="24"/>
        </w:rPr>
        <w:t>/</w:t>
      </w:r>
      <w:r w:rsidR="00D6505D" w:rsidRPr="003C6F6D">
        <w:rPr>
          <w:sz w:val="24"/>
          <w:szCs w:val="24"/>
          <w:lang w:val="en-US"/>
        </w:rPr>
        <w:t>CAPM</w:t>
      </w:r>
      <w:r w:rsidR="00D6505D" w:rsidRPr="003C6F6D">
        <w:rPr>
          <w:sz w:val="24"/>
          <w:szCs w:val="24"/>
        </w:rPr>
        <w:t xml:space="preserve">. </w:t>
      </w:r>
      <w:r w:rsidR="00BD0B3E">
        <w:rPr>
          <w:sz w:val="24"/>
          <w:szCs w:val="24"/>
        </w:rPr>
        <w:t xml:space="preserve">В </w:t>
      </w:r>
      <w:r w:rsidR="00D6505D" w:rsidRPr="003C6F6D">
        <w:rPr>
          <w:sz w:val="24"/>
          <w:szCs w:val="24"/>
        </w:rPr>
        <w:t>метод</w:t>
      </w:r>
      <w:r w:rsidR="00BD0B3E">
        <w:rPr>
          <w:sz w:val="24"/>
          <w:szCs w:val="24"/>
        </w:rPr>
        <w:t>е</w:t>
      </w:r>
      <w:r w:rsidR="00D6505D" w:rsidRPr="003C6F6D">
        <w:rPr>
          <w:sz w:val="24"/>
          <w:szCs w:val="24"/>
        </w:rPr>
        <w:t xml:space="preserve"> </w:t>
      </w:r>
      <w:r w:rsidR="00D6505D" w:rsidRPr="003C6F6D">
        <w:rPr>
          <w:sz w:val="24"/>
          <w:szCs w:val="24"/>
          <w:lang w:val="en-US"/>
        </w:rPr>
        <w:t>WACC</w:t>
      </w:r>
      <w:r w:rsidR="00D6505D" w:rsidRPr="003C6F6D">
        <w:rPr>
          <w:sz w:val="24"/>
          <w:szCs w:val="24"/>
        </w:rPr>
        <w:t xml:space="preserve"> следует учитывать, что стоимость заемного финансирования для компаний, которые не могут обслуживать свои текущие обязательства</w:t>
      </w:r>
      <w:r w:rsidR="00D6505D" w:rsidRPr="003C6F6D">
        <w:rPr>
          <w:rStyle w:val="a6"/>
          <w:sz w:val="24"/>
          <w:szCs w:val="24"/>
        </w:rPr>
        <w:footnoteReference w:id="20"/>
      </w:r>
      <w:r w:rsidR="00D6505D" w:rsidRPr="003C6F6D">
        <w:rPr>
          <w:sz w:val="24"/>
          <w:szCs w:val="24"/>
        </w:rPr>
        <w:t>, выше среднего значения на рынке.</w:t>
      </w:r>
    </w:p>
    <w:p w14:paraId="5BFF2A65" w14:textId="77777777" w:rsidR="00BD0B3E" w:rsidRDefault="00D6505D" w:rsidP="00B06E7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A32818" w:rsidRPr="000B182B">
        <w:rPr>
          <w:rFonts w:ascii="Calibri" w:eastAsia="Times New Roman" w:hAnsi="Calibri" w:cs="Times New Roman"/>
          <w:sz w:val="24"/>
          <w:szCs w:val="24"/>
          <w:u w:val="single"/>
        </w:rPr>
        <w:t>Юридический р</w:t>
      </w:r>
      <w:r w:rsidR="0004077E" w:rsidRPr="000B182B">
        <w:rPr>
          <w:rFonts w:ascii="Calibri" w:eastAsia="Times New Roman" w:hAnsi="Calibri" w:cs="Times New Roman"/>
          <w:sz w:val="24"/>
          <w:szCs w:val="24"/>
          <w:u w:val="single"/>
        </w:rPr>
        <w:t>иск</w:t>
      </w:r>
      <w:r w:rsidR="00A7012C" w:rsidRPr="000B182B">
        <w:rPr>
          <w:rFonts w:ascii="Calibri" w:eastAsia="Times New Roman" w:hAnsi="Calibri" w:cs="Times New Roman"/>
          <w:sz w:val="24"/>
          <w:szCs w:val="24"/>
          <w:u w:val="single"/>
        </w:rPr>
        <w:t xml:space="preserve"> взыскания</w:t>
      </w:r>
      <w:r w:rsidR="007D5BDA">
        <w:rPr>
          <w:rFonts w:ascii="Calibri" w:eastAsia="Times New Roman" w:hAnsi="Calibri" w:cs="Times New Roman"/>
          <w:sz w:val="24"/>
          <w:szCs w:val="24"/>
        </w:rPr>
        <w:t xml:space="preserve"> </w:t>
      </w:r>
      <w:r w:rsidR="00D853E9" w:rsidRPr="003C6F6D">
        <w:rPr>
          <w:rFonts w:ascii="Calibri" w:eastAsia="Times New Roman" w:hAnsi="Calibri" w:cs="Times New Roman"/>
          <w:sz w:val="24"/>
          <w:szCs w:val="24"/>
        </w:rPr>
        <w:t>(</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РВ</w:t>
      </w:r>
      <w:r w:rsidR="00D853E9" w:rsidRPr="003C6F6D">
        <w:rPr>
          <w:rFonts w:ascii="Calibri" w:eastAsia="Times New Roman" w:hAnsi="Calibri" w:cs="Times New Roman"/>
          <w:sz w:val="24"/>
          <w:szCs w:val="24"/>
        </w:rPr>
        <w:t>)</w:t>
      </w:r>
      <w:r w:rsidR="00BD0B3E">
        <w:rPr>
          <w:rFonts w:ascii="Calibri" w:eastAsia="Times New Roman" w:hAnsi="Calibri" w:cs="Times New Roman"/>
          <w:sz w:val="24"/>
          <w:szCs w:val="24"/>
        </w:rPr>
        <w:t>:</w:t>
      </w:r>
    </w:p>
    <w:p w14:paraId="670A4918" w14:textId="40C86DFF" w:rsidR="00CB2B39" w:rsidRPr="003C6F6D" w:rsidRDefault="00BD0B3E" w:rsidP="000B182B">
      <w:pPr>
        <w:spacing w:before="60" w:after="0"/>
        <w:ind w:firstLine="709"/>
        <w:jc w:val="both"/>
        <w:rPr>
          <w:rFonts w:ascii="Calibri" w:eastAsia="Times New Roman" w:hAnsi="Calibri" w:cs="Times New Roman"/>
          <w:sz w:val="24"/>
          <w:szCs w:val="24"/>
        </w:rPr>
      </w:pPr>
      <w:r w:rsidRPr="00BD0B3E">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Pr="00BD0B3E">
        <w:rPr>
          <w:rFonts w:ascii="Calibri" w:eastAsia="Times New Roman" w:hAnsi="Calibri" w:cs="Times New Roman"/>
          <w:b/>
          <w:bCs/>
          <w:sz w:val="24"/>
          <w:szCs w:val="24"/>
        </w:rPr>
        <w:t>.1.</w:t>
      </w:r>
      <w:r w:rsidR="00D853E9" w:rsidRPr="003C6F6D">
        <w:rPr>
          <w:rFonts w:ascii="Calibri" w:eastAsia="Times New Roman" w:hAnsi="Calibri" w:cs="Times New Roman"/>
          <w:sz w:val="24"/>
          <w:szCs w:val="24"/>
        </w:rPr>
        <w:t xml:space="preserve"> </w:t>
      </w:r>
      <w:r>
        <w:rPr>
          <w:rFonts w:ascii="Calibri" w:eastAsia="Times New Roman" w:hAnsi="Calibri" w:cs="Times New Roman"/>
          <w:sz w:val="24"/>
          <w:szCs w:val="24"/>
        </w:rPr>
        <w:t>Х</w:t>
      </w:r>
      <w:r w:rsidR="00A7012C" w:rsidRPr="003C6F6D">
        <w:rPr>
          <w:rFonts w:ascii="Calibri" w:eastAsia="Times New Roman" w:hAnsi="Calibri" w:cs="Times New Roman"/>
          <w:sz w:val="24"/>
          <w:szCs w:val="24"/>
        </w:rPr>
        <w:t xml:space="preserve">арактеризует специфику </w:t>
      </w:r>
      <w:r w:rsidR="0004077E" w:rsidRPr="003C6F6D">
        <w:rPr>
          <w:rFonts w:ascii="Calibri" w:eastAsia="Times New Roman" w:hAnsi="Calibri" w:cs="Times New Roman"/>
          <w:sz w:val="24"/>
          <w:szCs w:val="24"/>
        </w:rPr>
        <w:t xml:space="preserve">взыскания </w:t>
      </w:r>
      <w:r w:rsidR="001A77EF" w:rsidRPr="003C6F6D">
        <w:rPr>
          <w:rFonts w:ascii="Calibri" w:eastAsia="Times New Roman" w:hAnsi="Calibri" w:cs="Times New Roman"/>
          <w:sz w:val="24"/>
          <w:szCs w:val="24"/>
        </w:rPr>
        <w:t>в</w:t>
      </w:r>
      <w:r w:rsidR="003363EF" w:rsidRPr="003C6F6D">
        <w:rPr>
          <w:rFonts w:ascii="Calibri" w:eastAsia="Times New Roman" w:hAnsi="Calibri" w:cs="Times New Roman"/>
          <w:sz w:val="24"/>
          <w:szCs w:val="24"/>
        </w:rPr>
        <w:t> </w:t>
      </w:r>
      <w:r w:rsidR="0004077E" w:rsidRPr="003C6F6D">
        <w:rPr>
          <w:rFonts w:ascii="Calibri" w:eastAsia="Times New Roman" w:hAnsi="Calibri" w:cs="Times New Roman"/>
          <w:sz w:val="24"/>
          <w:szCs w:val="24"/>
        </w:rPr>
        <w:t>конкретн</w:t>
      </w:r>
      <w:r w:rsidR="001A77EF" w:rsidRPr="003C6F6D">
        <w:rPr>
          <w:rFonts w:ascii="Calibri" w:eastAsia="Times New Roman" w:hAnsi="Calibri" w:cs="Times New Roman"/>
          <w:sz w:val="24"/>
          <w:szCs w:val="24"/>
        </w:rPr>
        <w:t>ом судебном деле</w:t>
      </w:r>
      <w:r w:rsidR="00B06E7D" w:rsidRPr="003C6F6D">
        <w:rPr>
          <w:rFonts w:ascii="Calibri" w:eastAsia="Times New Roman" w:hAnsi="Calibri" w:cs="Times New Roman"/>
          <w:sz w:val="24"/>
          <w:szCs w:val="24"/>
        </w:rPr>
        <w:t xml:space="preserve"> </w:t>
      </w:r>
      <w:r w:rsidR="00C701B0">
        <w:rPr>
          <w:rFonts w:ascii="Calibri" w:eastAsia="Times New Roman" w:hAnsi="Calibri" w:cs="Times New Roman"/>
          <w:sz w:val="24"/>
          <w:szCs w:val="24"/>
        </w:rPr>
        <w:t xml:space="preserve">                                </w:t>
      </w:r>
      <w:r w:rsidR="00B06E7D" w:rsidRPr="003C6F6D">
        <w:rPr>
          <w:rFonts w:ascii="Calibri" w:eastAsia="Times New Roman" w:hAnsi="Calibri" w:cs="Times New Roman"/>
          <w:sz w:val="24"/>
          <w:szCs w:val="24"/>
        </w:rPr>
        <w:t>и определяется (табл.</w:t>
      </w:r>
      <w:r w:rsidR="00676310" w:rsidRPr="003C6F6D">
        <w:rPr>
          <w:rFonts w:ascii="Calibri" w:eastAsia="Times New Roman" w:hAnsi="Calibri" w:cs="Times New Roman"/>
          <w:sz w:val="24"/>
          <w:szCs w:val="24"/>
        </w:rPr>
        <w:t> </w:t>
      </w:r>
      <w:r w:rsidR="00B06E7D" w:rsidRPr="003C6F6D">
        <w:rPr>
          <w:rFonts w:ascii="Calibri" w:eastAsia="Times New Roman" w:hAnsi="Calibri" w:cs="Times New Roman"/>
          <w:sz w:val="24"/>
          <w:szCs w:val="24"/>
        </w:rPr>
        <w:t>2): составом документов,</w:t>
      </w:r>
      <w:r w:rsidR="00C701B0">
        <w:rPr>
          <w:rFonts w:ascii="Calibri" w:eastAsia="Times New Roman" w:hAnsi="Calibri" w:cs="Times New Roman"/>
          <w:sz w:val="24"/>
          <w:szCs w:val="24"/>
        </w:rPr>
        <w:t xml:space="preserve"> </w:t>
      </w:r>
      <w:r w:rsidR="00B06E7D" w:rsidRPr="003C6F6D">
        <w:rPr>
          <w:rFonts w:ascii="Calibri" w:eastAsia="Times New Roman" w:hAnsi="Calibri" w:cs="Times New Roman"/>
          <w:sz w:val="24"/>
          <w:szCs w:val="24"/>
        </w:rPr>
        <w:t>подтверждающих</w:t>
      </w:r>
      <w:r w:rsidR="00C701B0">
        <w:rPr>
          <w:rFonts w:ascii="Calibri" w:eastAsia="Times New Roman" w:hAnsi="Calibri" w:cs="Times New Roman"/>
          <w:sz w:val="24"/>
          <w:szCs w:val="24"/>
        </w:rPr>
        <w:t xml:space="preserve"> </w:t>
      </w:r>
      <w:r w:rsidR="00B06E7D" w:rsidRPr="003C6F6D">
        <w:rPr>
          <w:rFonts w:ascii="Calibri" w:eastAsia="Times New Roman" w:hAnsi="Calibri" w:cs="Times New Roman"/>
          <w:sz w:val="24"/>
          <w:szCs w:val="24"/>
        </w:rPr>
        <w:t>наличие</w:t>
      </w:r>
      <w:r w:rsidR="00C701B0">
        <w:rPr>
          <w:rFonts w:ascii="Calibri" w:eastAsia="Times New Roman" w:hAnsi="Calibri" w:cs="Times New Roman"/>
          <w:sz w:val="24"/>
          <w:szCs w:val="24"/>
        </w:rPr>
        <w:t xml:space="preserve">    </w:t>
      </w:r>
      <w:r w:rsidR="00C701B0" w:rsidRPr="003C6F6D">
        <w:rPr>
          <w:rFonts w:ascii="Calibri" w:eastAsia="Times New Roman" w:hAnsi="Calibri" w:cs="Times New Roman"/>
          <w:sz w:val="24"/>
          <w:szCs w:val="24"/>
        </w:rPr>
        <w:t xml:space="preserve">Задолженности, </w:t>
      </w:r>
      <w:r w:rsidR="00B06E7D" w:rsidRPr="003C6F6D">
        <w:rPr>
          <w:rFonts w:ascii="Calibri" w:eastAsia="Times New Roman" w:hAnsi="Calibri" w:cs="Times New Roman"/>
          <w:sz w:val="24"/>
          <w:szCs w:val="24"/>
        </w:rPr>
        <w:t>а также стадией процесса взыскания</w:t>
      </w:r>
      <w:r w:rsidR="0004077E" w:rsidRPr="003C6F6D">
        <w:rPr>
          <w:rFonts w:ascii="Calibri" w:eastAsia="Times New Roman" w:hAnsi="Calibri" w:cs="Times New Roman"/>
          <w:sz w:val="24"/>
          <w:szCs w:val="24"/>
        </w:rPr>
        <w:t>.</w:t>
      </w:r>
      <w:r w:rsidR="00B06E7D" w:rsidRPr="003C6F6D">
        <w:rPr>
          <w:rFonts w:ascii="Calibri" w:eastAsia="Times New Roman" w:hAnsi="Calibri" w:cs="Times New Roman"/>
          <w:sz w:val="24"/>
          <w:szCs w:val="24"/>
        </w:rPr>
        <w:t xml:space="preserve"> </w:t>
      </w:r>
    </w:p>
    <w:p w14:paraId="10A306D9" w14:textId="77777777" w:rsidR="00387011" w:rsidRPr="003C6F6D" w:rsidRDefault="00CB2B39" w:rsidP="000B182B">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Pr="003C6F6D">
        <w:rPr>
          <w:rFonts w:ascii="Calibri" w:eastAsia="Times New Roman" w:hAnsi="Calibri" w:cs="Times New Roman"/>
          <w:b/>
          <w:bCs/>
          <w:sz w:val="24"/>
          <w:szCs w:val="24"/>
        </w:rPr>
        <w:t>.</w:t>
      </w:r>
      <w:r w:rsidR="00BD0B3E">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Юридический риск взыскания может быть учтен</w:t>
      </w:r>
      <w:r w:rsidR="00387011" w:rsidRPr="003C6F6D">
        <w:rPr>
          <w:rFonts w:ascii="Calibri" w:eastAsia="Times New Roman" w:hAnsi="Calibri" w:cs="Times New Roman"/>
          <w:sz w:val="24"/>
          <w:szCs w:val="24"/>
        </w:rPr>
        <w:t>:</w:t>
      </w:r>
    </w:p>
    <w:p w14:paraId="594A603D" w14:textId="77777777" w:rsidR="00387011" w:rsidRPr="003C6F6D" w:rsidRDefault="00CB2B39" w:rsidP="00387011">
      <w:pPr>
        <w:pStyle w:val="a7"/>
        <w:numPr>
          <w:ilvl w:val="0"/>
          <w:numId w:val="2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в ставке дисконтирования</w:t>
      </w:r>
      <w:r w:rsidR="00BD0B3E">
        <w:rPr>
          <w:rFonts w:ascii="Calibri" w:eastAsia="Times New Roman" w:hAnsi="Calibri" w:cs="Times New Roman"/>
          <w:sz w:val="24"/>
          <w:szCs w:val="24"/>
        </w:rPr>
        <w:t xml:space="preserve"> (п. 6.</w:t>
      </w:r>
      <w:r w:rsidR="007010B7">
        <w:rPr>
          <w:rFonts w:ascii="Calibri" w:eastAsia="Times New Roman" w:hAnsi="Calibri" w:cs="Times New Roman"/>
          <w:sz w:val="24"/>
          <w:szCs w:val="24"/>
        </w:rPr>
        <w:t>16</w:t>
      </w:r>
      <w:r w:rsidR="00BD0B3E">
        <w:rPr>
          <w:rFonts w:ascii="Calibri" w:eastAsia="Times New Roman" w:hAnsi="Calibri" w:cs="Times New Roman"/>
          <w:sz w:val="24"/>
          <w:szCs w:val="24"/>
        </w:rPr>
        <w:t>.</w:t>
      </w:r>
      <w:r w:rsidR="007010B7">
        <w:rPr>
          <w:rFonts w:ascii="Calibri" w:eastAsia="Times New Roman" w:hAnsi="Calibri" w:cs="Times New Roman"/>
          <w:sz w:val="24"/>
          <w:szCs w:val="24"/>
        </w:rPr>
        <w:t>3</w:t>
      </w:r>
      <w:r w:rsidR="00BD0B3E">
        <w:rPr>
          <w:rFonts w:ascii="Calibri" w:eastAsia="Times New Roman" w:hAnsi="Calibri" w:cs="Times New Roman"/>
          <w:sz w:val="24"/>
          <w:szCs w:val="24"/>
        </w:rPr>
        <w:t>)</w:t>
      </w:r>
      <w:r w:rsidR="00387011" w:rsidRPr="003C6F6D">
        <w:rPr>
          <w:rFonts w:ascii="Calibri" w:eastAsia="Times New Roman" w:hAnsi="Calibri" w:cs="Times New Roman"/>
          <w:sz w:val="24"/>
          <w:szCs w:val="24"/>
        </w:rPr>
        <w:t>;</w:t>
      </w:r>
    </w:p>
    <w:p w14:paraId="155AE0D9" w14:textId="77777777" w:rsidR="00387011" w:rsidRPr="003C6F6D" w:rsidRDefault="00CB2B39" w:rsidP="0036226E">
      <w:pPr>
        <w:pStyle w:val="a7"/>
        <w:numPr>
          <w:ilvl w:val="0"/>
          <w:numId w:val="2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путем введения коэффициента вероятности возврата (</w:t>
      </w:r>
      <w:r w:rsidR="00387011" w:rsidRPr="003C6F6D">
        <w:rPr>
          <w:rFonts w:ascii="Calibri" w:eastAsia="Times New Roman" w:hAnsi="Calibri" w:cs="Times New Roman"/>
          <w:sz w:val="24"/>
          <w:szCs w:val="24"/>
        </w:rPr>
        <w:t>п. 6.</w:t>
      </w:r>
      <w:r w:rsidR="007D5BDA">
        <w:rPr>
          <w:rFonts w:ascii="Calibri" w:eastAsia="Times New Roman" w:hAnsi="Calibri" w:cs="Times New Roman"/>
          <w:sz w:val="24"/>
          <w:szCs w:val="24"/>
        </w:rPr>
        <w:t>1</w:t>
      </w:r>
      <w:r w:rsidR="007010B7">
        <w:rPr>
          <w:rFonts w:ascii="Calibri" w:eastAsia="Times New Roman" w:hAnsi="Calibri" w:cs="Times New Roman"/>
          <w:sz w:val="24"/>
          <w:szCs w:val="24"/>
        </w:rPr>
        <w:t>9</w:t>
      </w:r>
      <w:r w:rsidR="00387011" w:rsidRPr="003C6F6D">
        <w:rPr>
          <w:rFonts w:ascii="Calibri" w:eastAsia="Times New Roman" w:hAnsi="Calibri" w:cs="Times New Roman"/>
          <w:sz w:val="24"/>
          <w:szCs w:val="24"/>
        </w:rPr>
        <w:t>., Приложение 4)</w:t>
      </w:r>
      <w:r w:rsidRPr="003C6F6D">
        <w:rPr>
          <w:rFonts w:ascii="Calibri" w:eastAsia="Times New Roman" w:hAnsi="Calibri" w:cs="Times New Roman"/>
          <w:sz w:val="24"/>
          <w:szCs w:val="24"/>
        </w:rPr>
        <w:t>.</w:t>
      </w:r>
    </w:p>
    <w:p w14:paraId="5A70B2C2" w14:textId="77777777" w:rsidR="00CB2B39" w:rsidRPr="003C6F6D" w:rsidRDefault="00CB2B39" w:rsidP="0036226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Выбор варианта учета </w:t>
      </w:r>
      <w:r w:rsidR="00425637">
        <w:rPr>
          <w:rFonts w:ascii="Calibri" w:eastAsia="Times New Roman" w:hAnsi="Calibri" w:cs="Times New Roman"/>
          <w:sz w:val="24"/>
          <w:szCs w:val="24"/>
        </w:rPr>
        <w:t xml:space="preserve">риска </w:t>
      </w:r>
      <w:r w:rsidRPr="003C6F6D">
        <w:rPr>
          <w:rFonts w:ascii="Calibri" w:eastAsia="Times New Roman" w:hAnsi="Calibri" w:cs="Times New Roman"/>
          <w:sz w:val="24"/>
          <w:szCs w:val="24"/>
        </w:rPr>
        <w:t>зависит от наличия информации о вероятности взыскания</w:t>
      </w:r>
      <w:r w:rsidR="00387011" w:rsidRPr="003C6F6D">
        <w:rPr>
          <w:rFonts w:ascii="Calibri" w:eastAsia="Times New Roman" w:hAnsi="Calibri" w:cs="Times New Roman"/>
          <w:sz w:val="24"/>
          <w:szCs w:val="24"/>
        </w:rPr>
        <w:t xml:space="preserve">. При низкой вероятности (например, </w:t>
      </w:r>
      <w:r w:rsidR="00961736" w:rsidRPr="003C6F6D">
        <w:rPr>
          <w:rFonts w:ascii="Calibri" w:eastAsia="Times New Roman" w:hAnsi="Calibri" w:cs="Times New Roman"/>
          <w:sz w:val="24"/>
          <w:szCs w:val="24"/>
        </w:rPr>
        <w:t>наличии решения суда об отказе во взыскании</w:t>
      </w:r>
      <w:r w:rsidR="00387011" w:rsidRPr="003C6F6D">
        <w:rPr>
          <w:rFonts w:ascii="Calibri" w:eastAsia="Times New Roman" w:hAnsi="Calibri" w:cs="Times New Roman"/>
          <w:sz w:val="24"/>
          <w:szCs w:val="24"/>
        </w:rPr>
        <w:t xml:space="preserve">) рекомендуется </w:t>
      </w:r>
      <w:r w:rsidR="00425637">
        <w:rPr>
          <w:rFonts w:ascii="Calibri" w:eastAsia="Times New Roman" w:hAnsi="Calibri" w:cs="Times New Roman"/>
          <w:sz w:val="24"/>
          <w:szCs w:val="24"/>
        </w:rPr>
        <w:t xml:space="preserve">проводить </w:t>
      </w:r>
      <w:r w:rsidR="00387011" w:rsidRPr="003C6F6D">
        <w:rPr>
          <w:rFonts w:ascii="Calibri" w:eastAsia="Times New Roman" w:hAnsi="Calibri" w:cs="Times New Roman"/>
          <w:sz w:val="24"/>
          <w:szCs w:val="24"/>
        </w:rPr>
        <w:t xml:space="preserve">учет </w:t>
      </w:r>
      <w:r w:rsidR="00425637">
        <w:rPr>
          <w:rFonts w:ascii="Calibri" w:eastAsia="Times New Roman" w:hAnsi="Calibri" w:cs="Times New Roman"/>
          <w:sz w:val="24"/>
          <w:szCs w:val="24"/>
        </w:rPr>
        <w:t xml:space="preserve">риска </w:t>
      </w:r>
      <w:r w:rsidR="00387011" w:rsidRPr="003C6F6D">
        <w:rPr>
          <w:rFonts w:ascii="Calibri" w:eastAsia="Times New Roman" w:hAnsi="Calibri" w:cs="Times New Roman"/>
          <w:sz w:val="24"/>
          <w:szCs w:val="24"/>
        </w:rPr>
        <w:t>через коэффициент вероятности возврата.</w:t>
      </w:r>
    </w:p>
    <w:p w14:paraId="308692B8" w14:textId="77777777" w:rsidR="0004077E" w:rsidRPr="003C6F6D" w:rsidRDefault="00CB2B39" w:rsidP="000B182B">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00BD0B3E">
        <w:rPr>
          <w:rFonts w:ascii="Calibri" w:eastAsia="Times New Roman" w:hAnsi="Calibri" w:cs="Times New Roman"/>
          <w:b/>
          <w:bCs/>
          <w:sz w:val="24"/>
          <w:szCs w:val="24"/>
        </w:rPr>
        <w:t>3.</w:t>
      </w:r>
      <w:r w:rsidRPr="003C6F6D">
        <w:rPr>
          <w:rFonts w:ascii="Calibri" w:eastAsia="Times New Roman" w:hAnsi="Calibri" w:cs="Times New Roman"/>
          <w:sz w:val="24"/>
          <w:szCs w:val="24"/>
        </w:rPr>
        <w:t xml:space="preserve"> </w:t>
      </w:r>
      <w:r w:rsidR="0004077E" w:rsidRPr="003C6F6D">
        <w:rPr>
          <w:rFonts w:ascii="Calibri" w:eastAsia="Times New Roman" w:hAnsi="Calibri" w:cs="Times New Roman"/>
          <w:sz w:val="24"/>
          <w:szCs w:val="24"/>
        </w:rPr>
        <w:t>Размер риска может быть определен по аналогии со специфическим риском в</w:t>
      </w:r>
      <w:r w:rsidR="003363EF" w:rsidRPr="003C6F6D">
        <w:rPr>
          <w:rFonts w:ascii="Calibri" w:eastAsia="Times New Roman" w:hAnsi="Calibri" w:cs="Times New Roman"/>
          <w:sz w:val="24"/>
          <w:szCs w:val="24"/>
        </w:rPr>
        <w:t> </w:t>
      </w:r>
      <w:r w:rsidR="0004077E" w:rsidRPr="003C6F6D">
        <w:rPr>
          <w:rFonts w:ascii="Calibri" w:eastAsia="Times New Roman" w:hAnsi="Calibri" w:cs="Times New Roman"/>
          <w:sz w:val="24"/>
          <w:szCs w:val="24"/>
        </w:rPr>
        <w:t xml:space="preserve">методе </w:t>
      </w:r>
      <w:r w:rsidR="0004077E" w:rsidRPr="003C6F6D">
        <w:rPr>
          <w:rFonts w:ascii="Calibri" w:eastAsia="Times New Roman" w:hAnsi="Calibri" w:cs="Times New Roman"/>
          <w:sz w:val="24"/>
          <w:szCs w:val="24"/>
          <w:lang w:val="en-US"/>
        </w:rPr>
        <w:t>CAPM</w:t>
      </w:r>
      <w:r w:rsidR="0004077E" w:rsidRPr="003C6F6D">
        <w:rPr>
          <w:rStyle w:val="a6"/>
          <w:rFonts w:ascii="Calibri" w:eastAsia="Times New Roman" w:hAnsi="Calibri" w:cs="Times New Roman"/>
          <w:sz w:val="24"/>
          <w:szCs w:val="24"/>
          <w:lang w:val="en-US"/>
        </w:rPr>
        <w:footnoteReference w:id="21"/>
      </w:r>
      <w:r w:rsidR="0004077E" w:rsidRPr="003C6F6D">
        <w:rPr>
          <w:rFonts w:ascii="Calibri" w:eastAsia="Times New Roman" w:hAnsi="Calibri" w:cs="Times New Roman"/>
          <w:sz w:val="24"/>
          <w:szCs w:val="24"/>
        </w:rPr>
        <w:t xml:space="preserve"> с учетом следующего:</w:t>
      </w:r>
    </w:p>
    <w:p w14:paraId="35B7794E" w14:textId="77777777" w:rsidR="00593CDB" w:rsidRPr="003C6F6D" w:rsidRDefault="00A32818" w:rsidP="00D23E09">
      <w:pPr>
        <w:pStyle w:val="a7"/>
        <w:numPr>
          <w:ilvl w:val="0"/>
          <w:numId w:val="2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юридический </w:t>
      </w:r>
      <w:r w:rsidR="00593CDB" w:rsidRPr="003C6F6D">
        <w:rPr>
          <w:rFonts w:ascii="Calibri" w:eastAsia="Times New Roman" w:hAnsi="Calibri" w:cs="Times New Roman"/>
          <w:sz w:val="24"/>
          <w:szCs w:val="24"/>
        </w:rPr>
        <w:t>риск взыскания определяется экспертно</w:t>
      </w:r>
      <w:r w:rsidR="000836C4" w:rsidRPr="003C6F6D">
        <w:rPr>
          <w:rStyle w:val="a6"/>
          <w:rFonts w:ascii="Calibri" w:eastAsia="Times New Roman" w:hAnsi="Calibri" w:cs="Times New Roman"/>
          <w:sz w:val="24"/>
          <w:szCs w:val="24"/>
        </w:rPr>
        <w:footnoteReference w:id="22"/>
      </w:r>
      <w:r w:rsidR="00593CDB" w:rsidRPr="003C6F6D">
        <w:rPr>
          <w:rFonts w:ascii="Calibri" w:eastAsia="Times New Roman" w:hAnsi="Calibri" w:cs="Times New Roman"/>
          <w:sz w:val="24"/>
          <w:szCs w:val="24"/>
        </w:rPr>
        <w:t xml:space="preserve">, например, на основе данных </w:t>
      </w:r>
      <w:r w:rsidR="00B43E82" w:rsidRPr="003C6F6D">
        <w:rPr>
          <w:rFonts w:ascii="Calibri" w:eastAsia="Times New Roman" w:hAnsi="Calibri" w:cs="Times New Roman"/>
          <w:sz w:val="24"/>
          <w:szCs w:val="24"/>
        </w:rPr>
        <w:t>Приложения 4</w:t>
      </w:r>
      <w:r w:rsidR="00676310" w:rsidRPr="003C6F6D">
        <w:rPr>
          <w:rFonts w:ascii="Calibri" w:eastAsia="Times New Roman" w:hAnsi="Calibri" w:cs="Times New Roman"/>
          <w:sz w:val="24"/>
          <w:szCs w:val="24"/>
        </w:rPr>
        <w:t>;</w:t>
      </w:r>
    </w:p>
    <w:p w14:paraId="5AB584B8" w14:textId="77777777" w:rsidR="000C1EDB" w:rsidRPr="003C6F6D" w:rsidRDefault="00FB6805" w:rsidP="00A672E6">
      <w:pPr>
        <w:pStyle w:val="a7"/>
        <w:numPr>
          <w:ilvl w:val="0"/>
          <w:numId w:val="20"/>
        </w:numPr>
        <w:spacing w:after="0"/>
        <w:ind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соответствии с российской оценочной практикой диапазон специфического риска в нормальных условиях лежит в диапазоне </w:t>
      </w:r>
      <w:r w:rsidR="00A72AD1" w:rsidRPr="003C6F6D">
        <w:rPr>
          <w:rFonts w:ascii="Calibri" w:eastAsia="Times New Roman" w:hAnsi="Calibri" w:cs="Times New Roman"/>
          <w:sz w:val="24"/>
          <w:szCs w:val="24"/>
        </w:rPr>
        <w:t>0–5</w:t>
      </w:r>
      <w:r w:rsidRPr="003C6F6D">
        <w:rPr>
          <w:rFonts w:ascii="Calibri" w:eastAsia="Times New Roman" w:hAnsi="Calibri" w:cs="Times New Roman"/>
          <w:sz w:val="24"/>
          <w:szCs w:val="24"/>
        </w:rPr>
        <w:t xml:space="preserve">%. </w:t>
      </w:r>
      <w:r w:rsidR="003C0B6E" w:rsidRPr="003C6F6D">
        <w:rPr>
          <w:rFonts w:ascii="Calibri" w:eastAsia="Times New Roman" w:hAnsi="Calibri" w:cs="Times New Roman"/>
          <w:sz w:val="24"/>
          <w:szCs w:val="24"/>
        </w:rPr>
        <w:t>Под «н</w:t>
      </w:r>
      <w:r w:rsidRPr="003C6F6D">
        <w:rPr>
          <w:rFonts w:ascii="Calibri" w:eastAsia="Times New Roman" w:hAnsi="Calibri" w:cs="Times New Roman"/>
          <w:sz w:val="24"/>
          <w:szCs w:val="24"/>
        </w:rPr>
        <w:t>ормальны</w:t>
      </w:r>
      <w:r w:rsidR="003C0B6E" w:rsidRPr="003C6F6D">
        <w:rPr>
          <w:rFonts w:ascii="Calibri" w:eastAsia="Times New Roman" w:hAnsi="Calibri" w:cs="Times New Roman"/>
          <w:sz w:val="24"/>
          <w:szCs w:val="24"/>
        </w:rPr>
        <w:t xml:space="preserve">ми» понимаются </w:t>
      </w:r>
      <w:r w:rsidRPr="003C6F6D">
        <w:rPr>
          <w:rFonts w:ascii="Calibri" w:eastAsia="Times New Roman" w:hAnsi="Calibri" w:cs="Times New Roman"/>
          <w:sz w:val="24"/>
          <w:szCs w:val="24"/>
        </w:rPr>
        <w:t>условия</w:t>
      </w:r>
      <w:r w:rsidR="000C1EDB" w:rsidRPr="003C6F6D">
        <w:rPr>
          <w:rFonts w:ascii="Calibri" w:eastAsia="Times New Roman" w:hAnsi="Calibri" w:cs="Times New Roman"/>
          <w:sz w:val="24"/>
          <w:szCs w:val="24"/>
        </w:rPr>
        <w:t>, не являющиеся кризисными или санкционными</w:t>
      </w:r>
      <w:r w:rsidR="00676310" w:rsidRPr="003C6F6D">
        <w:rPr>
          <w:rFonts w:ascii="Calibri" w:eastAsia="Times New Roman" w:hAnsi="Calibri" w:cs="Times New Roman"/>
          <w:sz w:val="24"/>
          <w:szCs w:val="24"/>
        </w:rPr>
        <w:t>.</w:t>
      </w:r>
      <w:r w:rsidR="000C1EDB" w:rsidRPr="003C6F6D">
        <w:rPr>
          <w:rFonts w:ascii="Calibri" w:eastAsia="Times New Roman" w:hAnsi="Calibri" w:cs="Times New Roman"/>
          <w:sz w:val="24"/>
          <w:szCs w:val="24"/>
        </w:rPr>
        <w:t xml:space="preserve"> </w:t>
      </w:r>
      <w:r w:rsidR="00676310" w:rsidRPr="003C6F6D">
        <w:rPr>
          <w:rFonts w:ascii="Calibri" w:eastAsia="Times New Roman" w:hAnsi="Calibri" w:cs="Times New Roman"/>
          <w:sz w:val="24"/>
          <w:szCs w:val="24"/>
        </w:rPr>
        <w:t>Укрупненная шкала экспертных оценок риска взыскания показана в табл. 5;</w:t>
      </w:r>
    </w:p>
    <w:p w14:paraId="00B16974" w14:textId="77777777" w:rsidR="00FB6805" w:rsidRPr="003C6F6D" w:rsidRDefault="000C1EDB" w:rsidP="00A672E6">
      <w:pPr>
        <w:pStyle w:val="a7"/>
        <w:numPr>
          <w:ilvl w:val="0"/>
          <w:numId w:val="20"/>
        </w:numPr>
        <w:spacing w:after="0"/>
        <w:ind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для кризисных / санкционных</w:t>
      </w:r>
      <w:r w:rsidR="00FB6805"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условий </w:t>
      </w:r>
      <w:r w:rsidR="00FB6805" w:rsidRPr="003C6F6D">
        <w:rPr>
          <w:rFonts w:ascii="Calibri" w:eastAsia="Times New Roman" w:hAnsi="Calibri" w:cs="Times New Roman"/>
          <w:sz w:val="24"/>
          <w:szCs w:val="24"/>
        </w:rPr>
        <w:t xml:space="preserve">на дату оценки может быть </w:t>
      </w:r>
      <w:r w:rsidR="004F4161" w:rsidRPr="003C6F6D">
        <w:rPr>
          <w:rFonts w:ascii="Calibri" w:eastAsia="Times New Roman" w:hAnsi="Calibri" w:cs="Times New Roman"/>
          <w:sz w:val="24"/>
          <w:szCs w:val="24"/>
        </w:rPr>
        <w:t xml:space="preserve">внесена поправка, пропорциональная </w:t>
      </w:r>
      <w:r w:rsidR="00FB6805" w:rsidRPr="003C6F6D">
        <w:rPr>
          <w:rFonts w:ascii="Calibri" w:eastAsia="Times New Roman" w:hAnsi="Calibri" w:cs="Times New Roman"/>
          <w:sz w:val="24"/>
          <w:szCs w:val="24"/>
        </w:rPr>
        <w:t>отношению ключевой ставки на дату оценки</w:t>
      </w:r>
      <w:r w:rsidR="004F4161" w:rsidRPr="003C6F6D">
        <w:rPr>
          <w:rFonts w:ascii="Calibri" w:eastAsia="Times New Roman" w:hAnsi="Calibri" w:cs="Times New Roman"/>
          <w:sz w:val="24"/>
          <w:szCs w:val="24"/>
        </w:rPr>
        <w:t xml:space="preserve"> (для </w:t>
      </w:r>
      <w:r w:rsidR="004F4161" w:rsidRPr="003C6F6D">
        <w:rPr>
          <w:rFonts w:ascii="Calibri" w:eastAsia="Times New Roman" w:hAnsi="Calibri" w:cs="Times New Roman"/>
          <w:sz w:val="24"/>
          <w:szCs w:val="24"/>
        </w:rPr>
        <w:lastRenderedPageBreak/>
        <w:t>кризисных / санкционных условий)</w:t>
      </w:r>
      <w:r w:rsidR="00FB6805" w:rsidRPr="003C6F6D">
        <w:rPr>
          <w:rFonts w:ascii="Calibri" w:eastAsia="Times New Roman" w:hAnsi="Calibri" w:cs="Times New Roman"/>
          <w:sz w:val="24"/>
          <w:szCs w:val="24"/>
        </w:rPr>
        <w:t xml:space="preserve"> к среднему значению за период нормальных условий в</w:t>
      </w:r>
      <w:r w:rsidR="00410DD2" w:rsidRPr="003C6F6D">
        <w:rPr>
          <w:rFonts w:ascii="Calibri" w:eastAsia="Times New Roman" w:hAnsi="Calibri" w:cs="Times New Roman"/>
          <w:sz w:val="24"/>
          <w:szCs w:val="24"/>
        </w:rPr>
        <w:t> </w:t>
      </w:r>
      <w:r w:rsidR="00FB6805" w:rsidRPr="003C6F6D">
        <w:rPr>
          <w:rFonts w:ascii="Calibri" w:eastAsia="Times New Roman" w:hAnsi="Calibri" w:cs="Times New Roman"/>
          <w:sz w:val="24"/>
          <w:szCs w:val="24"/>
        </w:rPr>
        <w:t xml:space="preserve">размере </w:t>
      </w:r>
      <w:r w:rsidR="00F23B1F" w:rsidRPr="003C6F6D">
        <w:rPr>
          <w:rFonts w:ascii="Calibri" w:eastAsia="Times New Roman" w:hAnsi="Calibri" w:cs="Times New Roman"/>
          <w:sz w:val="24"/>
          <w:szCs w:val="24"/>
        </w:rPr>
        <w:t>7,6</w:t>
      </w:r>
      <w:r w:rsidR="00FB6805" w:rsidRPr="003C6F6D">
        <w:rPr>
          <w:rFonts w:ascii="Calibri" w:eastAsia="Times New Roman" w:hAnsi="Calibri" w:cs="Times New Roman"/>
          <w:sz w:val="24"/>
          <w:szCs w:val="24"/>
        </w:rPr>
        <w:t>%</w:t>
      </w:r>
      <w:r w:rsidR="00FB6805" w:rsidRPr="003C6F6D">
        <w:rPr>
          <w:rStyle w:val="a6"/>
          <w:rFonts w:ascii="Calibri" w:eastAsia="Times New Roman" w:hAnsi="Calibri" w:cs="Times New Roman"/>
          <w:sz w:val="24"/>
          <w:szCs w:val="24"/>
        </w:rPr>
        <w:footnoteReference w:id="23"/>
      </w:r>
      <w:r w:rsidR="00FB6805" w:rsidRPr="003C6F6D">
        <w:rPr>
          <w:rFonts w:ascii="Calibri" w:eastAsia="Times New Roman" w:hAnsi="Calibri" w:cs="Times New Roman"/>
          <w:sz w:val="24"/>
          <w:szCs w:val="24"/>
        </w:rPr>
        <w:t>:</w:t>
      </w:r>
    </w:p>
    <w:p w14:paraId="31273C1E" w14:textId="77777777" w:rsidR="00FB6805" w:rsidRPr="003C6F6D" w:rsidRDefault="00000000" w:rsidP="00FB6805">
      <w:pPr>
        <w:pStyle w:val="a7"/>
        <w:spacing w:after="0"/>
        <w:ind w:left="1429"/>
        <w:jc w:val="right"/>
        <w:rPr>
          <w:kern w:val="2"/>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РВ</m:t>
              </m:r>
            </m:sub>
          </m:sSub>
          <m:r>
            <w:rPr>
              <w:rFonts w:ascii="Cambria Math" w:eastAsia="Lucida Sans Unicode" w:hAnsi="Arial" w:cs="Times New Roman"/>
              <w:noProof/>
              <w:kern w:val="2"/>
              <w:sz w:val="24"/>
              <w:szCs w:val="24"/>
            </w:rPr>
            <m:t>=</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РВ</m:t>
              </m:r>
            </m:sub>
          </m:sSub>
          <m:r>
            <w:rPr>
              <w:rFonts w:ascii="Cambria Math" w:eastAsia="Lucida Sans Unicode" w:hAnsi="Cambria Math" w:cs="Times New Roman"/>
              <w:noProof/>
              <w:kern w:val="2"/>
              <w:sz w:val="24"/>
              <w:szCs w:val="24"/>
            </w:rPr>
            <m:t>×</m:t>
          </m:r>
          <m:f>
            <m:fPr>
              <m:ctrlPr>
                <w:rPr>
                  <w:rFonts w:ascii="Cambria Math" w:eastAsia="Lucida Sans Unicode" w:hAnsi="Cambria Math" w:cs="Times New Roman"/>
                  <w:i/>
                  <w:noProof/>
                  <w:kern w:val="2"/>
                  <w:sz w:val="24"/>
                  <w:szCs w:val="24"/>
                </w:rPr>
              </m:ctrlPr>
            </m:fPr>
            <m:num>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КДО</m:t>
                  </m:r>
                </m:sub>
              </m:sSub>
            </m:num>
            <m:den>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КНУ</m:t>
                  </m:r>
                </m:sub>
              </m:sSub>
            </m:den>
          </m:f>
          <m:r>
            <w:rPr>
              <w:rFonts w:ascii="Cambria Math" w:eastAsia="Lucida Sans Unicode" w:hAnsi="Cambria Math" w:cs="Times New Roman"/>
              <w:noProof/>
              <w:kern w:val="2"/>
              <w:sz w:val="24"/>
              <w:szCs w:val="24"/>
            </w:rPr>
            <m:t>=</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РВ</m:t>
              </m:r>
            </m:sub>
          </m:sSub>
          <m:r>
            <w:rPr>
              <w:rFonts w:ascii="Cambria Math" w:eastAsia="Lucida Sans Unicode" w:hAnsi="Cambria Math" w:cs="Times New Roman"/>
              <w:noProof/>
              <w:kern w:val="2"/>
              <w:sz w:val="24"/>
              <w:szCs w:val="24"/>
            </w:rPr>
            <m:t>×</m:t>
          </m:r>
          <m:f>
            <m:fPr>
              <m:ctrlPr>
                <w:rPr>
                  <w:rFonts w:ascii="Cambria Math" w:eastAsia="Lucida Sans Unicode" w:hAnsi="Cambria Math" w:cs="Times New Roman"/>
                  <w:i/>
                  <w:noProof/>
                  <w:kern w:val="2"/>
                  <w:sz w:val="24"/>
                  <w:szCs w:val="24"/>
                </w:rPr>
              </m:ctrlPr>
            </m:fPr>
            <m:num>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КДО</m:t>
                  </m:r>
                </m:sub>
              </m:sSub>
            </m:num>
            <m:den>
              <m:r>
                <w:rPr>
                  <w:rFonts w:ascii="Cambria Math" w:eastAsia="Lucida Sans Unicode" w:hAnsi="Cambria Math" w:cs="Times New Roman"/>
                  <w:noProof/>
                  <w:kern w:val="2"/>
                  <w:sz w:val="24"/>
                  <w:szCs w:val="24"/>
                </w:rPr>
                <m:t>7,6%</m:t>
              </m:r>
            </m:den>
          </m:f>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1086"/>
        <w:gridCol w:w="4680"/>
      </w:tblGrid>
      <w:tr w:rsidR="005C2173" w:rsidRPr="003C6F6D" w14:paraId="207B7D39" w14:textId="77777777" w:rsidTr="00D853E9">
        <w:trPr>
          <w:jc w:val="center"/>
        </w:trPr>
        <w:tc>
          <w:tcPr>
            <w:tcW w:w="755" w:type="dxa"/>
            <w:vAlign w:val="center"/>
            <w:hideMark/>
          </w:tcPr>
          <w:p w14:paraId="493A0E7C" w14:textId="77777777" w:rsidR="005C2173" w:rsidRPr="003C6F6D" w:rsidRDefault="005C2173" w:rsidP="005C2173">
            <w:pPr>
              <w:widowControl w:val="0"/>
              <w:suppressAutoHyphens/>
              <w:ind w:left="171"/>
              <w:jc w:val="right"/>
              <w:rPr>
                <w:rFonts w:eastAsia="Lucida Sans Unicode" w:cs="Times New Roman"/>
                <w:kern w:val="2"/>
                <w:szCs w:val="24"/>
              </w:rPr>
            </w:pPr>
            <w:r w:rsidRPr="003C6F6D">
              <w:t>где:</w:t>
            </w:r>
          </w:p>
        </w:tc>
        <w:tc>
          <w:tcPr>
            <w:tcW w:w="1086" w:type="dxa"/>
            <w:vAlign w:val="center"/>
            <w:hideMark/>
          </w:tcPr>
          <w:p w14:paraId="534A8A3E" w14:textId="77777777" w:rsidR="005C2173" w:rsidRPr="003C6F6D" w:rsidRDefault="005C2173" w:rsidP="005C2173">
            <w:pPr>
              <w:widowControl w:val="0"/>
              <w:suppressAutoHyphens/>
              <w:ind w:left="171"/>
              <w:jc w:val="right"/>
              <w:rPr>
                <w:rFonts w:eastAsia="Lucida Sans Unicode" w:cs="Times New Roman"/>
                <w:kern w:val="2"/>
                <w:szCs w:val="24"/>
              </w:rPr>
            </w:pPr>
            <w:r w:rsidRPr="003C6F6D">
              <w:rPr>
                <w:i/>
                <w:iCs/>
                <w:lang w:val="en-US"/>
              </w:rPr>
              <w:t>i</w:t>
            </w:r>
            <w:r w:rsidRPr="003C6F6D">
              <w:rPr>
                <w:i/>
                <w:iCs/>
                <w:vertAlign w:val="subscript"/>
              </w:rPr>
              <w:t xml:space="preserve">РВ </w:t>
            </w:r>
            <w:r w:rsidRPr="003C6F6D">
              <w:t xml:space="preserve">– </w:t>
            </w:r>
          </w:p>
        </w:tc>
        <w:tc>
          <w:tcPr>
            <w:tcW w:w="4680" w:type="dxa"/>
            <w:vAlign w:val="center"/>
            <w:hideMark/>
          </w:tcPr>
          <w:p w14:paraId="6DA650ED" w14:textId="77777777" w:rsidR="005C2173" w:rsidRPr="003C6F6D" w:rsidRDefault="005C2173" w:rsidP="005C2173">
            <w:pPr>
              <w:widowControl w:val="0"/>
              <w:suppressAutoHyphens/>
              <w:ind w:left="171"/>
              <w:rPr>
                <w:rFonts w:eastAsia="Lucida Sans Unicode" w:cs="Times New Roman"/>
                <w:kern w:val="2"/>
                <w:szCs w:val="24"/>
              </w:rPr>
            </w:pPr>
            <w:r w:rsidRPr="003C6F6D">
              <w:t>риск взыскания, %;</w:t>
            </w:r>
          </w:p>
        </w:tc>
      </w:tr>
      <w:tr w:rsidR="005C2173" w:rsidRPr="003C6F6D" w14:paraId="4FCC8F1D" w14:textId="77777777" w:rsidTr="00D853E9">
        <w:trPr>
          <w:jc w:val="center"/>
        </w:trPr>
        <w:tc>
          <w:tcPr>
            <w:tcW w:w="755" w:type="dxa"/>
            <w:vAlign w:val="center"/>
          </w:tcPr>
          <w:p w14:paraId="3C7FC78D" w14:textId="77777777" w:rsidR="005C2173" w:rsidRPr="003C6F6D" w:rsidRDefault="005C2173" w:rsidP="005C2173">
            <w:pPr>
              <w:widowControl w:val="0"/>
              <w:suppressAutoHyphens/>
              <w:ind w:left="171"/>
              <w:jc w:val="right"/>
              <w:rPr>
                <w:rFonts w:eastAsia="Lucida Sans Unicode" w:cs="Times New Roman"/>
                <w:kern w:val="2"/>
                <w:szCs w:val="24"/>
              </w:rPr>
            </w:pPr>
          </w:p>
        </w:tc>
        <w:tc>
          <w:tcPr>
            <w:tcW w:w="1086" w:type="dxa"/>
            <w:vAlign w:val="center"/>
            <w:hideMark/>
          </w:tcPr>
          <w:p w14:paraId="0D174FE1" w14:textId="77777777" w:rsidR="005C2173" w:rsidRPr="003C6F6D" w:rsidRDefault="005C2173" w:rsidP="005C2173">
            <w:pPr>
              <w:widowControl w:val="0"/>
              <w:suppressAutoHyphens/>
              <w:ind w:left="171"/>
              <w:jc w:val="right"/>
              <w:rPr>
                <w:rFonts w:eastAsia="Lucida Sans Unicode" w:cs="Times New Roman"/>
                <w:kern w:val="2"/>
                <w:szCs w:val="24"/>
              </w:rPr>
            </w:pPr>
            <w:r w:rsidRPr="003C6F6D">
              <w:rPr>
                <w:i/>
                <w:iCs/>
                <w:lang w:val="en-US"/>
              </w:rPr>
              <w:t>i</w:t>
            </w:r>
            <w:r w:rsidRPr="003C6F6D">
              <w:rPr>
                <w:i/>
                <w:iCs/>
                <w:vertAlign w:val="subscript"/>
              </w:rPr>
              <w:t xml:space="preserve">КДО </w:t>
            </w:r>
            <w:r w:rsidRPr="003C6F6D">
              <w:t xml:space="preserve">– </w:t>
            </w:r>
          </w:p>
        </w:tc>
        <w:tc>
          <w:tcPr>
            <w:tcW w:w="4680" w:type="dxa"/>
            <w:vAlign w:val="center"/>
            <w:hideMark/>
          </w:tcPr>
          <w:p w14:paraId="5260348B" w14:textId="77777777" w:rsidR="005C2173" w:rsidRPr="003C6F6D" w:rsidRDefault="005C2173" w:rsidP="005C2173">
            <w:pPr>
              <w:widowControl w:val="0"/>
              <w:suppressAutoHyphens/>
              <w:ind w:left="171"/>
              <w:rPr>
                <w:rFonts w:eastAsia="Lucida Sans Unicode" w:cs="Times New Roman"/>
                <w:kern w:val="2"/>
                <w:szCs w:val="24"/>
              </w:rPr>
            </w:pPr>
            <w:r w:rsidRPr="003C6F6D">
              <w:t>ключевая ставка ЦБ РФ на дату оценки, %;</w:t>
            </w:r>
          </w:p>
        </w:tc>
      </w:tr>
      <w:tr w:rsidR="005C2173" w:rsidRPr="003C6F6D" w14:paraId="7DF9F3C8" w14:textId="77777777" w:rsidTr="00D853E9">
        <w:trPr>
          <w:jc w:val="center"/>
        </w:trPr>
        <w:tc>
          <w:tcPr>
            <w:tcW w:w="755" w:type="dxa"/>
            <w:vAlign w:val="center"/>
          </w:tcPr>
          <w:p w14:paraId="759B2479" w14:textId="77777777" w:rsidR="005C2173" w:rsidRPr="003C6F6D" w:rsidRDefault="005C2173" w:rsidP="005C2173">
            <w:pPr>
              <w:widowControl w:val="0"/>
              <w:suppressAutoHyphens/>
              <w:ind w:left="171"/>
              <w:jc w:val="right"/>
              <w:rPr>
                <w:rFonts w:eastAsia="Lucida Sans Unicode" w:cs="Times New Roman"/>
                <w:kern w:val="2"/>
                <w:szCs w:val="24"/>
              </w:rPr>
            </w:pPr>
          </w:p>
        </w:tc>
        <w:tc>
          <w:tcPr>
            <w:tcW w:w="1086" w:type="dxa"/>
            <w:vAlign w:val="center"/>
            <w:hideMark/>
          </w:tcPr>
          <w:p w14:paraId="5BD32719" w14:textId="77777777" w:rsidR="005C2173" w:rsidRPr="003C6F6D" w:rsidRDefault="005C2173" w:rsidP="005C2173">
            <w:pPr>
              <w:widowControl w:val="0"/>
              <w:suppressAutoHyphens/>
              <w:ind w:left="171"/>
              <w:jc w:val="right"/>
              <w:rPr>
                <w:rFonts w:eastAsia="Lucida Sans Unicode" w:cs="Times New Roman"/>
                <w:kern w:val="2"/>
                <w:szCs w:val="24"/>
              </w:rPr>
            </w:pPr>
            <w:r w:rsidRPr="003C6F6D">
              <w:rPr>
                <w:i/>
                <w:iCs/>
                <w:lang w:val="en-US"/>
              </w:rPr>
              <w:t>i</w:t>
            </w:r>
            <w:r w:rsidRPr="003C6F6D">
              <w:rPr>
                <w:i/>
                <w:iCs/>
                <w:vertAlign w:val="subscript"/>
              </w:rPr>
              <w:t xml:space="preserve">КНУ </w:t>
            </w:r>
            <w:r w:rsidRPr="003C6F6D">
              <w:t xml:space="preserve">– </w:t>
            </w:r>
          </w:p>
        </w:tc>
        <w:tc>
          <w:tcPr>
            <w:tcW w:w="4680" w:type="dxa"/>
            <w:vAlign w:val="center"/>
            <w:hideMark/>
          </w:tcPr>
          <w:p w14:paraId="4E8FCEB6" w14:textId="77777777" w:rsidR="005C2173" w:rsidRPr="003C6F6D" w:rsidRDefault="005C2173" w:rsidP="005C2173">
            <w:pPr>
              <w:widowControl w:val="0"/>
              <w:suppressAutoHyphens/>
              <w:ind w:left="171"/>
              <w:rPr>
                <w:rFonts w:eastAsia="Lucida Sans Unicode" w:cs="Times New Roman"/>
                <w:kern w:val="2"/>
                <w:szCs w:val="24"/>
              </w:rPr>
            </w:pPr>
            <w:r w:rsidRPr="003C6F6D">
              <w:t>ключевая ставка в нормальных условиях, %.</w:t>
            </w:r>
          </w:p>
        </w:tc>
      </w:tr>
    </w:tbl>
    <w:p w14:paraId="790A2D6C" w14:textId="77777777" w:rsidR="005C2173" w:rsidRPr="003C6F6D" w:rsidRDefault="005C2173" w:rsidP="00FB6805">
      <w:pPr>
        <w:pStyle w:val="a7"/>
        <w:spacing w:after="0"/>
        <w:ind w:left="1429"/>
        <w:jc w:val="right"/>
        <w:rPr>
          <w:sz w:val="24"/>
          <w:szCs w:val="24"/>
        </w:rPr>
      </w:pPr>
    </w:p>
    <w:p w14:paraId="167D8C7C" w14:textId="77777777" w:rsidR="00B95B82" w:rsidRPr="003C6F6D" w:rsidRDefault="00B95B82" w:rsidP="00B95B82">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5. Шкала экспертных оценок юридического риска взыскания</w:t>
      </w:r>
      <w:r w:rsidR="00676310" w:rsidRPr="003C6F6D">
        <w:rPr>
          <w:rFonts w:ascii="Calibri" w:eastAsia="Times New Roman" w:hAnsi="Calibri" w:cs="Times New Roman"/>
          <w:b/>
          <w:bCs/>
          <w:sz w:val="24"/>
          <w:szCs w:val="24"/>
        </w:rPr>
        <w:t xml:space="preserve"> в нормальных условиях</w:t>
      </w:r>
    </w:p>
    <w:tbl>
      <w:tblPr>
        <w:tblStyle w:val="af8"/>
        <w:tblW w:w="9627" w:type="dxa"/>
        <w:jc w:val="center"/>
        <w:tblLook w:val="04A0" w:firstRow="1" w:lastRow="0" w:firstColumn="1" w:lastColumn="0" w:noHBand="0" w:noVBand="1"/>
      </w:tblPr>
      <w:tblGrid>
        <w:gridCol w:w="1980"/>
        <w:gridCol w:w="1843"/>
        <w:gridCol w:w="5804"/>
      </w:tblGrid>
      <w:tr w:rsidR="00B95B82" w:rsidRPr="003C6F6D" w14:paraId="2DE7BAA1" w14:textId="77777777" w:rsidTr="00933AC6">
        <w:trPr>
          <w:tblHeader/>
          <w:jc w:val="center"/>
        </w:trPr>
        <w:tc>
          <w:tcPr>
            <w:tcW w:w="3823" w:type="dxa"/>
            <w:gridSpan w:val="2"/>
            <w:shd w:val="clear" w:color="auto" w:fill="F2F2F2" w:themeFill="background1" w:themeFillShade="F2"/>
            <w:vAlign w:val="center"/>
          </w:tcPr>
          <w:p w14:paraId="69833B73"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Характеристика риска взыскания</w:t>
            </w:r>
          </w:p>
        </w:tc>
        <w:tc>
          <w:tcPr>
            <w:tcW w:w="5804" w:type="dxa"/>
            <w:vMerge w:val="restart"/>
            <w:shd w:val="clear" w:color="auto" w:fill="F2F2F2" w:themeFill="background1" w:themeFillShade="F2"/>
            <w:vAlign w:val="center"/>
          </w:tcPr>
          <w:p w14:paraId="6A8C92C7"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Комментарий</w:t>
            </w:r>
          </w:p>
        </w:tc>
      </w:tr>
      <w:tr w:rsidR="00B95B82" w:rsidRPr="003C6F6D" w14:paraId="67BA2898" w14:textId="77777777" w:rsidTr="00933AC6">
        <w:trPr>
          <w:trHeight w:val="70"/>
          <w:tblHeader/>
          <w:jc w:val="center"/>
        </w:trPr>
        <w:tc>
          <w:tcPr>
            <w:tcW w:w="1980" w:type="dxa"/>
            <w:shd w:val="clear" w:color="auto" w:fill="F2F2F2" w:themeFill="background1" w:themeFillShade="F2"/>
            <w:vAlign w:val="center"/>
          </w:tcPr>
          <w:p w14:paraId="2DEF8044"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качественная</w:t>
            </w:r>
          </w:p>
        </w:tc>
        <w:tc>
          <w:tcPr>
            <w:tcW w:w="1843" w:type="dxa"/>
            <w:shd w:val="clear" w:color="auto" w:fill="F2F2F2" w:themeFill="background1" w:themeFillShade="F2"/>
            <w:vAlign w:val="center"/>
          </w:tcPr>
          <w:p w14:paraId="58187902"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количественная, %</w:t>
            </w:r>
          </w:p>
        </w:tc>
        <w:tc>
          <w:tcPr>
            <w:tcW w:w="5804" w:type="dxa"/>
            <w:vMerge/>
            <w:shd w:val="clear" w:color="auto" w:fill="F2F2F2" w:themeFill="background1" w:themeFillShade="F2"/>
            <w:vAlign w:val="center"/>
          </w:tcPr>
          <w:p w14:paraId="3DE7266E" w14:textId="77777777" w:rsidR="00B95B82" w:rsidRPr="003C6F6D" w:rsidRDefault="00B95B82" w:rsidP="00933AC6">
            <w:pPr>
              <w:jc w:val="center"/>
              <w:rPr>
                <w:rFonts w:ascii="Calibri" w:eastAsia="Times New Roman" w:hAnsi="Calibri" w:cs="Times New Roman"/>
                <w:b/>
              </w:rPr>
            </w:pPr>
          </w:p>
        </w:tc>
      </w:tr>
      <w:tr w:rsidR="00B95B82" w:rsidRPr="003C6F6D" w14:paraId="740BBB9F" w14:textId="77777777" w:rsidTr="00933AC6">
        <w:trPr>
          <w:jc w:val="center"/>
        </w:trPr>
        <w:tc>
          <w:tcPr>
            <w:tcW w:w="1980" w:type="dxa"/>
            <w:vAlign w:val="center"/>
          </w:tcPr>
          <w:p w14:paraId="6BB438DE"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высокий</w:t>
            </w:r>
          </w:p>
        </w:tc>
        <w:tc>
          <w:tcPr>
            <w:tcW w:w="1843" w:type="dxa"/>
            <w:vAlign w:val="center"/>
          </w:tcPr>
          <w:p w14:paraId="7BF67AD4"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5</w:t>
            </w:r>
          </w:p>
        </w:tc>
        <w:tc>
          <w:tcPr>
            <w:tcW w:w="5804" w:type="dxa"/>
          </w:tcPr>
          <w:p w14:paraId="39D323A8" w14:textId="38C6202B"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 xml:space="preserve">Характеризует округленный уровень максимального риска сверх вложений в депозиты. Соответствует ситуации </w:t>
            </w:r>
            <w:r w:rsidR="000B3087">
              <w:rPr>
                <w:rFonts w:ascii="Calibri" w:eastAsia="Times New Roman" w:hAnsi="Calibri" w:cs="Times New Roman"/>
              </w:rPr>
              <w:t xml:space="preserve">                </w:t>
            </w:r>
            <w:r w:rsidRPr="003C6F6D">
              <w:rPr>
                <w:rFonts w:ascii="Calibri" w:eastAsia="Times New Roman" w:hAnsi="Calibri" w:cs="Times New Roman"/>
              </w:rPr>
              <w:t>с активным противодействием со стороны Должника, проблемным составом правоустанавливающих / правоподтверждающих документов, ранней стадией процесса взыскания Задолженности</w:t>
            </w:r>
          </w:p>
        </w:tc>
      </w:tr>
      <w:tr w:rsidR="00B95B82" w:rsidRPr="003C6F6D" w14:paraId="63D5D926" w14:textId="77777777" w:rsidTr="00933AC6">
        <w:trPr>
          <w:jc w:val="center"/>
        </w:trPr>
        <w:tc>
          <w:tcPr>
            <w:tcW w:w="1980" w:type="dxa"/>
            <w:vAlign w:val="center"/>
          </w:tcPr>
          <w:p w14:paraId="0129A991"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средней-высокий</w:t>
            </w:r>
          </w:p>
        </w:tc>
        <w:tc>
          <w:tcPr>
            <w:tcW w:w="1843" w:type="dxa"/>
            <w:vAlign w:val="center"/>
          </w:tcPr>
          <w:p w14:paraId="365ADB3F"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4</w:t>
            </w:r>
          </w:p>
        </w:tc>
        <w:tc>
          <w:tcPr>
            <w:tcW w:w="5804" w:type="dxa"/>
          </w:tcPr>
          <w:p w14:paraId="5699C2DF"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Промежуточное значение</w:t>
            </w:r>
          </w:p>
        </w:tc>
      </w:tr>
      <w:tr w:rsidR="00B95B82" w:rsidRPr="003C6F6D" w14:paraId="70661F30" w14:textId="77777777" w:rsidTr="00933AC6">
        <w:trPr>
          <w:jc w:val="center"/>
        </w:trPr>
        <w:tc>
          <w:tcPr>
            <w:tcW w:w="1980" w:type="dxa"/>
            <w:vAlign w:val="center"/>
          </w:tcPr>
          <w:p w14:paraId="1DF8757A"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средний</w:t>
            </w:r>
          </w:p>
        </w:tc>
        <w:tc>
          <w:tcPr>
            <w:tcW w:w="1843" w:type="dxa"/>
            <w:vAlign w:val="center"/>
          </w:tcPr>
          <w:p w14:paraId="5FBF87A9"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3</w:t>
            </w:r>
          </w:p>
        </w:tc>
        <w:tc>
          <w:tcPr>
            <w:tcW w:w="5804" w:type="dxa"/>
          </w:tcPr>
          <w:p w14:paraId="51C43D07"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Отсутствуют объективные основания для идентификации качественной величины риска как «высокой» или «низкой»</w:t>
            </w:r>
          </w:p>
        </w:tc>
      </w:tr>
      <w:tr w:rsidR="00B95B82" w:rsidRPr="003C6F6D" w14:paraId="25EF3875" w14:textId="77777777" w:rsidTr="00933AC6">
        <w:trPr>
          <w:jc w:val="center"/>
        </w:trPr>
        <w:tc>
          <w:tcPr>
            <w:tcW w:w="1980" w:type="dxa"/>
            <w:vAlign w:val="center"/>
          </w:tcPr>
          <w:p w14:paraId="18C778FD"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средне-низкий</w:t>
            </w:r>
          </w:p>
        </w:tc>
        <w:tc>
          <w:tcPr>
            <w:tcW w:w="1843" w:type="dxa"/>
            <w:vAlign w:val="center"/>
          </w:tcPr>
          <w:p w14:paraId="377941D3"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2</w:t>
            </w:r>
          </w:p>
        </w:tc>
        <w:tc>
          <w:tcPr>
            <w:tcW w:w="5804" w:type="dxa"/>
          </w:tcPr>
          <w:p w14:paraId="41DF132B"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Промежуточное значение</w:t>
            </w:r>
          </w:p>
        </w:tc>
      </w:tr>
      <w:tr w:rsidR="00B95B82" w:rsidRPr="003C6F6D" w14:paraId="01ED488F" w14:textId="77777777" w:rsidTr="00933AC6">
        <w:trPr>
          <w:jc w:val="center"/>
        </w:trPr>
        <w:tc>
          <w:tcPr>
            <w:tcW w:w="1980" w:type="dxa"/>
            <w:vAlign w:val="center"/>
          </w:tcPr>
          <w:p w14:paraId="6555A031"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низкий</w:t>
            </w:r>
          </w:p>
        </w:tc>
        <w:tc>
          <w:tcPr>
            <w:tcW w:w="1843" w:type="dxa"/>
            <w:vAlign w:val="center"/>
          </w:tcPr>
          <w:p w14:paraId="20EF60C7"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1</w:t>
            </w:r>
          </w:p>
        </w:tc>
        <w:tc>
          <w:tcPr>
            <w:tcW w:w="5804" w:type="dxa"/>
          </w:tcPr>
          <w:p w14:paraId="1A607821"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Характеризует округленный уровень минимального риска сверх вложений в депозиты</w:t>
            </w:r>
          </w:p>
        </w:tc>
      </w:tr>
      <w:tr w:rsidR="00B95B82" w:rsidRPr="003C6F6D" w14:paraId="118CFCD3" w14:textId="77777777" w:rsidTr="00933AC6">
        <w:trPr>
          <w:jc w:val="center"/>
        </w:trPr>
        <w:tc>
          <w:tcPr>
            <w:tcW w:w="1980" w:type="dxa"/>
            <w:vAlign w:val="center"/>
          </w:tcPr>
          <w:p w14:paraId="07053CC4"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отсутствует</w:t>
            </w:r>
          </w:p>
        </w:tc>
        <w:tc>
          <w:tcPr>
            <w:tcW w:w="1843" w:type="dxa"/>
            <w:vAlign w:val="center"/>
          </w:tcPr>
          <w:p w14:paraId="6EF8E220"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0</w:t>
            </w:r>
          </w:p>
        </w:tc>
        <w:tc>
          <w:tcPr>
            <w:tcW w:w="5804" w:type="dxa"/>
          </w:tcPr>
          <w:p w14:paraId="5D07DBED"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На практике встречается в виде исключения. Соответствует ситуации, когда наиболее сложная часть процедуры судебного взыскания уже пройдена (~ кассация выиграна, осталось получить решение суда/исполнительный лист, отсутствует противодействие со стороны приставов)</w:t>
            </w:r>
          </w:p>
        </w:tc>
      </w:tr>
    </w:tbl>
    <w:p w14:paraId="68CBE971" w14:textId="77777777" w:rsidR="00B95B82" w:rsidRPr="003C6F6D" w:rsidRDefault="00B95B82" w:rsidP="00FB6805">
      <w:pPr>
        <w:pStyle w:val="a7"/>
        <w:spacing w:after="0"/>
        <w:ind w:left="1429"/>
        <w:jc w:val="right"/>
        <w:rPr>
          <w:sz w:val="24"/>
          <w:szCs w:val="24"/>
        </w:rPr>
      </w:pPr>
    </w:p>
    <w:p w14:paraId="71C77621" w14:textId="77777777" w:rsidR="00BD0B3E" w:rsidRDefault="00335214" w:rsidP="00A672E6">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9C1841"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17</w:t>
      </w:r>
      <w:r w:rsidR="009C1841" w:rsidRPr="003C6F6D">
        <w:rPr>
          <w:rFonts w:ascii="Calibri" w:eastAsia="Times New Roman" w:hAnsi="Calibri" w:cs="Times New Roman"/>
          <w:b/>
          <w:bCs/>
          <w:sz w:val="24"/>
          <w:szCs w:val="24"/>
        </w:rPr>
        <w:t>.</w:t>
      </w:r>
      <w:r w:rsidR="009C1841" w:rsidRPr="003C6F6D">
        <w:rPr>
          <w:rFonts w:ascii="Calibri" w:eastAsia="Times New Roman" w:hAnsi="Calibri" w:cs="Times New Roman"/>
          <w:sz w:val="24"/>
          <w:szCs w:val="24"/>
        </w:rPr>
        <w:t xml:space="preserve"> </w:t>
      </w:r>
      <w:r w:rsidR="00A7012C" w:rsidRPr="000B182B">
        <w:rPr>
          <w:rFonts w:ascii="Calibri" w:eastAsia="Times New Roman" w:hAnsi="Calibri" w:cs="Times New Roman"/>
          <w:sz w:val="24"/>
          <w:szCs w:val="24"/>
          <w:u w:val="single"/>
        </w:rPr>
        <w:t xml:space="preserve">Риск </w:t>
      </w:r>
      <w:r w:rsidR="005C2173" w:rsidRPr="000B182B">
        <w:rPr>
          <w:rFonts w:ascii="Calibri" w:eastAsia="Times New Roman" w:hAnsi="Calibri" w:cs="Times New Roman"/>
          <w:sz w:val="24"/>
          <w:szCs w:val="24"/>
          <w:u w:val="single"/>
        </w:rPr>
        <w:t>учета стоимости имущества Должника</w:t>
      </w:r>
      <w:r w:rsidR="007D5BDA">
        <w:rPr>
          <w:rFonts w:ascii="Calibri" w:eastAsia="Times New Roman" w:hAnsi="Calibri" w:cs="Times New Roman"/>
          <w:sz w:val="24"/>
          <w:szCs w:val="24"/>
        </w:rPr>
        <w:t xml:space="preserve"> </w:t>
      </w:r>
      <w:r w:rsidR="007D5BDA" w:rsidRPr="003C6F6D">
        <w:rPr>
          <w:rFonts w:ascii="Calibri" w:eastAsia="Times New Roman" w:hAnsi="Calibri" w:cs="Times New Roman"/>
          <w:sz w:val="24"/>
          <w:szCs w:val="24"/>
        </w:rPr>
        <w:t>(</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СИ</w:t>
      </w:r>
      <w:r w:rsidR="007D5BDA" w:rsidRPr="003C6F6D">
        <w:rPr>
          <w:rFonts w:ascii="Calibri" w:eastAsia="Times New Roman" w:hAnsi="Calibri" w:cs="Times New Roman"/>
          <w:sz w:val="24"/>
          <w:szCs w:val="24"/>
        </w:rPr>
        <w:t>)</w:t>
      </w:r>
      <w:r w:rsidR="007D5BDA">
        <w:rPr>
          <w:rFonts w:ascii="Calibri" w:eastAsia="Times New Roman" w:hAnsi="Calibri" w:cs="Times New Roman"/>
          <w:sz w:val="24"/>
          <w:szCs w:val="24"/>
        </w:rPr>
        <w:t>:</w:t>
      </w:r>
    </w:p>
    <w:p w14:paraId="0C0BC747" w14:textId="77777777" w:rsidR="00A7012C" w:rsidRPr="003C6F6D" w:rsidRDefault="00BD0B3E" w:rsidP="00C70AF8">
      <w:pPr>
        <w:spacing w:before="60" w:after="0"/>
        <w:ind w:firstLine="709"/>
        <w:jc w:val="both"/>
        <w:rPr>
          <w:rFonts w:ascii="Calibri" w:eastAsia="Times New Roman" w:hAnsi="Calibri" w:cs="Times New Roman"/>
          <w:sz w:val="24"/>
          <w:szCs w:val="24"/>
        </w:rPr>
      </w:pPr>
      <w:r w:rsidRPr="000B182B">
        <w:rPr>
          <w:rFonts w:ascii="Calibri" w:eastAsia="Times New Roman" w:hAnsi="Calibri" w:cs="Times New Roman"/>
          <w:b/>
          <w:bCs/>
          <w:sz w:val="24"/>
          <w:szCs w:val="24"/>
        </w:rPr>
        <w:t>6.</w:t>
      </w:r>
      <w:r w:rsidR="00C70AF8">
        <w:rPr>
          <w:rFonts w:ascii="Calibri" w:eastAsia="Times New Roman" w:hAnsi="Calibri" w:cs="Times New Roman"/>
          <w:b/>
          <w:bCs/>
          <w:sz w:val="24"/>
          <w:szCs w:val="24"/>
        </w:rPr>
        <w:t>17</w:t>
      </w:r>
      <w:r w:rsidRPr="000B182B">
        <w:rPr>
          <w:rFonts w:ascii="Calibri" w:eastAsia="Times New Roman" w:hAnsi="Calibri" w:cs="Times New Roman"/>
          <w:b/>
          <w:bCs/>
          <w:sz w:val="24"/>
          <w:szCs w:val="24"/>
        </w:rPr>
        <w:t>.1.</w:t>
      </w:r>
      <w:r w:rsidR="00A7012C" w:rsidRPr="003C6F6D">
        <w:rPr>
          <w:rFonts w:ascii="Calibri" w:eastAsia="Times New Roman" w:hAnsi="Calibri" w:cs="Times New Roman"/>
          <w:sz w:val="24"/>
          <w:szCs w:val="24"/>
        </w:rPr>
        <w:t xml:space="preserve"> </w:t>
      </w:r>
      <w:r>
        <w:rPr>
          <w:rFonts w:ascii="Calibri" w:eastAsia="Times New Roman" w:hAnsi="Calibri" w:cs="Times New Roman"/>
          <w:sz w:val="24"/>
          <w:szCs w:val="24"/>
        </w:rPr>
        <w:t>Х</w:t>
      </w:r>
      <w:r w:rsidR="00A7012C" w:rsidRPr="003C6F6D">
        <w:rPr>
          <w:rFonts w:ascii="Calibri" w:eastAsia="Times New Roman" w:hAnsi="Calibri" w:cs="Times New Roman"/>
          <w:sz w:val="24"/>
          <w:szCs w:val="24"/>
        </w:rPr>
        <w:t xml:space="preserve">арактеризует обоснованность определения размера денежных потоков в счет погашения </w:t>
      </w:r>
      <w:r w:rsidR="00C36F88" w:rsidRPr="003C6F6D">
        <w:rPr>
          <w:rFonts w:ascii="Calibri" w:eastAsia="Times New Roman" w:hAnsi="Calibri" w:cs="Times New Roman"/>
          <w:sz w:val="24"/>
          <w:szCs w:val="24"/>
        </w:rPr>
        <w:t>Прав требования</w:t>
      </w:r>
      <w:r w:rsidR="00A7012C" w:rsidRPr="003C6F6D">
        <w:rPr>
          <w:rFonts w:ascii="Calibri" w:eastAsia="Times New Roman" w:hAnsi="Calibri" w:cs="Times New Roman"/>
          <w:sz w:val="24"/>
          <w:szCs w:val="24"/>
        </w:rPr>
        <w:t xml:space="preserve">. </w:t>
      </w:r>
      <w:r w:rsidR="004F4161" w:rsidRPr="003C6F6D">
        <w:rPr>
          <w:rFonts w:ascii="Calibri" w:eastAsia="Times New Roman" w:hAnsi="Calibri" w:cs="Times New Roman"/>
          <w:sz w:val="24"/>
          <w:szCs w:val="24"/>
        </w:rPr>
        <w:t>Размер риска связан с типом денежного потока</w:t>
      </w:r>
      <w:r w:rsidR="007010B7">
        <w:rPr>
          <w:rFonts w:ascii="Calibri" w:eastAsia="Times New Roman" w:hAnsi="Calibri" w:cs="Times New Roman"/>
          <w:sz w:val="24"/>
          <w:szCs w:val="24"/>
        </w:rPr>
        <w:t>:</w:t>
      </w:r>
    </w:p>
    <w:p w14:paraId="3AE8A8DD" w14:textId="77777777" w:rsidR="000836C4" w:rsidRPr="003C6F6D" w:rsidRDefault="004F4161"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 прогнозе денежных потоков </w:t>
      </w:r>
      <w:r w:rsidR="0083781B" w:rsidRPr="003C6F6D">
        <w:rPr>
          <w:rFonts w:ascii="Calibri" w:eastAsia="Times New Roman" w:hAnsi="Calibri" w:cs="Times New Roman"/>
          <w:sz w:val="24"/>
          <w:szCs w:val="24"/>
        </w:rPr>
        <w:t xml:space="preserve">на основе </w:t>
      </w:r>
      <w:r w:rsidR="000836C4" w:rsidRPr="003C6F6D">
        <w:rPr>
          <w:rFonts w:ascii="Calibri" w:eastAsia="Times New Roman" w:hAnsi="Calibri" w:cs="Times New Roman"/>
          <w:sz w:val="24"/>
          <w:szCs w:val="24"/>
        </w:rPr>
        <w:t xml:space="preserve">рыночной стоимости имущества </w:t>
      </w:r>
      <w:r w:rsidR="00A7012C" w:rsidRPr="003C6F6D">
        <w:rPr>
          <w:rFonts w:ascii="Calibri" w:eastAsia="Times New Roman" w:hAnsi="Calibri" w:cs="Times New Roman"/>
          <w:sz w:val="24"/>
          <w:szCs w:val="24"/>
        </w:rPr>
        <w:t>Д</w:t>
      </w:r>
      <w:r w:rsidR="000836C4" w:rsidRPr="003C6F6D">
        <w:rPr>
          <w:rFonts w:ascii="Calibri" w:eastAsia="Times New Roman" w:hAnsi="Calibri" w:cs="Times New Roman"/>
          <w:sz w:val="24"/>
          <w:szCs w:val="24"/>
        </w:rPr>
        <w:t xml:space="preserve">олжника величина </w:t>
      </w:r>
      <w:r w:rsidR="00ED4335" w:rsidRPr="003C6F6D">
        <w:rPr>
          <w:rFonts w:ascii="Calibri" w:eastAsia="Times New Roman" w:hAnsi="Calibri" w:cs="Times New Roman"/>
          <w:sz w:val="24"/>
          <w:szCs w:val="24"/>
        </w:rPr>
        <w:t xml:space="preserve">соответствующего </w:t>
      </w:r>
      <w:r w:rsidR="007010B7">
        <w:rPr>
          <w:rFonts w:ascii="Calibri" w:eastAsia="Times New Roman" w:hAnsi="Calibri" w:cs="Times New Roman"/>
          <w:sz w:val="24"/>
          <w:szCs w:val="24"/>
        </w:rPr>
        <w:t xml:space="preserve">риска </w:t>
      </w:r>
      <w:r w:rsidR="00CB2B39" w:rsidRPr="003C6F6D">
        <w:rPr>
          <w:rFonts w:ascii="Calibri" w:eastAsia="Times New Roman" w:hAnsi="Calibri" w:cs="Times New Roman"/>
          <w:sz w:val="24"/>
          <w:szCs w:val="24"/>
        </w:rPr>
        <w:t>минимальна</w:t>
      </w:r>
      <w:r w:rsidR="000836C4" w:rsidRPr="003C6F6D">
        <w:rPr>
          <w:rFonts w:ascii="Calibri" w:eastAsia="Times New Roman" w:hAnsi="Calibri" w:cs="Times New Roman"/>
          <w:sz w:val="24"/>
          <w:szCs w:val="24"/>
        </w:rPr>
        <w:t>;</w:t>
      </w:r>
    </w:p>
    <w:p w14:paraId="0AA2F75C" w14:textId="77777777" w:rsidR="00F000F4" w:rsidRPr="003C6F6D" w:rsidRDefault="004F4161"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 прогнозе денежных потоков </w:t>
      </w:r>
      <w:r w:rsidR="000836C4" w:rsidRPr="003C6F6D">
        <w:rPr>
          <w:rFonts w:ascii="Calibri" w:eastAsia="Times New Roman" w:hAnsi="Calibri" w:cs="Times New Roman"/>
          <w:sz w:val="24"/>
          <w:szCs w:val="24"/>
        </w:rPr>
        <w:t xml:space="preserve">на основе балансовой стоимости имущества </w:t>
      </w:r>
      <w:r w:rsidR="0083781B" w:rsidRPr="003C6F6D">
        <w:rPr>
          <w:rFonts w:ascii="Calibri" w:eastAsia="Times New Roman" w:hAnsi="Calibri" w:cs="Times New Roman"/>
          <w:sz w:val="24"/>
          <w:szCs w:val="24"/>
        </w:rPr>
        <w:t>Д</w:t>
      </w:r>
      <w:r w:rsidR="000836C4" w:rsidRPr="003C6F6D">
        <w:rPr>
          <w:rFonts w:ascii="Calibri" w:eastAsia="Times New Roman" w:hAnsi="Calibri" w:cs="Times New Roman"/>
          <w:sz w:val="24"/>
          <w:szCs w:val="24"/>
        </w:rPr>
        <w:t xml:space="preserve">олжника </w:t>
      </w:r>
      <w:r w:rsidR="00ED4335" w:rsidRPr="003C6F6D">
        <w:rPr>
          <w:rFonts w:ascii="Calibri" w:eastAsia="Times New Roman" w:hAnsi="Calibri" w:cs="Times New Roman"/>
          <w:sz w:val="24"/>
          <w:szCs w:val="24"/>
        </w:rPr>
        <w:t xml:space="preserve">соответствующий </w:t>
      </w:r>
      <w:r w:rsidR="000836C4" w:rsidRPr="003C6F6D">
        <w:rPr>
          <w:rFonts w:ascii="Calibri" w:eastAsia="Times New Roman" w:hAnsi="Calibri" w:cs="Times New Roman"/>
          <w:sz w:val="24"/>
          <w:szCs w:val="24"/>
        </w:rPr>
        <w:t>риск существенно выше</w:t>
      </w:r>
      <w:r w:rsidR="00A672E6" w:rsidRPr="003C6F6D">
        <w:rPr>
          <w:rFonts w:ascii="Calibri" w:eastAsia="Times New Roman" w:hAnsi="Calibri" w:cs="Times New Roman"/>
          <w:sz w:val="24"/>
          <w:szCs w:val="24"/>
        </w:rPr>
        <w:t>.</w:t>
      </w:r>
    </w:p>
    <w:p w14:paraId="28F84C6E" w14:textId="0A5A1241" w:rsidR="000836C4" w:rsidRPr="003C6F6D" w:rsidRDefault="000836C4" w:rsidP="007010B7">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17</w:t>
      </w:r>
      <w:r w:rsidR="00BD0B3E">
        <w:rPr>
          <w:rFonts w:ascii="Calibri" w:eastAsia="Times New Roman" w:hAnsi="Calibri" w:cs="Times New Roman"/>
          <w:b/>
          <w:bCs/>
          <w:sz w:val="24"/>
          <w:szCs w:val="24"/>
        </w:rPr>
        <w:t>.2</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7010B7">
        <w:rPr>
          <w:rFonts w:ascii="Calibri" w:eastAsia="Times New Roman" w:hAnsi="Calibri" w:cs="Times New Roman"/>
          <w:sz w:val="24"/>
          <w:szCs w:val="24"/>
        </w:rPr>
        <w:t>Расчет</w:t>
      </w:r>
      <w:r w:rsidR="007010B7" w:rsidRPr="003C6F6D">
        <w:rPr>
          <w:rFonts w:ascii="Calibri" w:eastAsia="Times New Roman" w:hAnsi="Calibri" w:cs="Times New Roman"/>
          <w:sz w:val="24"/>
          <w:szCs w:val="24"/>
        </w:rPr>
        <w:t xml:space="preserve">, </w:t>
      </w:r>
      <w:r w:rsidR="007010B7">
        <w:rPr>
          <w:rFonts w:ascii="Calibri" w:eastAsia="Times New Roman" w:hAnsi="Calibri" w:cs="Times New Roman"/>
          <w:sz w:val="24"/>
          <w:szCs w:val="24"/>
        </w:rPr>
        <w:t xml:space="preserve">при котором </w:t>
      </w:r>
      <w:r w:rsidR="007010B7" w:rsidRPr="003C6F6D">
        <w:rPr>
          <w:rFonts w:ascii="Calibri" w:eastAsia="Times New Roman" w:hAnsi="Calibri" w:cs="Times New Roman"/>
          <w:sz w:val="24"/>
          <w:szCs w:val="24"/>
        </w:rPr>
        <w:t xml:space="preserve">отсутствует информация о рыночной стоимости имущества, как правило, </w:t>
      </w:r>
      <w:r w:rsidR="00425637">
        <w:rPr>
          <w:rFonts w:ascii="Calibri" w:eastAsia="Times New Roman" w:hAnsi="Calibri" w:cs="Times New Roman"/>
          <w:sz w:val="24"/>
          <w:szCs w:val="24"/>
        </w:rPr>
        <w:t>проводится в условиях</w:t>
      </w:r>
      <w:r w:rsidR="007010B7" w:rsidRPr="003C6F6D">
        <w:rPr>
          <w:rFonts w:ascii="Calibri" w:eastAsia="Times New Roman" w:hAnsi="Calibri" w:cs="Times New Roman"/>
          <w:sz w:val="24"/>
          <w:szCs w:val="24"/>
        </w:rPr>
        <w:t xml:space="preserve">, когда Должник не хочет / не может обслуживать Долг </w:t>
      </w:r>
      <w:r w:rsidR="00C701B0">
        <w:rPr>
          <w:rFonts w:ascii="Calibri" w:eastAsia="Times New Roman" w:hAnsi="Calibri" w:cs="Times New Roman"/>
          <w:sz w:val="24"/>
          <w:szCs w:val="24"/>
        </w:rPr>
        <w:t xml:space="preserve">       </w:t>
      </w:r>
      <w:r w:rsidR="00425637">
        <w:rPr>
          <w:rFonts w:ascii="Calibri" w:eastAsia="Times New Roman" w:hAnsi="Calibri" w:cs="Times New Roman"/>
          <w:sz w:val="24"/>
          <w:szCs w:val="24"/>
        </w:rPr>
        <w:t>и</w:t>
      </w:r>
      <w:r w:rsidR="007010B7" w:rsidRPr="003C6F6D">
        <w:rPr>
          <w:rFonts w:ascii="Calibri" w:eastAsia="Times New Roman" w:hAnsi="Calibri" w:cs="Times New Roman"/>
          <w:sz w:val="24"/>
          <w:szCs w:val="24"/>
        </w:rPr>
        <w:t xml:space="preserve"> реализует комплекс мероприятий по «уходу от обязательств» (сокрытие информации </w:t>
      </w:r>
      <w:r w:rsidR="00C701B0">
        <w:rPr>
          <w:rFonts w:ascii="Calibri" w:eastAsia="Times New Roman" w:hAnsi="Calibri" w:cs="Times New Roman"/>
          <w:sz w:val="24"/>
          <w:szCs w:val="24"/>
        </w:rPr>
        <w:t xml:space="preserve">              </w:t>
      </w:r>
      <w:r w:rsidR="007010B7" w:rsidRPr="003C6F6D">
        <w:rPr>
          <w:rFonts w:ascii="Calibri" w:eastAsia="Times New Roman" w:hAnsi="Calibri" w:cs="Times New Roman"/>
          <w:sz w:val="24"/>
          <w:szCs w:val="24"/>
        </w:rPr>
        <w:lastRenderedPageBreak/>
        <w:t>о своей платежеспособности, сокрытие / вывод активов и т.д.)</w:t>
      </w:r>
      <w:r w:rsidR="007010B7">
        <w:rPr>
          <w:rFonts w:ascii="Calibri" w:eastAsia="Times New Roman" w:hAnsi="Calibri" w:cs="Times New Roman"/>
          <w:sz w:val="24"/>
          <w:szCs w:val="24"/>
        </w:rPr>
        <w:t xml:space="preserve">. Это </w:t>
      </w:r>
      <w:r w:rsidR="007010B7" w:rsidRPr="003C6F6D">
        <w:rPr>
          <w:rFonts w:ascii="Calibri" w:eastAsia="Times New Roman" w:hAnsi="Calibri" w:cs="Times New Roman"/>
          <w:sz w:val="24"/>
          <w:szCs w:val="24"/>
        </w:rPr>
        <w:t xml:space="preserve">повышает </w:t>
      </w:r>
      <w:r w:rsidR="007010B7">
        <w:rPr>
          <w:rFonts w:ascii="Calibri" w:eastAsia="Times New Roman" w:hAnsi="Calibri" w:cs="Times New Roman"/>
          <w:sz w:val="24"/>
          <w:szCs w:val="24"/>
        </w:rPr>
        <w:t xml:space="preserve">размер соответствующего риска </w:t>
      </w:r>
      <w:r w:rsidR="007010B7" w:rsidRPr="003C6F6D">
        <w:rPr>
          <w:rFonts w:ascii="Calibri" w:eastAsia="Times New Roman" w:hAnsi="Calibri" w:cs="Times New Roman"/>
          <w:sz w:val="24"/>
          <w:szCs w:val="24"/>
        </w:rPr>
        <w:t>до уровня риск</w:t>
      </w:r>
      <w:r w:rsidR="007010B7">
        <w:rPr>
          <w:rFonts w:ascii="Calibri" w:eastAsia="Times New Roman" w:hAnsi="Calibri" w:cs="Times New Roman"/>
          <w:sz w:val="24"/>
          <w:szCs w:val="24"/>
        </w:rPr>
        <w:t>а</w:t>
      </w:r>
      <w:r w:rsidR="007010B7" w:rsidRPr="003C6F6D">
        <w:rPr>
          <w:rFonts w:ascii="Calibri" w:eastAsia="Times New Roman" w:hAnsi="Calibri" w:cs="Times New Roman"/>
          <w:sz w:val="24"/>
          <w:szCs w:val="24"/>
        </w:rPr>
        <w:t xml:space="preserve"> инвестиций в венчурные проекты</w:t>
      </w:r>
      <w:r w:rsidR="007010B7">
        <w:rPr>
          <w:rFonts w:ascii="Calibri" w:eastAsia="Times New Roman" w:hAnsi="Calibri" w:cs="Times New Roman"/>
          <w:sz w:val="24"/>
          <w:szCs w:val="24"/>
        </w:rPr>
        <w:t xml:space="preserve"> </w:t>
      </w:r>
      <w:r w:rsidR="00D853E9" w:rsidRPr="003C6F6D">
        <w:rPr>
          <w:rFonts w:ascii="Calibri" w:eastAsia="Times New Roman" w:hAnsi="Calibri" w:cs="Times New Roman"/>
          <w:sz w:val="24"/>
          <w:szCs w:val="24"/>
        </w:rPr>
        <w:t>(</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ВЕНЧУР</w:t>
      </w:r>
      <w:r w:rsidR="00D853E9"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w:t>
      </w:r>
      <w:r w:rsidR="006D6988" w:rsidRPr="003C6F6D">
        <w:rPr>
          <w:rFonts w:ascii="Calibri" w:eastAsia="Times New Roman" w:hAnsi="Calibri" w:cs="Times New Roman"/>
          <w:sz w:val="24"/>
          <w:szCs w:val="24"/>
        </w:rPr>
        <w:t>[</w:t>
      </w:r>
      <w:r w:rsidR="00DB6A6F" w:rsidRPr="003C6F6D">
        <w:rPr>
          <w:rFonts w:ascii="Calibri" w:eastAsia="Times New Roman" w:hAnsi="Calibri" w:cs="Times New Roman"/>
          <w:sz w:val="24"/>
          <w:szCs w:val="24"/>
        </w:rPr>
        <w:t>26</w:t>
      </w:r>
      <w:r w:rsidR="006D6988"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5898E0CA" w14:textId="77777777" w:rsidR="009A4C44" w:rsidRPr="003C6F6D" w:rsidRDefault="009A4C44" w:rsidP="000B182B">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18</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Pr="003C6F6D">
        <w:rPr>
          <w:sz w:val="24"/>
          <w:szCs w:val="24"/>
        </w:rPr>
        <w:t>На практике взыскание основной части Долга может характеризоваться менышими рисками, чем взыскания иных его составляющих (проценты, пени и др.).</w:t>
      </w:r>
    </w:p>
    <w:p w14:paraId="7BF49480" w14:textId="77777777" w:rsidR="00C70AF8" w:rsidRPr="000B182B" w:rsidRDefault="00C70AF8" w:rsidP="000B182B"/>
    <w:p w14:paraId="70F1DAA6" w14:textId="12FC0B8C" w:rsidR="00C70AF8" w:rsidRPr="00F31A13" w:rsidRDefault="00C70AF8" w:rsidP="00C70AF8">
      <w:pPr>
        <w:pStyle w:val="20"/>
        <w:jc w:val="center"/>
        <w:rPr>
          <w:rFonts w:asciiTheme="minorHAnsi" w:eastAsia="Times New Roman" w:hAnsiTheme="minorHAnsi"/>
          <w:color w:val="auto"/>
          <w:sz w:val="28"/>
          <w:szCs w:val="28"/>
        </w:rPr>
      </w:pPr>
      <w:bookmarkStart w:id="13" w:name="_Toc163121318"/>
      <w:r w:rsidRPr="00F31A13">
        <w:rPr>
          <w:rFonts w:asciiTheme="minorHAnsi" w:eastAsia="Times New Roman" w:hAnsiTheme="minorHAnsi"/>
          <w:color w:val="auto"/>
          <w:sz w:val="28"/>
          <w:szCs w:val="28"/>
        </w:rPr>
        <w:t>6.</w:t>
      </w:r>
      <w:r>
        <w:rPr>
          <w:rFonts w:asciiTheme="minorHAnsi" w:eastAsia="Times New Roman" w:hAnsiTheme="minorHAnsi"/>
          <w:color w:val="auto"/>
          <w:sz w:val="28"/>
          <w:szCs w:val="28"/>
        </w:rPr>
        <w:t>5</w:t>
      </w:r>
      <w:r w:rsidRPr="00C70AF8">
        <w:rPr>
          <w:rFonts w:asciiTheme="minorHAnsi" w:eastAsia="Times New Roman" w:hAnsiTheme="minorHAnsi"/>
          <w:color w:val="auto"/>
          <w:sz w:val="28"/>
          <w:szCs w:val="28"/>
        </w:rPr>
        <w:t xml:space="preserve">. </w:t>
      </w:r>
      <w:r w:rsidR="009207C1">
        <w:rPr>
          <w:rFonts w:asciiTheme="minorHAnsi" w:eastAsia="Times New Roman" w:hAnsiTheme="minorHAnsi"/>
          <w:color w:val="auto"/>
          <w:sz w:val="28"/>
          <w:szCs w:val="28"/>
        </w:rPr>
        <w:t>Альтернативный учет риска</w:t>
      </w:r>
      <w:bookmarkEnd w:id="13"/>
    </w:p>
    <w:p w14:paraId="095DFEBB" w14:textId="77777777" w:rsidR="00E46277" w:rsidRPr="003C6F6D" w:rsidRDefault="00A7012C" w:rsidP="00E46277">
      <w:pPr>
        <w:spacing w:before="12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w:t>
      </w:r>
      <w:r w:rsidRPr="003C6F6D">
        <w:rPr>
          <w:sz w:val="24"/>
          <w:szCs w:val="24"/>
        </w:rPr>
        <w:t xml:space="preserve"> </w:t>
      </w:r>
      <w:r w:rsidR="00C315CB" w:rsidRPr="003C6F6D">
        <w:rPr>
          <w:sz w:val="24"/>
          <w:szCs w:val="24"/>
        </w:rPr>
        <w:t>Альтернативный у</w:t>
      </w:r>
      <w:r w:rsidR="00CB2B39" w:rsidRPr="003C6F6D">
        <w:rPr>
          <w:sz w:val="24"/>
          <w:szCs w:val="24"/>
        </w:rPr>
        <w:t xml:space="preserve">чет риска </w:t>
      </w:r>
      <w:r w:rsidR="00A809EA" w:rsidRPr="003C6F6D">
        <w:rPr>
          <w:sz w:val="24"/>
          <w:szCs w:val="24"/>
        </w:rPr>
        <w:t>через вероятность взыскания.</w:t>
      </w:r>
    </w:p>
    <w:p w14:paraId="7601F91D" w14:textId="77777777" w:rsidR="00403A3A" w:rsidRPr="003C6F6D" w:rsidRDefault="00E46277" w:rsidP="00E46277">
      <w:pPr>
        <w:spacing w:before="6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.1.</w:t>
      </w:r>
      <w:r w:rsidRPr="003C6F6D">
        <w:rPr>
          <w:sz w:val="24"/>
          <w:szCs w:val="24"/>
        </w:rPr>
        <w:t xml:space="preserve"> </w:t>
      </w:r>
      <w:r w:rsidR="002463B9" w:rsidRPr="003C6F6D">
        <w:rPr>
          <w:sz w:val="24"/>
          <w:szCs w:val="24"/>
        </w:rPr>
        <w:t xml:space="preserve">Юридический риск взыскания может быть более достоверно учтен через отдельный коэффициент при наличии достаточной информации, </w:t>
      </w:r>
      <w:r w:rsidR="00403A3A" w:rsidRPr="003C6F6D">
        <w:rPr>
          <w:sz w:val="24"/>
          <w:szCs w:val="24"/>
        </w:rPr>
        <w:t>в том числе:</w:t>
      </w:r>
    </w:p>
    <w:p w14:paraId="44BEBBAE" w14:textId="77777777" w:rsidR="00403A3A" w:rsidRPr="003C6F6D" w:rsidRDefault="002463B9" w:rsidP="0036226E">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решени</w:t>
      </w:r>
      <w:r w:rsidR="00403A3A" w:rsidRPr="003C6F6D">
        <w:rPr>
          <w:rFonts w:ascii="Calibri" w:eastAsia="Times New Roman" w:hAnsi="Calibri" w:cs="Times New Roman"/>
          <w:sz w:val="24"/>
          <w:szCs w:val="24"/>
        </w:rPr>
        <w:t>й</w:t>
      </w:r>
      <w:r w:rsidRPr="003C6F6D">
        <w:rPr>
          <w:rFonts w:ascii="Calibri" w:eastAsia="Times New Roman" w:hAnsi="Calibri" w:cs="Times New Roman"/>
          <w:sz w:val="24"/>
          <w:szCs w:val="24"/>
        </w:rPr>
        <w:t xml:space="preserve"> судов</w:t>
      </w:r>
      <w:r w:rsidR="00403A3A" w:rsidRPr="003C6F6D">
        <w:rPr>
          <w:rFonts w:ascii="Calibri" w:eastAsia="Times New Roman" w:hAnsi="Calibri" w:cs="Times New Roman"/>
          <w:sz w:val="24"/>
          <w:szCs w:val="24"/>
        </w:rPr>
        <w:t>;</w:t>
      </w:r>
    </w:p>
    <w:p w14:paraId="6432DCA6" w14:textId="77777777" w:rsidR="00403A3A" w:rsidRPr="003C6F6D" w:rsidRDefault="002463B9" w:rsidP="0036226E">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прав</w:t>
      </w:r>
      <w:r w:rsidRPr="003C6F6D">
        <w:rPr>
          <w:sz w:val="24"/>
          <w:szCs w:val="24"/>
        </w:rPr>
        <w:t>ового заключения</w:t>
      </w:r>
      <w:r w:rsidR="00403A3A" w:rsidRPr="003C6F6D">
        <w:rPr>
          <w:sz w:val="24"/>
          <w:szCs w:val="24"/>
        </w:rPr>
        <w:t xml:space="preserve"> по ситуации</w:t>
      </w:r>
      <w:r w:rsidR="00A809EA" w:rsidRPr="003C6F6D">
        <w:rPr>
          <w:sz w:val="24"/>
          <w:szCs w:val="24"/>
        </w:rPr>
        <w:t>, подготовленного профильными специалистами</w:t>
      </w:r>
      <w:r w:rsidR="008F6AE0" w:rsidRPr="003C6F6D">
        <w:rPr>
          <w:rFonts w:ascii="Calibri" w:eastAsia="Times New Roman" w:hAnsi="Calibri" w:cs="Times New Roman"/>
          <w:sz w:val="24"/>
          <w:szCs w:val="24"/>
        </w:rPr>
        <w:t xml:space="preserve">. </w:t>
      </w:r>
    </w:p>
    <w:p w14:paraId="0E47AF5D" w14:textId="77777777" w:rsidR="00A40767" w:rsidRPr="003C6F6D" w:rsidRDefault="00A809EA" w:rsidP="00E46277">
      <w:pPr>
        <w:spacing w:before="60" w:after="0"/>
        <w:ind w:firstLine="709"/>
        <w:jc w:val="both"/>
        <w:rPr>
          <w:rFonts w:ascii="Calibri" w:eastAsia="Times New Roman" w:hAnsi="Calibri" w:cs="Times New Roman"/>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.2.</w:t>
      </w:r>
      <w:r w:rsidRPr="003C6F6D">
        <w:rPr>
          <w:rFonts w:ascii="Calibri" w:eastAsia="Times New Roman" w:hAnsi="Calibri" w:cs="Times New Roman"/>
          <w:sz w:val="24"/>
          <w:szCs w:val="24"/>
        </w:rPr>
        <w:t xml:space="preserve"> </w:t>
      </w:r>
      <w:r w:rsidR="008F6AE0" w:rsidRPr="003C6F6D">
        <w:rPr>
          <w:rFonts w:ascii="Calibri" w:eastAsia="Times New Roman" w:hAnsi="Calibri" w:cs="Times New Roman"/>
          <w:sz w:val="24"/>
          <w:szCs w:val="24"/>
        </w:rPr>
        <w:t xml:space="preserve">В этом случае составляющая </w:t>
      </w:r>
      <w:r w:rsidR="00403A3A" w:rsidRPr="003C6F6D">
        <w:rPr>
          <w:rFonts w:ascii="Calibri" w:eastAsia="Times New Roman" w:hAnsi="Calibri" w:cs="Times New Roman"/>
          <w:sz w:val="24"/>
          <w:szCs w:val="24"/>
        </w:rPr>
        <w:t>юридического риска, отражающая вероятность удовлетворения иска Кредитора к Должнику о взыскании Долга</w:t>
      </w:r>
      <w:r w:rsidRPr="003C6F6D">
        <w:rPr>
          <w:rFonts w:ascii="Calibri" w:eastAsia="Times New Roman" w:hAnsi="Calibri" w:cs="Times New Roman"/>
          <w:sz w:val="24"/>
          <w:szCs w:val="24"/>
        </w:rPr>
        <w:t>,</w:t>
      </w:r>
      <w:r w:rsidR="00403A3A" w:rsidRPr="003C6F6D">
        <w:rPr>
          <w:rFonts w:ascii="Calibri" w:eastAsia="Times New Roman" w:hAnsi="Calibri" w:cs="Times New Roman"/>
          <w:sz w:val="24"/>
          <w:szCs w:val="24"/>
        </w:rPr>
        <w:t xml:space="preserve"> в целях исключения двойного учета </w:t>
      </w:r>
      <w:r w:rsidR="008F6AE0" w:rsidRPr="003C6F6D">
        <w:rPr>
          <w:rFonts w:ascii="Calibri" w:eastAsia="Times New Roman" w:hAnsi="Calibri" w:cs="Times New Roman"/>
          <w:sz w:val="24"/>
          <w:szCs w:val="24"/>
        </w:rPr>
        <w:t>не включается в расчет ставки дисконтирования</w:t>
      </w:r>
      <w:r w:rsidR="00E46277" w:rsidRPr="003C6F6D">
        <w:rPr>
          <w:rFonts w:ascii="Calibri" w:eastAsia="Times New Roman" w:hAnsi="Calibri" w:cs="Times New Roman"/>
          <w:sz w:val="24"/>
          <w:szCs w:val="24"/>
        </w:rPr>
        <w:t>:</w:t>
      </w:r>
    </w:p>
    <w:p w14:paraId="6F1F3B34" w14:textId="77777777" w:rsidR="00A40767" w:rsidRPr="003C6F6D" w:rsidRDefault="00000000" w:rsidP="00A40767">
      <w:pPr>
        <w:spacing w:after="0"/>
        <w:jc w:val="right"/>
        <w:rPr>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Р</m:t>
              </m:r>
            </m:sub>
          </m:sSub>
          <m:r>
            <w:rPr>
              <w:rFonts w:ascii="Cambria Math" w:eastAsia="Lucida Sans Unicode" w:hAnsi="Arial" w:cs="Times New Roman"/>
              <w:noProof/>
              <w:kern w:val="2"/>
              <w:sz w:val="24"/>
              <w:szCs w:val="24"/>
            </w:rPr>
            <m:t>=</m:t>
          </m:r>
          <m:nary>
            <m:naryPr>
              <m:chr m:val="∑"/>
              <m:ctrlPr>
                <w:rPr>
                  <w:rFonts w:ascii="Cambria Math" w:eastAsia="Lucida Sans Unicode" w:hAnsi="Arial" w:cs="Times New Roman"/>
                  <w:i/>
                  <w:noProof/>
                  <w:kern w:val="2"/>
                  <w:sz w:val="24"/>
                  <w:szCs w:val="24"/>
                </w:rPr>
              </m:ctrlPr>
            </m:naryPr>
            <m:sub>
              <m:r>
                <w:rPr>
                  <w:rFonts w:ascii="Cambria Math" w:eastAsia="Lucida Sans Unicode" w:hAnsi="Arial" w:cs="Times New Roman"/>
                  <w:noProof/>
                  <w:kern w:val="2"/>
                  <w:sz w:val="24"/>
                  <w:szCs w:val="24"/>
                  <w:lang w:val="en-US"/>
                </w:rPr>
                <m:t>n</m:t>
              </m:r>
              <m:r>
                <w:rPr>
                  <w:rFonts w:ascii="Cambria Math" w:eastAsia="Lucida Sans Unicode" w:hAnsi="Arial" w:cs="Times New Roman"/>
                  <w:noProof/>
                  <w:kern w:val="2"/>
                  <w:sz w:val="24"/>
                  <w:szCs w:val="24"/>
                </w:rPr>
                <m:t>=1</m:t>
              </m:r>
            </m:sub>
            <m:sup>
              <m:r>
                <w:rPr>
                  <w:rFonts w:ascii="Cambria Math" w:eastAsia="Lucida Sans Unicode" w:hAnsi="Arial" w:cs="Times New Roman"/>
                  <w:noProof/>
                  <w:kern w:val="2"/>
                  <w:sz w:val="24"/>
                  <w:szCs w:val="24"/>
                </w:rPr>
                <m:t>N</m:t>
              </m:r>
            </m:sup>
            <m:e>
              <m:f>
                <m:fPr>
                  <m:ctrlPr>
                    <w:rPr>
                      <w:rFonts w:ascii="Cambria Math" w:eastAsia="Lucida Sans Unicode" w:hAnsi="Cambria Math" w:cs="Times New Roman"/>
                      <w:i/>
                      <w:noProof/>
                      <w:kern w:val="2"/>
                      <w:sz w:val="24"/>
                      <w:szCs w:val="24"/>
                    </w:rPr>
                  </m:ctrlPr>
                </m:fPr>
                <m:num>
                  <m:r>
                    <w:rPr>
                      <w:rFonts w:ascii="Cambria Math" w:eastAsia="Lucida Sans Unicode" w:hAnsi="Arial" w:cs="Times New Roman"/>
                      <w:noProof/>
                      <w:kern w:val="2"/>
                      <w:sz w:val="24"/>
                      <w:szCs w:val="24"/>
                    </w:rPr>
                    <m:t>Д</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r>
                    <w:rPr>
                      <w:rFonts w:ascii="Cambria Math" w:eastAsia="Lucida Sans Unicode" w:hAnsi="Arial" w:cs="Times New Roman"/>
                      <w:noProof/>
                      <w:kern w:val="2"/>
                      <w:sz w:val="24"/>
                      <w:szCs w:val="24"/>
                    </w:rPr>
                    <m:t>×</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P</m:t>
                      </m:r>
                    </m:e>
                    <m:sub>
                      <m:r>
                        <w:rPr>
                          <w:rFonts w:ascii="Cambria Math" w:eastAsia="Lucida Sans Unicode" w:hAnsi="Arial" w:cs="Times New Roman"/>
                          <w:noProof/>
                          <w:kern w:val="2"/>
                          <w:sz w:val="24"/>
                          <w:szCs w:val="24"/>
                        </w:rPr>
                        <m:t>n</m:t>
                      </m:r>
                    </m:sub>
                  </m:sSub>
                  <m:r>
                    <w:rPr>
                      <w:rFonts w:ascii="Cambria Math" w:eastAsia="Lucida Sans Unicode" w:hAnsi="Arial" w:cs="Times New Roman"/>
                      <w:noProof/>
                      <w:kern w:val="2"/>
                      <w:sz w:val="24"/>
                      <w:szCs w:val="24"/>
                    </w:rPr>
                    <m:t>-Рас</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ctrlPr>
                    <w:rPr>
                      <w:rFonts w:ascii="Cambria Math" w:eastAsia="Lucida Sans Unicode" w:hAnsi="Arial" w:cs="Times New Roman"/>
                      <w:i/>
                      <w:noProof/>
                      <w:kern w:val="2"/>
                      <w:sz w:val="24"/>
                      <w:szCs w:val="24"/>
                    </w:rPr>
                  </m:ctrlPr>
                </m:num>
                <m:den>
                  <m:r>
                    <w:rPr>
                      <w:rFonts w:ascii="Cambria Math" w:eastAsia="Lucida Sans Unicode" w:hAnsi="Arial" w:cs="Times New Roman"/>
                      <w:noProof/>
                      <w:kern w:val="2"/>
                      <w:sz w:val="24"/>
                      <w:szCs w:val="24"/>
                    </w:rPr>
                    <m:t>(1+</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i</m:t>
                      </m:r>
                    </m:e>
                    <m:sub>
                      <m:r>
                        <w:rPr>
                          <w:rFonts w:ascii="Cambria Math" w:eastAsia="Lucida Sans Unicode" w:hAnsi="Arial" w:cs="Times New Roman"/>
                          <w:noProof/>
                          <w:kern w:val="2"/>
                          <w:sz w:val="24"/>
                          <w:szCs w:val="24"/>
                        </w:rPr>
                        <m:t>БРВ</m:t>
                      </m:r>
                    </m:sub>
                  </m:sSub>
                  <m:sSup>
                    <m:sSupPr>
                      <m:ctrlPr>
                        <w:rPr>
                          <w:rFonts w:ascii="Cambria Math" w:eastAsia="Lucida Sans Unicode" w:hAnsi="Arial" w:cs="Times New Roman"/>
                          <w:i/>
                          <w:noProof/>
                          <w:kern w:val="2"/>
                          <w:sz w:val="24"/>
                          <w:szCs w:val="24"/>
                        </w:rPr>
                      </m:ctrlPr>
                    </m:sSupPr>
                    <m:e>
                      <m:r>
                        <w:rPr>
                          <w:rFonts w:ascii="Cambria Math" w:eastAsia="Lucida Sans Unicode" w:hAnsi="Arial" w:cs="Times New Roman"/>
                          <w:noProof/>
                          <w:kern w:val="2"/>
                          <w:sz w:val="24"/>
                          <w:szCs w:val="24"/>
                        </w:rPr>
                        <m:t>)</m:t>
                      </m:r>
                    </m:e>
                    <m:sup>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t</m:t>
                          </m:r>
                        </m:e>
                        <m:sub>
                          <m:r>
                            <w:rPr>
                              <w:rFonts w:ascii="Cambria Math" w:eastAsia="Lucida Sans Unicode" w:hAnsi="Arial" w:cs="Times New Roman"/>
                              <w:noProof/>
                              <w:kern w:val="2"/>
                              <w:sz w:val="24"/>
                              <w:szCs w:val="24"/>
                              <w:lang w:val="en-US"/>
                            </w:rPr>
                            <m:t>n</m:t>
                          </m:r>
                        </m:sub>
                      </m:sSub>
                      <m:ctrlPr>
                        <w:rPr>
                          <w:rFonts w:ascii="Cambria Math" w:eastAsia="Lucida Sans Unicode" w:hAnsi="Cambria Math" w:cs="Times New Roman"/>
                          <w:i/>
                          <w:noProof/>
                          <w:kern w:val="2"/>
                          <w:sz w:val="24"/>
                          <w:szCs w:val="24"/>
                        </w:rPr>
                      </m:ctrlPr>
                    </m:sup>
                  </m:sSup>
                </m:den>
              </m:f>
              <m:ctrlPr>
                <w:rPr>
                  <w:rFonts w:ascii="Cambria Math" w:eastAsia="Lucida Sans Unicode" w:hAnsi="Cambria Math" w:cs="Times New Roman"/>
                  <w:i/>
                  <w:noProof/>
                  <w:kern w:val="2"/>
                  <w:sz w:val="24"/>
                  <w:szCs w:val="24"/>
                </w:rPr>
              </m:ctrlPr>
            </m:e>
          </m:nary>
          <m:r>
            <w:rPr>
              <w:rFonts w:ascii="Cambria Math" w:eastAsia="Lucida Sans Unicode" w:hAnsi="Arial" w:cs="Times New Roman"/>
              <w:noProof/>
              <w:kern w:val="2"/>
              <w:sz w:val="24"/>
              <w:szCs w:val="24"/>
            </w:rPr>
            <m:t>,</m:t>
          </m:r>
        </m:oMath>
      </m:oMathPara>
    </w:p>
    <w:tbl>
      <w:tblPr>
        <w:tblStyle w:val="af8"/>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1205"/>
        <w:gridCol w:w="7741"/>
      </w:tblGrid>
      <w:tr w:rsidR="00A40767" w:rsidRPr="003C6F6D" w14:paraId="4EFC16C0" w14:textId="77777777" w:rsidTr="000B182B">
        <w:trPr>
          <w:jc w:val="center"/>
        </w:trPr>
        <w:tc>
          <w:tcPr>
            <w:tcW w:w="693" w:type="dxa"/>
            <w:vAlign w:val="center"/>
            <w:hideMark/>
          </w:tcPr>
          <w:p w14:paraId="1C2F317B" w14:textId="77777777" w:rsidR="00A40767" w:rsidRPr="003C6F6D" w:rsidRDefault="00A40767" w:rsidP="002851F8">
            <w:pPr>
              <w:widowControl w:val="0"/>
              <w:suppressAutoHyphens/>
              <w:jc w:val="right"/>
              <w:rPr>
                <w:rFonts w:eastAsia="Lucida Sans Unicode" w:cs="Times New Roman"/>
                <w:kern w:val="2"/>
                <w:szCs w:val="24"/>
              </w:rPr>
            </w:pPr>
            <w:r w:rsidRPr="003C6F6D">
              <w:t>где:</w:t>
            </w:r>
          </w:p>
        </w:tc>
        <w:tc>
          <w:tcPr>
            <w:tcW w:w="1205" w:type="dxa"/>
            <w:vAlign w:val="center"/>
            <w:hideMark/>
          </w:tcPr>
          <w:p w14:paraId="5989EB43" w14:textId="77777777" w:rsidR="00A40767" w:rsidRPr="003C6F6D" w:rsidRDefault="00000000" w:rsidP="002851F8">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P</m:t>
                  </m:r>
                </m:e>
                <m:sub>
                  <m:r>
                    <w:rPr>
                      <w:rFonts w:ascii="Cambria Math" w:eastAsia="Lucida Sans Unicode" w:cs="Times New Roman"/>
                      <w:noProof/>
                      <w:kern w:val="2"/>
                      <w:sz w:val="24"/>
                      <w:szCs w:val="24"/>
                      <w:lang w:val="en-US"/>
                    </w:rPr>
                    <m:t>n</m:t>
                  </m:r>
                </m:sub>
              </m:sSub>
            </m:oMath>
            <w:r w:rsidR="00A40767" w:rsidRPr="003C6F6D">
              <w:t xml:space="preserve"> – </w:t>
            </w:r>
          </w:p>
        </w:tc>
        <w:tc>
          <w:tcPr>
            <w:tcW w:w="7741" w:type="dxa"/>
            <w:vAlign w:val="center"/>
            <w:hideMark/>
          </w:tcPr>
          <w:p w14:paraId="1B13504B" w14:textId="77777777" w:rsidR="00A40767" w:rsidRPr="003C6F6D" w:rsidRDefault="00E46277" w:rsidP="002851F8">
            <w:pPr>
              <w:widowControl w:val="0"/>
              <w:suppressAutoHyphens/>
              <w:rPr>
                <w:rFonts w:eastAsia="Lucida Sans Unicode" w:cs="Times New Roman"/>
                <w:kern w:val="2"/>
                <w:szCs w:val="24"/>
              </w:rPr>
            </w:pPr>
            <w:r w:rsidRPr="003C6F6D">
              <w:t xml:space="preserve">коэффициент </w:t>
            </w:r>
            <w:r w:rsidR="00403A3A" w:rsidRPr="003C6F6D">
              <w:t>вероятности удовлетворения иска</w:t>
            </w:r>
            <w:r w:rsidR="007010B7">
              <w:t xml:space="preserve"> в части </w:t>
            </w:r>
            <w:r w:rsidR="007010B7">
              <w:rPr>
                <w:lang w:val="en-US"/>
              </w:rPr>
              <w:t>n</w:t>
            </w:r>
            <w:r w:rsidR="007010B7" w:rsidRPr="000B182B">
              <w:t>-</w:t>
            </w:r>
            <w:r w:rsidR="007010B7">
              <w:t>го поступления в счет погашения Задолженности</w:t>
            </w:r>
            <w:r w:rsidR="00A40767" w:rsidRPr="003C6F6D">
              <w:t>, доли ед.</w:t>
            </w:r>
          </w:p>
        </w:tc>
      </w:tr>
      <w:tr w:rsidR="002D526C" w:rsidRPr="003C6F6D" w14:paraId="68B2AB37" w14:textId="77777777" w:rsidTr="000B182B">
        <w:trPr>
          <w:jc w:val="center"/>
        </w:trPr>
        <w:tc>
          <w:tcPr>
            <w:tcW w:w="693" w:type="dxa"/>
            <w:vAlign w:val="center"/>
          </w:tcPr>
          <w:p w14:paraId="3801A4DC" w14:textId="77777777" w:rsidR="002D526C" w:rsidRPr="003C6F6D" w:rsidRDefault="002D526C" w:rsidP="002D526C">
            <w:pPr>
              <w:widowControl w:val="0"/>
              <w:suppressAutoHyphens/>
              <w:jc w:val="right"/>
            </w:pPr>
          </w:p>
        </w:tc>
        <w:tc>
          <w:tcPr>
            <w:tcW w:w="1205" w:type="dxa"/>
            <w:vAlign w:val="center"/>
          </w:tcPr>
          <w:p w14:paraId="321E4EFC" w14:textId="77777777" w:rsidR="002D526C" w:rsidRPr="003C6F6D" w:rsidRDefault="00000000" w:rsidP="002D526C">
            <w:pPr>
              <w:widowControl w:val="0"/>
              <w:suppressAutoHyphens/>
              <w:jc w:val="right"/>
              <w:rPr>
                <w:rFonts w:ascii="Calibri" w:eastAsia="Lucida Sans Unicode" w:hAnsi="Calibri" w:cs="Times New Roman"/>
                <w:noProof/>
                <w:kern w:val="2"/>
                <w:sz w:val="24"/>
                <w:szCs w:val="24"/>
                <w:lang w:val="en-US"/>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i</m:t>
                  </m:r>
                </m:e>
                <m:sub>
                  <m:r>
                    <w:rPr>
                      <w:rFonts w:ascii="Cambria Math" w:eastAsia="Lucida Sans Unicode" w:cs="Times New Roman"/>
                      <w:noProof/>
                      <w:kern w:val="2"/>
                      <w:sz w:val="24"/>
                      <w:szCs w:val="24"/>
                      <w:lang w:val="en-US"/>
                    </w:rPr>
                    <m:t>БРВ</m:t>
                  </m:r>
                </m:sub>
              </m:sSub>
            </m:oMath>
            <w:r w:rsidR="002D526C" w:rsidRPr="003C6F6D">
              <w:t xml:space="preserve"> – </w:t>
            </w:r>
          </w:p>
        </w:tc>
        <w:tc>
          <w:tcPr>
            <w:tcW w:w="7741" w:type="dxa"/>
            <w:vAlign w:val="center"/>
          </w:tcPr>
          <w:p w14:paraId="4FC8E2D3" w14:textId="77777777" w:rsidR="002D526C" w:rsidRPr="003C6F6D" w:rsidRDefault="002D526C" w:rsidP="002D526C">
            <w:pPr>
              <w:widowControl w:val="0"/>
              <w:suppressAutoHyphens/>
            </w:pPr>
            <w:r>
              <w:t>ставка дисконтирования, не включающая юридический риск</w:t>
            </w:r>
            <w:r w:rsidR="002B5F70">
              <w:t xml:space="preserve"> </w:t>
            </w:r>
            <w:r w:rsidR="000B182B">
              <w:t>возврата</w:t>
            </w:r>
            <w:r w:rsidRPr="003C6F6D">
              <w:t>, доли ед.</w:t>
            </w:r>
          </w:p>
        </w:tc>
      </w:tr>
    </w:tbl>
    <w:p w14:paraId="295F52C5" w14:textId="77777777" w:rsidR="00A809EA" w:rsidRPr="003C6F6D" w:rsidRDefault="00F76F31" w:rsidP="00E46277">
      <w:pPr>
        <w:spacing w:before="6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w:t>
      </w:r>
      <w:r w:rsidR="00A809EA" w:rsidRPr="003C6F6D">
        <w:rPr>
          <w:b/>
          <w:bCs/>
          <w:sz w:val="24"/>
          <w:szCs w:val="24"/>
        </w:rPr>
        <w:t>3</w:t>
      </w:r>
      <w:r w:rsidRPr="003C6F6D">
        <w:rPr>
          <w:b/>
          <w:bCs/>
          <w:sz w:val="24"/>
          <w:szCs w:val="24"/>
        </w:rPr>
        <w:t>.</w:t>
      </w:r>
      <w:r w:rsidRPr="003C6F6D">
        <w:rPr>
          <w:sz w:val="24"/>
          <w:szCs w:val="24"/>
        </w:rPr>
        <w:t xml:space="preserve"> </w:t>
      </w:r>
      <w:r w:rsidR="00A809EA" w:rsidRPr="003C6F6D">
        <w:rPr>
          <w:sz w:val="24"/>
          <w:szCs w:val="24"/>
        </w:rPr>
        <w:t>Вероятность взыскания применительно к судебны</w:t>
      </w:r>
      <w:r w:rsidR="00C658FA" w:rsidRPr="003C6F6D">
        <w:rPr>
          <w:sz w:val="24"/>
          <w:szCs w:val="24"/>
        </w:rPr>
        <w:t>м</w:t>
      </w:r>
      <w:r w:rsidR="00A809EA" w:rsidRPr="003C6F6D">
        <w:rPr>
          <w:sz w:val="24"/>
          <w:szCs w:val="24"/>
        </w:rPr>
        <w:t xml:space="preserve"> решениям</w:t>
      </w:r>
      <w:r w:rsidR="009A4C44" w:rsidRPr="003C6F6D">
        <w:rPr>
          <w:sz w:val="24"/>
          <w:szCs w:val="24"/>
        </w:rPr>
        <w:t xml:space="preserve"> может быть определена с использованием данных Приложения 4.</w:t>
      </w:r>
    </w:p>
    <w:p w14:paraId="48F717B9" w14:textId="77777777" w:rsidR="00F76F31" w:rsidRPr="003C6F6D" w:rsidRDefault="009A4C44" w:rsidP="00E46277">
      <w:pPr>
        <w:spacing w:before="6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.4.</w:t>
      </w:r>
      <w:r w:rsidRPr="003C6F6D">
        <w:rPr>
          <w:sz w:val="24"/>
          <w:szCs w:val="24"/>
        </w:rPr>
        <w:t xml:space="preserve"> </w:t>
      </w:r>
      <w:r w:rsidR="00017825" w:rsidRPr="003C6F6D">
        <w:rPr>
          <w:sz w:val="24"/>
          <w:szCs w:val="24"/>
        </w:rPr>
        <w:t xml:space="preserve">При наличии юридической оценки вероятности взыскания отдельных составляющих долга </w:t>
      </w:r>
      <w:r w:rsidR="00BF7C5F" w:rsidRPr="003C6F6D">
        <w:rPr>
          <w:sz w:val="24"/>
          <w:szCs w:val="24"/>
        </w:rPr>
        <w:t>(см. п.</w:t>
      </w:r>
      <w:r w:rsidR="007010B7">
        <w:rPr>
          <w:sz w:val="24"/>
          <w:szCs w:val="24"/>
        </w:rPr>
        <w:t> </w:t>
      </w:r>
      <w:r w:rsidR="00BF7C5F" w:rsidRPr="003C6F6D">
        <w:rPr>
          <w:sz w:val="24"/>
          <w:szCs w:val="24"/>
        </w:rPr>
        <w:t>6.</w:t>
      </w:r>
      <w:r w:rsidR="007010B7">
        <w:rPr>
          <w:sz w:val="24"/>
          <w:szCs w:val="24"/>
        </w:rPr>
        <w:t>1</w:t>
      </w:r>
      <w:r w:rsidR="00BF7C5F" w:rsidRPr="003C6F6D">
        <w:rPr>
          <w:sz w:val="24"/>
          <w:szCs w:val="24"/>
        </w:rPr>
        <w:t xml:space="preserve">8) </w:t>
      </w:r>
      <w:r w:rsidR="00017825" w:rsidRPr="003C6F6D">
        <w:rPr>
          <w:sz w:val="24"/>
          <w:szCs w:val="24"/>
        </w:rPr>
        <w:t xml:space="preserve">возможно повысить достоверность оценки путем использования отдельных коэффициентов </w:t>
      </w: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P</m:t>
            </m:r>
          </m:e>
          <m:sub>
            <m:r>
              <w:rPr>
                <w:rFonts w:ascii="Cambria Math" w:eastAsia="Lucida Sans Unicode" w:cs="Times New Roman"/>
                <w:noProof/>
                <w:kern w:val="2"/>
                <w:sz w:val="24"/>
                <w:szCs w:val="24"/>
                <w:lang w:val="en-US"/>
              </w:rPr>
              <m:t>n</m:t>
            </m:r>
          </m:sub>
        </m:sSub>
      </m:oMath>
      <w:r w:rsidR="00017825" w:rsidRPr="003C6F6D">
        <w:t xml:space="preserve"> </w:t>
      </w:r>
      <w:r w:rsidR="00017825" w:rsidRPr="003C6F6D">
        <w:rPr>
          <w:sz w:val="24"/>
          <w:szCs w:val="24"/>
        </w:rPr>
        <w:t>для этих составляющих.</w:t>
      </w:r>
    </w:p>
    <w:p w14:paraId="4A55EAF9" w14:textId="77777777" w:rsidR="005834E1" w:rsidRPr="003C6F6D" w:rsidRDefault="005834E1" w:rsidP="00ED0585">
      <w:pPr>
        <w:spacing w:before="120" w:after="120"/>
        <w:ind w:firstLine="709"/>
        <w:jc w:val="both"/>
        <w:rPr>
          <w:rFonts w:eastAsia="Times New Roman" w:cstheme="majorBidi"/>
          <w:b/>
          <w:bCs/>
          <w:caps/>
          <w:sz w:val="28"/>
          <w:szCs w:val="28"/>
        </w:rPr>
      </w:pPr>
      <w:r w:rsidRPr="003C6F6D">
        <w:rPr>
          <w:rFonts w:eastAsia="Times New Roman" w:cstheme="majorBidi"/>
          <w:b/>
          <w:bCs/>
          <w:caps/>
          <w:sz w:val="28"/>
          <w:szCs w:val="28"/>
        </w:rPr>
        <w:br w:type="page"/>
      </w:r>
    </w:p>
    <w:p w14:paraId="5D243955" w14:textId="77777777" w:rsidR="005834E1" w:rsidRPr="003C6F6D" w:rsidRDefault="008E6D43" w:rsidP="005834E1">
      <w:pPr>
        <w:keepNext/>
        <w:keepLines/>
        <w:spacing w:before="480" w:after="0"/>
        <w:jc w:val="center"/>
        <w:outlineLvl w:val="0"/>
        <w:rPr>
          <w:rFonts w:eastAsia="Times New Roman" w:cstheme="majorBidi"/>
          <w:b/>
          <w:bCs/>
          <w:caps/>
          <w:sz w:val="32"/>
          <w:szCs w:val="32"/>
        </w:rPr>
      </w:pPr>
      <w:bookmarkStart w:id="14" w:name="_Toc163121319"/>
      <w:r w:rsidRPr="003C6F6D">
        <w:rPr>
          <w:rFonts w:eastAsia="Times New Roman" w:cstheme="majorBidi"/>
          <w:b/>
          <w:bCs/>
          <w:caps/>
          <w:sz w:val="32"/>
          <w:szCs w:val="32"/>
        </w:rPr>
        <w:lastRenderedPageBreak/>
        <w:t>7</w:t>
      </w:r>
      <w:r w:rsidR="005834E1" w:rsidRPr="003C6F6D">
        <w:rPr>
          <w:rFonts w:eastAsia="Times New Roman" w:cstheme="majorBidi"/>
          <w:b/>
          <w:bCs/>
          <w:caps/>
          <w:sz w:val="32"/>
          <w:szCs w:val="32"/>
        </w:rPr>
        <w:t xml:space="preserve">. </w:t>
      </w:r>
      <w:r w:rsidR="00751322" w:rsidRPr="003C6F6D">
        <w:rPr>
          <w:rFonts w:eastAsia="Times New Roman" w:cstheme="majorBidi"/>
          <w:b/>
          <w:bCs/>
          <w:caps/>
          <w:sz w:val="32"/>
          <w:szCs w:val="32"/>
        </w:rPr>
        <w:t>С</w:t>
      </w:r>
      <w:r w:rsidR="005834E1" w:rsidRPr="003C6F6D">
        <w:rPr>
          <w:rFonts w:eastAsia="Times New Roman" w:cstheme="majorBidi"/>
          <w:b/>
          <w:bCs/>
          <w:caps/>
          <w:sz w:val="32"/>
          <w:szCs w:val="32"/>
        </w:rPr>
        <w:t>равнительн</w:t>
      </w:r>
      <w:r w:rsidR="00751322" w:rsidRPr="003C6F6D">
        <w:rPr>
          <w:rFonts w:eastAsia="Times New Roman" w:cstheme="majorBidi"/>
          <w:b/>
          <w:bCs/>
          <w:caps/>
          <w:sz w:val="32"/>
          <w:szCs w:val="32"/>
        </w:rPr>
        <w:t>ый</w:t>
      </w:r>
      <w:r w:rsidR="005834E1" w:rsidRPr="003C6F6D">
        <w:rPr>
          <w:rFonts w:eastAsia="Times New Roman" w:cstheme="majorBidi"/>
          <w:b/>
          <w:bCs/>
          <w:caps/>
          <w:sz w:val="32"/>
          <w:szCs w:val="32"/>
        </w:rPr>
        <w:t xml:space="preserve"> подход к оценке</w:t>
      </w:r>
      <w:bookmarkEnd w:id="14"/>
    </w:p>
    <w:p w14:paraId="51B85AC7" w14:textId="77777777" w:rsidR="00373B7E" w:rsidRPr="003C6F6D" w:rsidRDefault="008E6D43" w:rsidP="005834E1">
      <w:pPr>
        <w:spacing w:before="120" w:after="0"/>
        <w:ind w:firstLine="709"/>
        <w:jc w:val="both"/>
        <w:rPr>
          <w:sz w:val="24"/>
          <w:szCs w:val="24"/>
        </w:rPr>
      </w:pPr>
      <w:r w:rsidRPr="003C6F6D">
        <w:rPr>
          <w:b/>
          <w:bCs/>
          <w:sz w:val="24"/>
          <w:szCs w:val="24"/>
        </w:rPr>
        <w:t>7</w:t>
      </w:r>
      <w:r w:rsidR="005834E1" w:rsidRPr="003C6F6D">
        <w:rPr>
          <w:b/>
          <w:bCs/>
          <w:sz w:val="24"/>
          <w:szCs w:val="24"/>
        </w:rPr>
        <w:t>.1.</w:t>
      </w:r>
      <w:r w:rsidR="005834E1" w:rsidRPr="003C6F6D">
        <w:rPr>
          <w:sz w:val="24"/>
          <w:szCs w:val="24"/>
        </w:rPr>
        <w:t xml:space="preserve"> </w:t>
      </w:r>
      <w:r w:rsidR="00373B7E" w:rsidRPr="003C6F6D">
        <w:rPr>
          <w:sz w:val="24"/>
          <w:szCs w:val="24"/>
        </w:rPr>
        <w:t>Общие формулы расчета:</w:t>
      </w:r>
    </w:p>
    <w:p w14:paraId="287F6986" w14:textId="77777777" w:rsidR="00373B7E" w:rsidRPr="003C6F6D" w:rsidRDefault="00000000" w:rsidP="002E7A85">
      <w:pPr>
        <w:spacing w:after="0"/>
        <w:ind w:left="1134"/>
        <w:jc w:val="right"/>
        <w:rPr>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Р</m:t>
              </m:r>
            </m:sub>
          </m:sSub>
          <m:r>
            <w:rPr>
              <w:rFonts w:ascii="Cambria Math" w:eastAsia="Lucida Sans Unicode" w:hAnsi="Arial" w:cs="Times New Roman"/>
              <w:noProof/>
              <w:kern w:val="2"/>
              <w:sz w:val="24"/>
              <w:szCs w:val="24"/>
            </w:rPr>
            <m:t>=</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Н</m:t>
              </m:r>
            </m:sub>
          </m:sSub>
          <m:r>
            <w:rPr>
              <w:rFonts w:ascii="Cambria Math" w:eastAsia="Lucida Sans Unicode" w:hAnsi="Arial" w:cs="Times New Roman"/>
              <w:noProof/>
              <w:kern w:val="2"/>
              <w:sz w:val="24"/>
              <w:szCs w:val="24"/>
            </w:rPr>
            <m:t>×</m:t>
          </m:r>
          <m:r>
            <w:rPr>
              <w:rFonts w:ascii="Cambria Math" w:eastAsia="Lucida Sans Unicode" w:hAnsi="Arial" w:cs="Times New Roman"/>
              <w:noProof/>
              <w:kern w:val="2"/>
              <w:sz w:val="24"/>
              <w:szCs w:val="24"/>
            </w:rPr>
            <m:t>(1</m:t>
          </m:r>
          <m:r>
            <w:rPr>
              <w:rFonts w:ascii="Cambria Math" w:eastAsia="Lucida Sans Unicode" w:hAnsi="Arial" w:cs="Times New Roman"/>
              <w:noProof/>
              <w:kern w:val="2"/>
              <w:sz w:val="24"/>
              <w:szCs w:val="24"/>
            </w:rPr>
            <m:t>-</m:t>
          </m:r>
          <m:r>
            <w:rPr>
              <w:rFonts w:ascii="Cambria Math" w:eastAsia="Lucida Sans Unicode" w:hAnsi="Arial" w:cs="Times New Roman"/>
              <w:noProof/>
              <w:kern w:val="2"/>
              <w:sz w:val="24"/>
              <w:szCs w:val="24"/>
            </w:rPr>
            <m:t>d),</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696"/>
      </w:tblGrid>
      <w:tr w:rsidR="00373B7E" w:rsidRPr="003C6F6D" w14:paraId="63EFB68B" w14:textId="77777777" w:rsidTr="000B182B">
        <w:trPr>
          <w:jc w:val="center"/>
        </w:trPr>
        <w:tc>
          <w:tcPr>
            <w:tcW w:w="959" w:type="dxa"/>
            <w:vAlign w:val="center"/>
            <w:hideMark/>
          </w:tcPr>
          <w:p w14:paraId="3AFFFC5E" w14:textId="77777777" w:rsidR="00373B7E" w:rsidRPr="003C6F6D" w:rsidRDefault="00373B7E" w:rsidP="00BE34EC">
            <w:pPr>
              <w:widowControl w:val="0"/>
              <w:suppressAutoHyphens/>
              <w:jc w:val="right"/>
              <w:rPr>
                <w:rFonts w:eastAsia="Lucida Sans Unicode" w:cs="Times New Roman"/>
                <w:kern w:val="2"/>
                <w:szCs w:val="24"/>
              </w:rPr>
            </w:pPr>
            <w:r w:rsidRPr="003C6F6D">
              <w:t>где:</w:t>
            </w:r>
          </w:p>
        </w:tc>
        <w:tc>
          <w:tcPr>
            <w:tcW w:w="1276" w:type="dxa"/>
            <w:vAlign w:val="center"/>
            <w:hideMark/>
          </w:tcPr>
          <w:p w14:paraId="09816EF4"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C</m:t>
                  </m:r>
                </m:e>
                <m:sub>
                  <m:r>
                    <w:rPr>
                      <w:rFonts w:ascii="Cambria Math" w:eastAsia="Lucida Sans Unicode" w:cs="Times New Roman"/>
                      <w:noProof/>
                      <w:kern w:val="2"/>
                      <w:sz w:val="24"/>
                      <w:szCs w:val="24"/>
                      <w:lang w:val="en-US"/>
                    </w:rPr>
                    <m:t>Р</m:t>
                  </m:r>
                </m:sub>
              </m:sSub>
            </m:oMath>
            <w:r w:rsidR="00373B7E" w:rsidRPr="003C6F6D">
              <w:t xml:space="preserve"> – </w:t>
            </w:r>
          </w:p>
        </w:tc>
        <w:tc>
          <w:tcPr>
            <w:tcW w:w="6696" w:type="dxa"/>
            <w:vAlign w:val="center"/>
            <w:hideMark/>
          </w:tcPr>
          <w:p w14:paraId="458A4116" w14:textId="77777777" w:rsidR="00373B7E" w:rsidRPr="003C6F6D" w:rsidRDefault="00373B7E" w:rsidP="00BE34EC">
            <w:pPr>
              <w:widowControl w:val="0"/>
              <w:suppressAutoHyphens/>
              <w:rPr>
                <w:rFonts w:eastAsia="Lucida Sans Unicode" w:cs="Times New Roman"/>
                <w:kern w:val="2"/>
                <w:szCs w:val="24"/>
              </w:rPr>
            </w:pPr>
            <w:r w:rsidRPr="003C6F6D">
              <w:t xml:space="preserve">рыночная стоимость </w:t>
            </w:r>
            <w:r w:rsidR="00C36F88" w:rsidRPr="003C6F6D">
              <w:t>Прав требования</w:t>
            </w:r>
            <w:r w:rsidRPr="003C6F6D">
              <w:t>, ден.</w:t>
            </w:r>
            <w:r w:rsidR="004F4161" w:rsidRPr="003C6F6D">
              <w:t> </w:t>
            </w:r>
            <w:r w:rsidRPr="003C6F6D">
              <w:t>ед.;</w:t>
            </w:r>
          </w:p>
        </w:tc>
      </w:tr>
      <w:tr w:rsidR="00373B7E" w:rsidRPr="003C6F6D" w14:paraId="2C8EF8F3" w14:textId="77777777" w:rsidTr="000B182B">
        <w:trPr>
          <w:jc w:val="center"/>
        </w:trPr>
        <w:tc>
          <w:tcPr>
            <w:tcW w:w="959" w:type="dxa"/>
            <w:vAlign w:val="center"/>
          </w:tcPr>
          <w:p w14:paraId="7E3ACC42"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30BAF10B"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C</m:t>
                  </m:r>
                </m:e>
                <m:sub>
                  <m:r>
                    <w:rPr>
                      <w:rFonts w:ascii="Cambria Math" w:eastAsia="Lucida Sans Unicode" w:cs="Times New Roman"/>
                      <w:noProof/>
                      <w:kern w:val="2"/>
                      <w:sz w:val="24"/>
                      <w:szCs w:val="24"/>
                      <w:lang w:val="en-US"/>
                    </w:rPr>
                    <m:t>Н</m:t>
                  </m:r>
                </m:sub>
              </m:sSub>
            </m:oMath>
            <w:r w:rsidR="00373B7E" w:rsidRPr="003C6F6D">
              <w:t xml:space="preserve"> – </w:t>
            </w:r>
          </w:p>
        </w:tc>
        <w:tc>
          <w:tcPr>
            <w:tcW w:w="6696" w:type="dxa"/>
            <w:vAlign w:val="center"/>
            <w:hideMark/>
          </w:tcPr>
          <w:p w14:paraId="0EBE1096" w14:textId="77777777" w:rsidR="00373B7E" w:rsidRPr="003C6F6D" w:rsidRDefault="00373B7E" w:rsidP="00BE34EC">
            <w:pPr>
              <w:widowControl w:val="0"/>
              <w:suppressAutoHyphens/>
              <w:rPr>
                <w:rFonts w:eastAsia="Lucida Sans Unicode" w:cs="Times New Roman"/>
                <w:kern w:val="2"/>
                <w:szCs w:val="24"/>
              </w:rPr>
            </w:pPr>
            <w:r w:rsidRPr="003C6F6D">
              <w:t xml:space="preserve">номинальная стоимость </w:t>
            </w:r>
            <w:r w:rsidR="00F76F31" w:rsidRPr="003C6F6D">
              <w:t>Долга</w:t>
            </w:r>
            <w:r w:rsidRPr="003C6F6D">
              <w:t>, ден.</w:t>
            </w:r>
            <w:r w:rsidR="004F4161" w:rsidRPr="003C6F6D">
              <w:t> </w:t>
            </w:r>
            <w:r w:rsidRPr="003C6F6D">
              <w:t>ед.;</w:t>
            </w:r>
          </w:p>
        </w:tc>
      </w:tr>
      <w:tr w:rsidR="00373B7E" w:rsidRPr="003C6F6D" w14:paraId="48281072" w14:textId="77777777" w:rsidTr="000B182B">
        <w:trPr>
          <w:jc w:val="center"/>
        </w:trPr>
        <w:tc>
          <w:tcPr>
            <w:tcW w:w="959" w:type="dxa"/>
            <w:vAlign w:val="center"/>
          </w:tcPr>
          <w:p w14:paraId="03F14D6F"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5B3455EB" w14:textId="77777777" w:rsidR="00373B7E"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lang w:val="en-US"/>
                </w:rPr>
                <m:t>d</m:t>
              </m:r>
            </m:oMath>
            <w:r w:rsidR="00373B7E" w:rsidRPr="003C6F6D">
              <w:t xml:space="preserve"> – </w:t>
            </w:r>
          </w:p>
        </w:tc>
        <w:tc>
          <w:tcPr>
            <w:tcW w:w="6696" w:type="dxa"/>
            <w:vAlign w:val="center"/>
            <w:hideMark/>
          </w:tcPr>
          <w:p w14:paraId="01D0F3DD" w14:textId="77777777" w:rsidR="00373B7E" w:rsidRPr="003C6F6D" w:rsidRDefault="00373B7E" w:rsidP="00BE34EC">
            <w:pPr>
              <w:widowControl w:val="0"/>
              <w:suppressAutoHyphens/>
              <w:rPr>
                <w:rFonts w:eastAsia="Lucida Sans Unicode" w:cs="Times New Roman"/>
                <w:kern w:val="2"/>
                <w:szCs w:val="24"/>
              </w:rPr>
            </w:pPr>
            <w:r w:rsidRPr="003C6F6D">
              <w:t>дисконт, доли ед.</w:t>
            </w:r>
          </w:p>
        </w:tc>
      </w:tr>
    </w:tbl>
    <w:p w14:paraId="440BB0DF" w14:textId="77777777" w:rsidR="00373B7E" w:rsidRPr="003C6F6D" w:rsidRDefault="002E7A85" w:rsidP="002E7A85">
      <w:pPr>
        <w:spacing w:before="120" w:after="0"/>
        <w:ind w:left="1134"/>
        <w:jc w:val="right"/>
        <w:rPr>
          <w:sz w:val="24"/>
          <w:szCs w:val="24"/>
        </w:rPr>
      </w:pPr>
      <m:oMathPara>
        <m:oMath>
          <m:r>
            <w:rPr>
              <w:rFonts w:ascii="Cambria Math" w:eastAsia="Lucida Sans Unicode" w:hAnsi="Arial" w:cs="Times New Roman"/>
              <w:noProof/>
              <w:kern w:val="2"/>
              <w:sz w:val="24"/>
              <w:szCs w:val="24"/>
            </w:rPr>
            <m:t>d=</m:t>
          </m:r>
          <m:nary>
            <m:naryPr>
              <m:chr m:val="∑"/>
              <m:ctrlPr>
                <w:rPr>
                  <w:rFonts w:ascii="Cambria Math" w:eastAsia="Lucida Sans Unicode" w:hAnsi="Arial" w:cs="Times New Roman"/>
                  <w:i/>
                  <w:noProof/>
                  <w:kern w:val="2"/>
                  <w:sz w:val="24"/>
                  <w:szCs w:val="24"/>
                </w:rPr>
              </m:ctrlPr>
            </m:naryPr>
            <m:sub>
              <m:r>
                <w:rPr>
                  <w:rFonts w:ascii="Cambria Math" w:eastAsia="Lucida Sans Unicode" w:hAnsi="Arial" w:cs="Times New Roman"/>
                  <w:noProof/>
                  <w:kern w:val="2"/>
                  <w:sz w:val="24"/>
                  <w:szCs w:val="24"/>
                </w:rPr>
                <m:t>i=1</m:t>
              </m:r>
            </m:sub>
            <m:sup>
              <m:r>
                <w:rPr>
                  <w:rFonts w:ascii="Cambria Math" w:eastAsia="Lucida Sans Unicode" w:hAnsi="Arial" w:cs="Times New Roman"/>
                  <w:noProof/>
                  <w:kern w:val="2"/>
                  <w:sz w:val="24"/>
                  <w:szCs w:val="24"/>
                </w:rPr>
                <m:t>n</m:t>
              </m:r>
            </m:sup>
            <m:e>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d</m:t>
                  </m:r>
                </m:e>
                <m:sub>
                  <m:r>
                    <w:rPr>
                      <w:rFonts w:ascii="Cambria Math" w:eastAsia="Lucida Sans Unicode" w:hAnsi="Arial" w:cs="Times New Roman"/>
                      <w:noProof/>
                      <w:kern w:val="2"/>
                      <w:sz w:val="24"/>
                      <w:szCs w:val="24"/>
                    </w:rPr>
                    <m:t>i</m:t>
                  </m:r>
                </m:sub>
              </m:sSub>
              <m:r>
                <w:rPr>
                  <w:rFonts w:ascii="Cambria Math" w:eastAsia="Lucida Sans Unicode" w:hAnsi="Arial" w:cs="Times New Roman"/>
                  <w:noProof/>
                  <w:kern w:val="2"/>
                  <w:sz w:val="24"/>
                  <w:szCs w:val="24"/>
                </w:rPr>
                <m:t>×</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p</m:t>
                  </m:r>
                </m:e>
                <m:sub>
                  <m:r>
                    <w:rPr>
                      <w:rFonts w:ascii="Cambria Math" w:eastAsia="Lucida Sans Unicode" w:hAnsi="Arial" w:cs="Times New Roman"/>
                      <w:noProof/>
                      <w:kern w:val="2"/>
                      <w:sz w:val="24"/>
                      <w:szCs w:val="24"/>
                    </w:rPr>
                    <m:t>i</m:t>
                  </m:r>
                </m:sub>
              </m:sSub>
              <m:ctrlPr>
                <w:rPr>
                  <w:rFonts w:ascii="Cambria Math" w:eastAsia="Lucida Sans Unicode" w:hAnsi="Cambria Math" w:cs="Times New Roman"/>
                  <w:i/>
                  <w:noProof/>
                  <w:kern w:val="2"/>
                  <w:sz w:val="24"/>
                  <w:szCs w:val="24"/>
                </w:rPr>
              </m:ctrlPr>
            </m:e>
          </m:nary>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696"/>
      </w:tblGrid>
      <w:tr w:rsidR="00373B7E" w:rsidRPr="003C6F6D" w14:paraId="0461412C" w14:textId="77777777" w:rsidTr="000B182B">
        <w:trPr>
          <w:jc w:val="center"/>
        </w:trPr>
        <w:tc>
          <w:tcPr>
            <w:tcW w:w="959" w:type="dxa"/>
            <w:vAlign w:val="center"/>
            <w:hideMark/>
          </w:tcPr>
          <w:p w14:paraId="0F8D221F" w14:textId="77777777" w:rsidR="00373B7E" w:rsidRPr="003C6F6D" w:rsidRDefault="00373B7E" w:rsidP="00BE34EC">
            <w:pPr>
              <w:widowControl w:val="0"/>
              <w:suppressAutoHyphens/>
              <w:jc w:val="right"/>
              <w:rPr>
                <w:rFonts w:eastAsia="Lucida Sans Unicode" w:cs="Times New Roman"/>
                <w:kern w:val="2"/>
                <w:szCs w:val="24"/>
              </w:rPr>
            </w:pPr>
            <w:r w:rsidRPr="003C6F6D">
              <w:t>где:</w:t>
            </w:r>
          </w:p>
        </w:tc>
        <w:tc>
          <w:tcPr>
            <w:tcW w:w="1276" w:type="dxa"/>
            <w:vAlign w:val="center"/>
            <w:hideMark/>
          </w:tcPr>
          <w:p w14:paraId="3462C133"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d</m:t>
                  </m:r>
                </m:e>
                <m:sub>
                  <m:r>
                    <w:rPr>
                      <w:rFonts w:ascii="Cambria Math" w:eastAsia="Lucida Sans Unicode" w:cs="Times New Roman"/>
                      <w:noProof/>
                      <w:kern w:val="2"/>
                      <w:sz w:val="24"/>
                      <w:szCs w:val="24"/>
                      <w:lang w:val="en-US"/>
                    </w:rPr>
                    <m:t>i</m:t>
                  </m:r>
                </m:sub>
              </m:sSub>
            </m:oMath>
            <w:r w:rsidR="00373B7E" w:rsidRPr="003C6F6D">
              <w:t xml:space="preserve"> – </w:t>
            </w:r>
          </w:p>
        </w:tc>
        <w:tc>
          <w:tcPr>
            <w:tcW w:w="6696" w:type="dxa"/>
            <w:vAlign w:val="center"/>
            <w:hideMark/>
          </w:tcPr>
          <w:p w14:paraId="4B9A955F" w14:textId="77777777" w:rsidR="00373B7E" w:rsidRPr="003C6F6D" w:rsidRDefault="00373B7E" w:rsidP="00BE34EC">
            <w:pPr>
              <w:widowControl w:val="0"/>
              <w:suppressAutoHyphens/>
              <w:rPr>
                <w:rFonts w:eastAsia="Lucida Sans Unicode" w:cs="Times New Roman"/>
                <w:kern w:val="2"/>
                <w:szCs w:val="24"/>
              </w:rPr>
            </w:pPr>
            <w:r w:rsidRPr="003C6F6D">
              <w:t xml:space="preserve">дисконт для </w:t>
            </w:r>
            <w:r w:rsidRPr="003C6F6D">
              <w:rPr>
                <w:lang w:val="en-US"/>
              </w:rPr>
              <w:t>i</w:t>
            </w:r>
            <w:r w:rsidRPr="003C6F6D">
              <w:t>-</w:t>
            </w:r>
            <w:r w:rsidR="00C36F88" w:rsidRPr="003C6F6D">
              <w:t>ого</w:t>
            </w:r>
            <w:r w:rsidR="00CC0121" w:rsidRPr="003C6F6D">
              <w:t xml:space="preserve"> </w:t>
            </w:r>
            <w:r w:rsidR="00C36F88" w:rsidRPr="003C6F6D">
              <w:t>аналога (прав требования)</w:t>
            </w:r>
            <w:r w:rsidRPr="003C6F6D">
              <w:t>, доли ед.;</w:t>
            </w:r>
          </w:p>
        </w:tc>
      </w:tr>
      <w:tr w:rsidR="00373B7E" w:rsidRPr="003C6F6D" w14:paraId="3D85EA83" w14:textId="77777777" w:rsidTr="000B182B">
        <w:trPr>
          <w:jc w:val="center"/>
        </w:trPr>
        <w:tc>
          <w:tcPr>
            <w:tcW w:w="959" w:type="dxa"/>
            <w:vAlign w:val="center"/>
          </w:tcPr>
          <w:p w14:paraId="220DD86D"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0834A438"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p</m:t>
                  </m:r>
                </m:e>
                <m:sub>
                  <m:r>
                    <w:rPr>
                      <w:rFonts w:ascii="Cambria Math" w:eastAsia="Lucida Sans Unicode" w:cs="Times New Roman"/>
                      <w:noProof/>
                      <w:kern w:val="2"/>
                      <w:sz w:val="24"/>
                      <w:szCs w:val="24"/>
                      <w:lang w:val="en-US"/>
                    </w:rPr>
                    <m:t>i</m:t>
                  </m:r>
                </m:sub>
              </m:sSub>
            </m:oMath>
            <w:r w:rsidR="00373B7E" w:rsidRPr="003C6F6D">
              <w:t xml:space="preserve"> – </w:t>
            </w:r>
          </w:p>
        </w:tc>
        <w:tc>
          <w:tcPr>
            <w:tcW w:w="6696" w:type="dxa"/>
            <w:vAlign w:val="center"/>
            <w:hideMark/>
          </w:tcPr>
          <w:p w14:paraId="668CAAEB" w14:textId="77777777" w:rsidR="00373B7E" w:rsidRPr="003C6F6D" w:rsidRDefault="00373B7E" w:rsidP="00BE34EC">
            <w:pPr>
              <w:widowControl w:val="0"/>
              <w:suppressAutoHyphens/>
              <w:rPr>
                <w:rFonts w:eastAsia="Lucida Sans Unicode" w:cs="Times New Roman"/>
                <w:kern w:val="2"/>
                <w:szCs w:val="24"/>
              </w:rPr>
            </w:pPr>
            <w:r w:rsidRPr="003C6F6D">
              <w:t xml:space="preserve">вес </w:t>
            </w:r>
            <w:r w:rsidRPr="003C6F6D">
              <w:rPr>
                <w:lang w:val="en-US"/>
              </w:rPr>
              <w:t>i</w:t>
            </w:r>
            <w:r w:rsidRPr="003C6F6D">
              <w:t>-</w:t>
            </w:r>
            <w:r w:rsidR="00C36F88" w:rsidRPr="003C6F6D">
              <w:t>ого</w:t>
            </w:r>
            <w:r w:rsidR="00CC0121" w:rsidRPr="003C6F6D">
              <w:t xml:space="preserve"> </w:t>
            </w:r>
            <w:r w:rsidR="00C36F88" w:rsidRPr="003C6F6D">
              <w:t>аналога (прав требования)</w:t>
            </w:r>
            <w:r w:rsidRPr="003C6F6D">
              <w:t>, доли ед.</w:t>
            </w:r>
          </w:p>
        </w:tc>
      </w:tr>
      <w:tr w:rsidR="00CC0121" w:rsidRPr="003C6F6D" w14:paraId="51B61B8A" w14:textId="77777777" w:rsidTr="000B182B">
        <w:trPr>
          <w:jc w:val="center"/>
        </w:trPr>
        <w:tc>
          <w:tcPr>
            <w:tcW w:w="959" w:type="dxa"/>
            <w:vAlign w:val="center"/>
          </w:tcPr>
          <w:p w14:paraId="55828811" w14:textId="77777777" w:rsidR="00CC0121" w:rsidRPr="003C6F6D" w:rsidRDefault="00CC0121" w:rsidP="00BE34EC">
            <w:pPr>
              <w:widowControl w:val="0"/>
              <w:suppressAutoHyphens/>
              <w:jc w:val="right"/>
              <w:rPr>
                <w:rFonts w:eastAsia="Lucida Sans Unicode" w:cs="Times New Roman"/>
                <w:kern w:val="2"/>
                <w:szCs w:val="24"/>
              </w:rPr>
            </w:pPr>
          </w:p>
        </w:tc>
        <w:tc>
          <w:tcPr>
            <w:tcW w:w="1276" w:type="dxa"/>
            <w:vAlign w:val="center"/>
          </w:tcPr>
          <w:p w14:paraId="0BAAE446" w14:textId="77777777" w:rsidR="00CC0121" w:rsidRPr="003C6F6D" w:rsidRDefault="00CC0121" w:rsidP="00BE34EC">
            <w:pPr>
              <w:widowControl w:val="0"/>
              <w:suppressAutoHyphens/>
              <w:jc w:val="right"/>
              <w:rPr>
                <w:rFonts w:eastAsia="Lucida Sans Unicode" w:cs="Times New Roman"/>
                <w:i/>
                <w:iCs/>
                <w:kern w:val="2"/>
                <w:sz w:val="24"/>
                <w:szCs w:val="24"/>
                <w:lang w:val="en-US"/>
              </w:rPr>
            </w:pPr>
            <w:r w:rsidRPr="003C6F6D">
              <w:rPr>
                <w:rFonts w:eastAsia="Lucida Sans Unicode" w:cs="Times New Roman"/>
                <w:i/>
                <w:iCs/>
                <w:kern w:val="2"/>
                <w:sz w:val="24"/>
                <w:szCs w:val="24"/>
                <w:lang w:val="en-US"/>
              </w:rPr>
              <w:t>n -</w:t>
            </w:r>
          </w:p>
        </w:tc>
        <w:tc>
          <w:tcPr>
            <w:tcW w:w="6696" w:type="dxa"/>
            <w:vAlign w:val="center"/>
          </w:tcPr>
          <w:p w14:paraId="3603FAB7" w14:textId="77777777" w:rsidR="00CC0121" w:rsidRPr="003C6F6D" w:rsidRDefault="00CC0121" w:rsidP="00BE34EC">
            <w:pPr>
              <w:widowControl w:val="0"/>
              <w:suppressAutoHyphens/>
            </w:pPr>
            <w:r w:rsidRPr="003C6F6D">
              <w:t>число аналогов</w:t>
            </w:r>
          </w:p>
        </w:tc>
      </w:tr>
    </w:tbl>
    <w:p w14:paraId="524B6DE6" w14:textId="77777777" w:rsidR="00373B7E" w:rsidRPr="003C6F6D" w:rsidRDefault="00373B7E" w:rsidP="00373B7E">
      <w:pPr>
        <w:spacing w:before="120" w:after="0"/>
        <w:ind w:left="3119"/>
        <w:jc w:val="right"/>
        <w:rPr>
          <w:rFonts w:ascii="Arial" w:eastAsia="Lucida Sans Unicode" w:hAnsi="Arial" w:cs="Times New Roman"/>
          <w:kern w:val="2"/>
          <w:sz w:val="20"/>
          <w:szCs w:val="24"/>
        </w:rPr>
      </w:pPr>
    </w:p>
    <w:p w14:paraId="32C3F88E" w14:textId="77777777" w:rsidR="00373B7E" w:rsidRPr="003C6F6D" w:rsidRDefault="00000000" w:rsidP="002E7A85">
      <w:pPr>
        <w:spacing w:before="120" w:after="0"/>
        <w:ind w:left="1134"/>
        <w:jc w:val="right"/>
        <w:rPr>
          <w:sz w:val="24"/>
          <w:szCs w:val="24"/>
        </w:rPr>
      </w:pPr>
      <m:oMathPara>
        <m:oMath>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d</m:t>
              </m:r>
            </m:e>
            <m:sub>
              <m:r>
                <w:rPr>
                  <w:rFonts w:ascii="Cambria Math" w:eastAsia="Lucida Sans Unicode" w:hAnsi="Arial" w:cs="Times New Roman"/>
                  <w:noProof/>
                  <w:kern w:val="2"/>
                  <w:sz w:val="24"/>
                  <w:szCs w:val="24"/>
                </w:rPr>
                <m:t>i</m:t>
              </m:r>
            </m:sub>
          </m:sSub>
          <m:r>
            <w:rPr>
              <w:rFonts w:ascii="Cambria Math" w:eastAsia="Lucida Sans Unicode" w:hAnsi="Arial" w:cs="Times New Roman"/>
              <w:noProof/>
              <w:kern w:val="2"/>
              <w:sz w:val="24"/>
              <w:szCs w:val="24"/>
            </w:rPr>
            <m:t>=</m:t>
          </m:r>
          <m:f>
            <m:fPr>
              <m:ctrlPr>
                <w:rPr>
                  <w:rFonts w:ascii="Cambria Math" w:eastAsia="Lucida Sans Unicode" w:hAnsi="Cambria Math" w:cs="Times New Roman"/>
                  <w:i/>
                  <w:noProof/>
                  <w:kern w:val="2"/>
                  <w:sz w:val="24"/>
                  <w:szCs w:val="24"/>
                </w:rPr>
              </m:ctrlPr>
            </m:fPr>
            <m:num>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Н</m:t>
                      </m:r>
                    </m:e>
                    <m:sub>
                      <m:r>
                        <w:rPr>
                          <w:rFonts w:ascii="Cambria Math" w:eastAsia="Lucida Sans Unicode" w:hAnsi="Cambria Math" w:cs="Times New Roman"/>
                          <w:noProof/>
                          <w:kern w:val="2"/>
                          <w:sz w:val="24"/>
                          <w:szCs w:val="24"/>
                        </w:rPr>
                        <m:t>i</m:t>
                      </m:r>
                    </m:sub>
                  </m:sSub>
                </m:sub>
              </m:sSub>
              <m:r>
                <w:rPr>
                  <w:rFonts w:ascii="Cambria Math" w:eastAsia="Lucida Sans Unicode" w:hAnsi="Arial" w:cs="Times New Roman"/>
                  <w:noProof/>
                  <w:kern w:val="2"/>
                  <w:sz w:val="24"/>
                  <w:szCs w:val="24"/>
                </w:rPr>
                <m:t>-</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C</m:t>
                  </m:r>
                </m:e>
                <m:sub>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СД</m:t>
                      </m:r>
                    </m:e>
                    <m:sub>
                      <m:r>
                        <w:rPr>
                          <w:rFonts w:ascii="Cambria Math" w:eastAsia="Lucida Sans Unicode" w:hAnsi="Cambria Math" w:cs="Times New Roman"/>
                          <w:noProof/>
                          <w:kern w:val="2"/>
                          <w:sz w:val="24"/>
                          <w:szCs w:val="24"/>
                        </w:rPr>
                        <m:t>i</m:t>
                      </m:r>
                    </m:sub>
                  </m:sSub>
                  <m:ctrlPr>
                    <w:rPr>
                      <w:rFonts w:ascii="Cambria Math" w:eastAsia="Lucida Sans Unicode" w:hAnsi="Cambria Math" w:cs="Times New Roman"/>
                      <w:i/>
                      <w:noProof/>
                      <w:kern w:val="2"/>
                      <w:sz w:val="24"/>
                      <w:szCs w:val="24"/>
                    </w:rPr>
                  </m:ctrlPr>
                </m:sub>
              </m:sSub>
            </m:num>
            <m:den>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Н</m:t>
                      </m:r>
                    </m:e>
                    <m:sub>
                      <m:r>
                        <w:rPr>
                          <w:rFonts w:ascii="Cambria Math" w:eastAsia="Lucida Sans Unicode" w:hAnsi="Cambria Math" w:cs="Times New Roman"/>
                          <w:noProof/>
                          <w:kern w:val="2"/>
                          <w:sz w:val="24"/>
                          <w:szCs w:val="24"/>
                        </w:rPr>
                        <m:t>i</m:t>
                      </m:r>
                    </m:sub>
                  </m:sSub>
                </m:sub>
              </m:sSub>
            </m:den>
          </m:f>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554"/>
      </w:tblGrid>
      <w:tr w:rsidR="00373B7E" w:rsidRPr="003C6F6D" w14:paraId="41744EE5" w14:textId="77777777" w:rsidTr="000B182B">
        <w:trPr>
          <w:jc w:val="center"/>
        </w:trPr>
        <w:tc>
          <w:tcPr>
            <w:tcW w:w="959" w:type="dxa"/>
            <w:vAlign w:val="center"/>
            <w:hideMark/>
          </w:tcPr>
          <w:p w14:paraId="23233DEC" w14:textId="77777777" w:rsidR="00373B7E" w:rsidRPr="003C6F6D" w:rsidRDefault="00373B7E" w:rsidP="00BE34EC">
            <w:pPr>
              <w:widowControl w:val="0"/>
              <w:suppressAutoHyphens/>
              <w:jc w:val="right"/>
              <w:rPr>
                <w:rFonts w:eastAsia="Lucida Sans Unicode" w:cs="Times New Roman"/>
                <w:kern w:val="2"/>
                <w:szCs w:val="24"/>
              </w:rPr>
            </w:pPr>
            <w:r w:rsidRPr="003C6F6D">
              <w:t>где:</w:t>
            </w:r>
          </w:p>
        </w:tc>
        <w:tc>
          <w:tcPr>
            <w:tcW w:w="1276" w:type="dxa"/>
            <w:vAlign w:val="center"/>
            <w:hideMark/>
          </w:tcPr>
          <w:p w14:paraId="1A0B5483"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С</m:t>
                  </m:r>
                </m:e>
                <m:sub>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СД</m:t>
                      </m:r>
                    </m:e>
                    <m:sub>
                      <m:r>
                        <w:rPr>
                          <w:rFonts w:ascii="Cambria Math" w:eastAsia="Lucida Sans Unicode" w:hAnsi="Cambria Math" w:cs="Times New Roman"/>
                          <w:noProof/>
                          <w:kern w:val="2"/>
                          <w:sz w:val="24"/>
                          <w:szCs w:val="24"/>
                          <w:lang w:val="en-US"/>
                        </w:rPr>
                        <m:t>i</m:t>
                      </m:r>
                    </m:sub>
                  </m:sSub>
                </m:sub>
              </m:sSub>
            </m:oMath>
            <w:r w:rsidR="00373B7E" w:rsidRPr="003C6F6D">
              <w:t xml:space="preserve"> – </w:t>
            </w:r>
          </w:p>
        </w:tc>
        <w:tc>
          <w:tcPr>
            <w:tcW w:w="6554" w:type="dxa"/>
            <w:vAlign w:val="center"/>
            <w:hideMark/>
          </w:tcPr>
          <w:p w14:paraId="3FB5EDE5" w14:textId="77777777" w:rsidR="00373B7E" w:rsidRPr="003C6F6D" w:rsidRDefault="00373B7E" w:rsidP="00BE34EC">
            <w:pPr>
              <w:widowControl w:val="0"/>
              <w:suppressAutoHyphens/>
              <w:jc w:val="both"/>
              <w:rPr>
                <w:rFonts w:eastAsia="Lucida Sans Unicode" w:cs="Times New Roman"/>
                <w:kern w:val="2"/>
                <w:szCs w:val="24"/>
              </w:rPr>
            </w:pPr>
            <w:r w:rsidRPr="003C6F6D">
              <w:t xml:space="preserve">цена сделки для </w:t>
            </w:r>
            <w:r w:rsidRPr="003C6F6D">
              <w:rPr>
                <w:lang w:val="en-US"/>
              </w:rPr>
              <w:t>i</w:t>
            </w:r>
            <w:r w:rsidRPr="003C6F6D">
              <w:t>-</w:t>
            </w:r>
            <w:r w:rsidR="00CC0121" w:rsidRPr="003C6F6D">
              <w:t>о</w:t>
            </w:r>
            <w:r w:rsidR="00C36F88" w:rsidRPr="003C6F6D">
              <w:t>го аналога (прав требования)</w:t>
            </w:r>
            <w:r w:rsidRPr="003C6F6D">
              <w:t>, ден.</w:t>
            </w:r>
            <w:r w:rsidR="004F4161" w:rsidRPr="003C6F6D">
              <w:t> </w:t>
            </w:r>
            <w:r w:rsidRPr="003C6F6D">
              <w:t>ед.;</w:t>
            </w:r>
          </w:p>
        </w:tc>
      </w:tr>
      <w:tr w:rsidR="00373B7E" w:rsidRPr="003C6F6D" w14:paraId="5DB90DCF" w14:textId="77777777" w:rsidTr="000B182B">
        <w:trPr>
          <w:jc w:val="center"/>
        </w:trPr>
        <w:tc>
          <w:tcPr>
            <w:tcW w:w="959" w:type="dxa"/>
            <w:vAlign w:val="center"/>
          </w:tcPr>
          <w:p w14:paraId="260385D4"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7031D94C"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С</m:t>
                  </m:r>
                </m:e>
                <m:sub>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Н</m:t>
                      </m:r>
                    </m:e>
                    <m:sub>
                      <m:r>
                        <w:rPr>
                          <w:rFonts w:ascii="Cambria Math" w:eastAsia="Lucida Sans Unicode" w:hAnsi="Cambria Math" w:cs="Times New Roman"/>
                          <w:noProof/>
                          <w:kern w:val="2"/>
                          <w:sz w:val="24"/>
                          <w:szCs w:val="24"/>
                          <w:lang w:val="en-US"/>
                        </w:rPr>
                        <m:t>i</m:t>
                      </m:r>
                    </m:sub>
                  </m:sSub>
                </m:sub>
              </m:sSub>
            </m:oMath>
            <w:r w:rsidR="00373B7E" w:rsidRPr="003C6F6D">
              <w:t xml:space="preserve"> – </w:t>
            </w:r>
          </w:p>
        </w:tc>
        <w:tc>
          <w:tcPr>
            <w:tcW w:w="6554" w:type="dxa"/>
            <w:vAlign w:val="center"/>
            <w:hideMark/>
          </w:tcPr>
          <w:p w14:paraId="436A3D28" w14:textId="77777777" w:rsidR="00373B7E" w:rsidRPr="003C6F6D" w:rsidRDefault="00373B7E" w:rsidP="00BE34EC">
            <w:pPr>
              <w:widowControl w:val="0"/>
              <w:suppressAutoHyphens/>
              <w:jc w:val="both"/>
              <w:rPr>
                <w:rFonts w:eastAsia="Lucida Sans Unicode" w:cs="Times New Roman"/>
                <w:kern w:val="2"/>
                <w:szCs w:val="24"/>
              </w:rPr>
            </w:pPr>
            <w:r w:rsidRPr="003C6F6D">
              <w:t xml:space="preserve">номинальная стоимость </w:t>
            </w:r>
            <w:r w:rsidRPr="003C6F6D">
              <w:rPr>
                <w:lang w:val="en-US"/>
              </w:rPr>
              <w:t>i</w:t>
            </w:r>
            <w:r w:rsidRPr="003C6F6D">
              <w:t>-</w:t>
            </w:r>
            <w:r w:rsidR="00CC0121" w:rsidRPr="003C6F6D">
              <w:t>о</w:t>
            </w:r>
            <w:r w:rsidR="00C36F88" w:rsidRPr="003C6F6D">
              <w:t>го</w:t>
            </w:r>
            <w:r w:rsidRPr="003C6F6D">
              <w:t xml:space="preserve"> </w:t>
            </w:r>
            <w:r w:rsidR="00C36F88" w:rsidRPr="003C6F6D">
              <w:t>аналога (прав требования)</w:t>
            </w:r>
            <w:r w:rsidRPr="003C6F6D">
              <w:t>, ден.</w:t>
            </w:r>
            <w:r w:rsidR="004F4161" w:rsidRPr="003C6F6D">
              <w:t> </w:t>
            </w:r>
            <w:r w:rsidRPr="003C6F6D">
              <w:t>ед.</w:t>
            </w:r>
          </w:p>
        </w:tc>
      </w:tr>
    </w:tbl>
    <w:p w14:paraId="1F5395B8" w14:textId="77777777" w:rsidR="0034353A" w:rsidRDefault="0034353A" w:rsidP="00373B7E">
      <w:pPr>
        <w:spacing w:before="120" w:after="0"/>
        <w:ind w:firstLine="709"/>
        <w:jc w:val="both"/>
        <w:rPr>
          <w:b/>
          <w:bCs/>
          <w:sz w:val="24"/>
          <w:szCs w:val="24"/>
        </w:rPr>
      </w:pPr>
    </w:p>
    <w:p w14:paraId="64A36D50" w14:textId="77777777" w:rsidR="00373B7E" w:rsidRPr="003C6F6D" w:rsidRDefault="008E6D43" w:rsidP="00373B7E">
      <w:pPr>
        <w:spacing w:before="120" w:after="0"/>
        <w:ind w:firstLine="709"/>
        <w:jc w:val="both"/>
        <w:rPr>
          <w:sz w:val="24"/>
          <w:szCs w:val="24"/>
        </w:rPr>
      </w:pPr>
      <w:r w:rsidRPr="003C6F6D">
        <w:rPr>
          <w:b/>
          <w:bCs/>
          <w:sz w:val="24"/>
          <w:szCs w:val="24"/>
        </w:rPr>
        <w:t>7</w:t>
      </w:r>
      <w:r w:rsidR="00373B7E" w:rsidRPr="003C6F6D">
        <w:rPr>
          <w:b/>
          <w:bCs/>
          <w:sz w:val="24"/>
          <w:szCs w:val="24"/>
        </w:rPr>
        <w:t>.2.</w:t>
      </w:r>
      <w:r w:rsidR="00373B7E" w:rsidRPr="003C6F6D">
        <w:rPr>
          <w:sz w:val="24"/>
          <w:szCs w:val="24"/>
        </w:rPr>
        <w:t xml:space="preserve"> </w:t>
      </w:r>
      <w:r w:rsidR="00373B7E" w:rsidRPr="003C6F6D">
        <w:rPr>
          <w:rFonts w:ascii="Calibri" w:eastAsia="Times New Roman" w:hAnsi="Calibri" w:cs="Times New Roman"/>
          <w:sz w:val="24"/>
          <w:szCs w:val="24"/>
        </w:rPr>
        <w:t xml:space="preserve">В </w:t>
      </w:r>
      <w:r w:rsidR="004F4161" w:rsidRPr="003C6F6D">
        <w:rPr>
          <w:rFonts w:ascii="Calibri" w:eastAsia="Times New Roman" w:hAnsi="Calibri" w:cs="Times New Roman"/>
          <w:sz w:val="24"/>
          <w:szCs w:val="24"/>
        </w:rPr>
        <w:t xml:space="preserve">общем случае </w:t>
      </w:r>
      <w:r w:rsidR="00373B7E" w:rsidRPr="003C6F6D">
        <w:rPr>
          <w:rFonts w:ascii="Calibri" w:eastAsia="Times New Roman" w:hAnsi="Calibri" w:cs="Times New Roman"/>
          <w:sz w:val="24"/>
          <w:szCs w:val="24"/>
        </w:rPr>
        <w:t>различия между объектом оценки и объектом-аналогом по</w:t>
      </w:r>
      <w:r w:rsidR="007F105E" w:rsidRPr="003C6F6D">
        <w:rPr>
          <w:rFonts w:ascii="Calibri" w:eastAsia="Times New Roman" w:hAnsi="Calibri" w:cs="Times New Roman"/>
          <w:sz w:val="24"/>
          <w:szCs w:val="24"/>
          <w:lang w:val="en-US"/>
        </w:rPr>
        <w:t> </w:t>
      </w:r>
      <w:r w:rsidR="00373B7E" w:rsidRPr="003C6F6D">
        <w:rPr>
          <w:rFonts w:ascii="Calibri" w:eastAsia="Times New Roman" w:hAnsi="Calibri" w:cs="Times New Roman"/>
          <w:sz w:val="24"/>
          <w:szCs w:val="24"/>
        </w:rPr>
        <w:t xml:space="preserve">существенным факторам стоимости могут быть устранены за счет внесения соответствующих корректировок. </w:t>
      </w:r>
      <w:r w:rsidR="00CC0121" w:rsidRPr="003C6F6D">
        <w:rPr>
          <w:rFonts w:ascii="Calibri" w:eastAsia="Times New Roman" w:hAnsi="Calibri" w:cs="Times New Roman"/>
          <w:sz w:val="24"/>
          <w:szCs w:val="24"/>
        </w:rPr>
        <w:t xml:space="preserve">На </w:t>
      </w:r>
      <w:r w:rsidR="00373B7E" w:rsidRPr="003C6F6D">
        <w:rPr>
          <w:rFonts w:ascii="Calibri" w:eastAsia="Times New Roman" w:hAnsi="Calibri" w:cs="Times New Roman"/>
          <w:sz w:val="24"/>
          <w:szCs w:val="24"/>
        </w:rPr>
        <w:t xml:space="preserve">практике доступная на рынке информация </w:t>
      </w:r>
      <w:r w:rsidR="004B45B7" w:rsidRPr="003C6F6D">
        <w:rPr>
          <w:rFonts w:ascii="Calibri" w:eastAsia="Times New Roman" w:hAnsi="Calibri" w:cs="Times New Roman"/>
          <w:sz w:val="24"/>
          <w:szCs w:val="24"/>
        </w:rPr>
        <w:t xml:space="preserve">обычно </w:t>
      </w:r>
      <w:r w:rsidR="00373B7E" w:rsidRPr="003C6F6D">
        <w:rPr>
          <w:rFonts w:ascii="Calibri" w:eastAsia="Times New Roman" w:hAnsi="Calibri" w:cs="Times New Roman"/>
          <w:sz w:val="24"/>
          <w:szCs w:val="24"/>
        </w:rPr>
        <w:t>не позволяет обосновать величину корректировки на различие по большинству факторов стоимости. В</w:t>
      </w:r>
      <w:r w:rsidR="007F105E" w:rsidRPr="003C6F6D">
        <w:rPr>
          <w:rFonts w:ascii="Calibri" w:eastAsia="Times New Roman" w:hAnsi="Calibri" w:cs="Times New Roman"/>
          <w:sz w:val="24"/>
          <w:szCs w:val="24"/>
          <w:lang w:val="en-US"/>
        </w:rPr>
        <w:t> </w:t>
      </w:r>
      <w:r w:rsidR="00373B7E" w:rsidRPr="003C6F6D">
        <w:rPr>
          <w:rFonts w:ascii="Calibri" w:eastAsia="Times New Roman" w:hAnsi="Calibri" w:cs="Times New Roman"/>
          <w:sz w:val="24"/>
          <w:szCs w:val="24"/>
        </w:rPr>
        <w:t xml:space="preserve">такой ситуации различия в факторах стоимости учитываются на этапе отбора объектов-аналогов – формируется выборка объектов-аналогов, значения факторов стоимости которых максимально близки к значениям объекта оценки. В дальнейших расчетах используются средние </w:t>
      </w:r>
      <w:r w:rsidR="00CC0121" w:rsidRPr="003C6F6D">
        <w:rPr>
          <w:rFonts w:ascii="Calibri" w:eastAsia="Times New Roman" w:hAnsi="Calibri" w:cs="Times New Roman"/>
          <w:sz w:val="24"/>
          <w:szCs w:val="24"/>
        </w:rPr>
        <w:t xml:space="preserve">или медианные </w:t>
      </w:r>
      <w:r w:rsidR="00373B7E" w:rsidRPr="003C6F6D">
        <w:rPr>
          <w:rFonts w:ascii="Calibri" w:eastAsia="Times New Roman" w:hAnsi="Calibri" w:cs="Times New Roman"/>
          <w:sz w:val="24"/>
          <w:szCs w:val="24"/>
        </w:rPr>
        <w:t>значения показателей по выборке (например, дисконт).</w:t>
      </w:r>
    </w:p>
    <w:p w14:paraId="6CA57C1D" w14:textId="77777777" w:rsidR="00373B7E" w:rsidRPr="003C6F6D" w:rsidRDefault="008E6D43" w:rsidP="00373B7E">
      <w:pPr>
        <w:spacing w:before="120" w:after="0"/>
        <w:ind w:firstLine="709"/>
        <w:jc w:val="both"/>
        <w:rPr>
          <w:sz w:val="24"/>
          <w:szCs w:val="24"/>
        </w:rPr>
      </w:pPr>
      <w:r w:rsidRPr="003C6F6D">
        <w:rPr>
          <w:b/>
          <w:bCs/>
          <w:sz w:val="24"/>
          <w:szCs w:val="24"/>
        </w:rPr>
        <w:t>7</w:t>
      </w:r>
      <w:r w:rsidR="00373B7E" w:rsidRPr="003C6F6D">
        <w:rPr>
          <w:b/>
          <w:bCs/>
          <w:sz w:val="24"/>
          <w:szCs w:val="24"/>
        </w:rPr>
        <w:t>.3.</w:t>
      </w:r>
      <w:r w:rsidR="00373B7E" w:rsidRPr="003C6F6D">
        <w:rPr>
          <w:sz w:val="24"/>
          <w:szCs w:val="24"/>
        </w:rPr>
        <w:t xml:space="preserve"> Отбор объектов-аналогов:</w:t>
      </w:r>
    </w:p>
    <w:p w14:paraId="23974D83" w14:textId="77777777" w:rsidR="00373B7E" w:rsidRPr="003C6F6D" w:rsidRDefault="008E6D43" w:rsidP="00373B7E">
      <w:pPr>
        <w:spacing w:after="0"/>
        <w:ind w:firstLine="709"/>
        <w:jc w:val="both"/>
        <w:rPr>
          <w:sz w:val="24"/>
          <w:szCs w:val="24"/>
        </w:rPr>
      </w:pPr>
      <w:r w:rsidRPr="003C6F6D">
        <w:rPr>
          <w:b/>
          <w:bCs/>
          <w:sz w:val="24"/>
          <w:szCs w:val="24"/>
        </w:rPr>
        <w:t>7</w:t>
      </w:r>
      <w:r w:rsidR="00373B7E" w:rsidRPr="003C6F6D">
        <w:rPr>
          <w:b/>
          <w:bCs/>
          <w:sz w:val="24"/>
          <w:szCs w:val="24"/>
        </w:rPr>
        <w:t xml:space="preserve">.3.1. </w:t>
      </w:r>
      <w:r w:rsidR="00373B7E" w:rsidRPr="003C6F6D">
        <w:rPr>
          <w:sz w:val="24"/>
          <w:szCs w:val="24"/>
        </w:rPr>
        <w:t>Объекты-аналоги выбираются на основе анализа значений существенных факторов стоимости. Значения факторов стоимости, используемых в расчетах объектов-аналогов, должны быть максимально близки (из тех аналогов, которые представлены на</w:t>
      </w:r>
      <w:r w:rsidR="007F105E" w:rsidRPr="003C6F6D">
        <w:rPr>
          <w:sz w:val="24"/>
          <w:szCs w:val="24"/>
          <w:lang w:val="en-US"/>
        </w:rPr>
        <w:t> </w:t>
      </w:r>
      <w:r w:rsidR="00373B7E" w:rsidRPr="003C6F6D">
        <w:rPr>
          <w:sz w:val="24"/>
          <w:szCs w:val="24"/>
        </w:rPr>
        <w:t>рынке) к значениям факторов стоимости объекта оценки.</w:t>
      </w:r>
    </w:p>
    <w:p w14:paraId="7E85607F" w14:textId="77777777" w:rsidR="00373B7E" w:rsidRPr="003C6F6D" w:rsidRDefault="008E6D43" w:rsidP="00373B7E">
      <w:pPr>
        <w:spacing w:after="0"/>
        <w:ind w:firstLine="709"/>
        <w:jc w:val="both"/>
        <w:rPr>
          <w:sz w:val="24"/>
          <w:szCs w:val="24"/>
        </w:rPr>
      </w:pPr>
      <w:r w:rsidRPr="003C6F6D">
        <w:rPr>
          <w:b/>
          <w:bCs/>
          <w:sz w:val="24"/>
          <w:szCs w:val="24"/>
        </w:rPr>
        <w:t>7</w:t>
      </w:r>
      <w:r w:rsidR="00373B7E" w:rsidRPr="003C6F6D">
        <w:rPr>
          <w:b/>
          <w:bCs/>
          <w:sz w:val="24"/>
          <w:szCs w:val="24"/>
        </w:rPr>
        <w:t>.3.2.</w:t>
      </w:r>
      <w:r w:rsidR="00373B7E" w:rsidRPr="003C6F6D">
        <w:rPr>
          <w:sz w:val="24"/>
          <w:szCs w:val="24"/>
        </w:rPr>
        <w:t xml:space="preserve"> Главные критерии </w:t>
      </w:r>
      <w:r w:rsidR="008F5425" w:rsidRPr="003C6F6D">
        <w:rPr>
          <w:sz w:val="24"/>
          <w:szCs w:val="24"/>
        </w:rPr>
        <w:t>сравнения</w:t>
      </w:r>
      <w:r w:rsidR="00373B7E" w:rsidRPr="003C6F6D">
        <w:rPr>
          <w:sz w:val="24"/>
          <w:szCs w:val="24"/>
        </w:rPr>
        <w:t xml:space="preserve"> (см. п. 3.1):</w:t>
      </w:r>
    </w:p>
    <w:p w14:paraId="5DD3D408" w14:textId="77777777" w:rsidR="00373B7E" w:rsidRPr="003C6F6D" w:rsidRDefault="0095133F" w:rsidP="00D23E09">
      <w:pPr>
        <w:pStyle w:val="a7"/>
        <w:numPr>
          <w:ilvl w:val="0"/>
          <w:numId w:val="7"/>
        </w:numPr>
        <w:spacing w:after="0"/>
        <w:ind w:left="1423" w:hanging="357"/>
        <w:contextualSpacing w:val="0"/>
        <w:jc w:val="both"/>
        <w:rPr>
          <w:sz w:val="24"/>
          <w:szCs w:val="24"/>
        </w:rPr>
      </w:pPr>
      <w:r w:rsidRPr="003C6F6D">
        <w:rPr>
          <w:sz w:val="24"/>
          <w:szCs w:val="24"/>
        </w:rPr>
        <w:t xml:space="preserve">качественная характеристика </w:t>
      </w:r>
      <w:r w:rsidR="00373B7E" w:rsidRPr="003C6F6D">
        <w:rPr>
          <w:sz w:val="24"/>
          <w:szCs w:val="24"/>
        </w:rPr>
        <w:t>вероятности возврата;</w:t>
      </w:r>
    </w:p>
    <w:p w14:paraId="227A2654" w14:textId="77777777" w:rsidR="00373B7E" w:rsidRPr="003C6F6D" w:rsidRDefault="00B41F39" w:rsidP="00D23E09">
      <w:pPr>
        <w:pStyle w:val="a7"/>
        <w:numPr>
          <w:ilvl w:val="0"/>
          <w:numId w:val="7"/>
        </w:numPr>
        <w:spacing w:after="0"/>
        <w:ind w:left="1423" w:hanging="357"/>
        <w:contextualSpacing w:val="0"/>
        <w:jc w:val="both"/>
        <w:rPr>
          <w:sz w:val="24"/>
          <w:szCs w:val="24"/>
        </w:rPr>
      </w:pPr>
      <w:r w:rsidRPr="003C6F6D">
        <w:rPr>
          <w:sz w:val="24"/>
          <w:szCs w:val="24"/>
        </w:rPr>
        <w:t xml:space="preserve">наличие </w:t>
      </w:r>
      <w:r w:rsidR="00373B7E" w:rsidRPr="003C6F6D">
        <w:rPr>
          <w:sz w:val="24"/>
          <w:szCs w:val="24"/>
        </w:rPr>
        <w:t>обеспечения;</w:t>
      </w:r>
    </w:p>
    <w:p w14:paraId="431D1BD0"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 xml:space="preserve">вид </w:t>
      </w:r>
      <w:r w:rsidR="00ED1C4A" w:rsidRPr="003C6F6D">
        <w:rPr>
          <w:sz w:val="24"/>
          <w:szCs w:val="24"/>
        </w:rPr>
        <w:t>Д</w:t>
      </w:r>
      <w:r w:rsidRPr="003C6F6D">
        <w:rPr>
          <w:sz w:val="24"/>
          <w:szCs w:val="24"/>
        </w:rPr>
        <w:t>олжника;</w:t>
      </w:r>
    </w:p>
    <w:p w14:paraId="4EC0D659" w14:textId="77777777" w:rsidR="00373B7E" w:rsidRPr="003C6F6D" w:rsidRDefault="0095133F" w:rsidP="00D23E09">
      <w:pPr>
        <w:pStyle w:val="a7"/>
        <w:numPr>
          <w:ilvl w:val="0"/>
          <w:numId w:val="7"/>
        </w:numPr>
        <w:spacing w:after="0"/>
        <w:ind w:left="1423" w:hanging="357"/>
        <w:jc w:val="both"/>
        <w:rPr>
          <w:sz w:val="24"/>
          <w:szCs w:val="24"/>
        </w:rPr>
      </w:pPr>
      <w:r w:rsidRPr="003C6F6D">
        <w:rPr>
          <w:sz w:val="24"/>
          <w:szCs w:val="24"/>
        </w:rPr>
        <w:t xml:space="preserve">номинальная стоимость </w:t>
      </w:r>
      <w:r w:rsidR="00373B7E" w:rsidRPr="003C6F6D">
        <w:rPr>
          <w:sz w:val="24"/>
          <w:szCs w:val="24"/>
        </w:rPr>
        <w:t>(</w:t>
      </w:r>
      <w:r w:rsidRPr="003C6F6D">
        <w:rPr>
          <w:sz w:val="24"/>
          <w:szCs w:val="24"/>
        </w:rPr>
        <w:t xml:space="preserve">сумма </w:t>
      </w:r>
      <w:r w:rsidR="00373B7E" w:rsidRPr="003C6F6D">
        <w:rPr>
          <w:sz w:val="24"/>
          <w:szCs w:val="24"/>
        </w:rPr>
        <w:t>долга).</w:t>
      </w:r>
    </w:p>
    <w:p w14:paraId="56EC01BA" w14:textId="77777777" w:rsidR="00373B7E" w:rsidRPr="003C6F6D" w:rsidRDefault="008E6D43" w:rsidP="00373B7E">
      <w:pPr>
        <w:spacing w:after="0"/>
        <w:ind w:firstLine="709"/>
        <w:jc w:val="both"/>
        <w:rPr>
          <w:sz w:val="24"/>
          <w:szCs w:val="24"/>
        </w:rPr>
      </w:pPr>
      <w:r w:rsidRPr="003C6F6D">
        <w:rPr>
          <w:b/>
          <w:bCs/>
          <w:sz w:val="24"/>
          <w:szCs w:val="24"/>
        </w:rPr>
        <w:t>7</w:t>
      </w:r>
      <w:r w:rsidR="00373B7E" w:rsidRPr="003C6F6D">
        <w:rPr>
          <w:b/>
          <w:bCs/>
          <w:sz w:val="24"/>
          <w:szCs w:val="24"/>
        </w:rPr>
        <w:t xml:space="preserve">.3.3. </w:t>
      </w:r>
      <w:r w:rsidR="00373B7E" w:rsidRPr="003C6F6D">
        <w:rPr>
          <w:sz w:val="24"/>
          <w:szCs w:val="24"/>
        </w:rPr>
        <w:t xml:space="preserve">Дополнительные критерии </w:t>
      </w:r>
      <w:r w:rsidR="008F5425" w:rsidRPr="003C6F6D">
        <w:rPr>
          <w:sz w:val="24"/>
          <w:szCs w:val="24"/>
        </w:rPr>
        <w:t>сравнения</w:t>
      </w:r>
      <w:r w:rsidR="00373B7E" w:rsidRPr="003C6F6D">
        <w:rPr>
          <w:sz w:val="24"/>
          <w:szCs w:val="24"/>
        </w:rPr>
        <w:t>:</w:t>
      </w:r>
    </w:p>
    <w:p w14:paraId="370B1DE7"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юрисдикц</w:t>
      </w:r>
      <w:r w:rsidR="008F5425" w:rsidRPr="003C6F6D">
        <w:rPr>
          <w:sz w:val="24"/>
          <w:szCs w:val="24"/>
        </w:rPr>
        <w:t xml:space="preserve">ия </w:t>
      </w:r>
      <w:r w:rsidR="00ED1C4A" w:rsidRPr="003C6F6D">
        <w:rPr>
          <w:sz w:val="24"/>
          <w:szCs w:val="24"/>
        </w:rPr>
        <w:t>Д</w:t>
      </w:r>
      <w:r w:rsidR="008F5425" w:rsidRPr="003C6F6D">
        <w:rPr>
          <w:sz w:val="24"/>
          <w:szCs w:val="24"/>
        </w:rPr>
        <w:t>олжника;</w:t>
      </w:r>
    </w:p>
    <w:p w14:paraId="4086FEE2"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территориальн</w:t>
      </w:r>
      <w:r w:rsidR="008F5425" w:rsidRPr="003C6F6D">
        <w:rPr>
          <w:sz w:val="24"/>
          <w:szCs w:val="24"/>
        </w:rPr>
        <w:t>ая</w:t>
      </w:r>
      <w:r w:rsidRPr="003C6F6D">
        <w:rPr>
          <w:sz w:val="24"/>
          <w:szCs w:val="24"/>
        </w:rPr>
        <w:t xml:space="preserve"> принадлежность </w:t>
      </w:r>
      <w:r w:rsidR="00ED1C4A" w:rsidRPr="003C6F6D">
        <w:rPr>
          <w:sz w:val="24"/>
          <w:szCs w:val="24"/>
        </w:rPr>
        <w:t>Д</w:t>
      </w:r>
      <w:r w:rsidRPr="003C6F6D">
        <w:rPr>
          <w:sz w:val="24"/>
          <w:szCs w:val="24"/>
        </w:rPr>
        <w:t>олжника внутри страны;</w:t>
      </w:r>
    </w:p>
    <w:p w14:paraId="15ED0762" w14:textId="77777777" w:rsidR="00373B7E" w:rsidRPr="003C6F6D" w:rsidRDefault="00B41F39" w:rsidP="00D23E09">
      <w:pPr>
        <w:pStyle w:val="a7"/>
        <w:numPr>
          <w:ilvl w:val="0"/>
          <w:numId w:val="7"/>
        </w:numPr>
        <w:spacing w:after="0"/>
        <w:ind w:left="1423" w:hanging="357"/>
        <w:contextualSpacing w:val="0"/>
        <w:jc w:val="both"/>
        <w:rPr>
          <w:sz w:val="24"/>
          <w:szCs w:val="24"/>
        </w:rPr>
      </w:pPr>
      <w:r w:rsidRPr="003C6F6D">
        <w:rPr>
          <w:sz w:val="24"/>
          <w:szCs w:val="24"/>
        </w:rPr>
        <w:t xml:space="preserve">отраслевая </w:t>
      </w:r>
      <w:r w:rsidR="00373B7E" w:rsidRPr="003C6F6D">
        <w:rPr>
          <w:sz w:val="24"/>
          <w:szCs w:val="24"/>
        </w:rPr>
        <w:t xml:space="preserve">принадлежность </w:t>
      </w:r>
      <w:r w:rsidR="00ED1C4A" w:rsidRPr="003C6F6D">
        <w:rPr>
          <w:sz w:val="24"/>
          <w:szCs w:val="24"/>
        </w:rPr>
        <w:t>Д</w:t>
      </w:r>
      <w:r w:rsidR="00373B7E" w:rsidRPr="003C6F6D">
        <w:rPr>
          <w:sz w:val="24"/>
          <w:szCs w:val="24"/>
        </w:rPr>
        <w:t>олжника</w:t>
      </w:r>
      <w:r w:rsidRPr="003C6F6D">
        <w:rPr>
          <w:sz w:val="24"/>
          <w:szCs w:val="24"/>
        </w:rPr>
        <w:t>.</w:t>
      </w:r>
    </w:p>
    <w:p w14:paraId="414107EE" w14:textId="77777777" w:rsidR="00373B7E" w:rsidRPr="003C6F6D" w:rsidRDefault="008E6D43" w:rsidP="00373B7E">
      <w:pPr>
        <w:spacing w:after="0"/>
        <w:ind w:firstLine="708"/>
        <w:jc w:val="both"/>
        <w:rPr>
          <w:sz w:val="24"/>
          <w:szCs w:val="24"/>
        </w:rPr>
      </w:pPr>
      <w:r w:rsidRPr="003C6F6D">
        <w:rPr>
          <w:b/>
          <w:bCs/>
          <w:sz w:val="24"/>
          <w:szCs w:val="24"/>
        </w:rPr>
        <w:lastRenderedPageBreak/>
        <w:t>7</w:t>
      </w:r>
      <w:r w:rsidR="00373B7E" w:rsidRPr="003C6F6D">
        <w:rPr>
          <w:b/>
          <w:bCs/>
          <w:sz w:val="24"/>
          <w:szCs w:val="24"/>
        </w:rPr>
        <w:t>.3.4.</w:t>
      </w:r>
      <w:r w:rsidR="00373B7E" w:rsidRPr="003C6F6D">
        <w:rPr>
          <w:sz w:val="24"/>
          <w:szCs w:val="24"/>
        </w:rPr>
        <w:t xml:space="preserve"> Дополнительные критерии </w:t>
      </w:r>
      <w:r w:rsidR="008F5425" w:rsidRPr="003C6F6D">
        <w:rPr>
          <w:sz w:val="24"/>
          <w:szCs w:val="24"/>
        </w:rPr>
        <w:t>сравнения</w:t>
      </w:r>
      <w:r w:rsidR="00373B7E" w:rsidRPr="003C6F6D">
        <w:rPr>
          <w:sz w:val="24"/>
          <w:szCs w:val="24"/>
        </w:rPr>
        <w:t xml:space="preserve"> для задолженности физических лиц:</w:t>
      </w:r>
    </w:p>
    <w:p w14:paraId="76D9FA51"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 xml:space="preserve">возраст </w:t>
      </w:r>
      <w:r w:rsidR="00ED1C4A" w:rsidRPr="003C6F6D">
        <w:rPr>
          <w:sz w:val="24"/>
          <w:szCs w:val="24"/>
        </w:rPr>
        <w:t>Д</w:t>
      </w:r>
      <w:r w:rsidRPr="003C6F6D">
        <w:rPr>
          <w:sz w:val="24"/>
          <w:szCs w:val="24"/>
        </w:rPr>
        <w:t>олжника;</w:t>
      </w:r>
    </w:p>
    <w:p w14:paraId="2364F2DC" w14:textId="77777777" w:rsidR="005C11E0" w:rsidRPr="003C6F6D" w:rsidRDefault="005C11E0" w:rsidP="00D23E09">
      <w:pPr>
        <w:pStyle w:val="a7"/>
        <w:numPr>
          <w:ilvl w:val="0"/>
          <w:numId w:val="7"/>
        </w:numPr>
        <w:spacing w:after="0"/>
        <w:ind w:left="1423" w:hanging="357"/>
        <w:contextualSpacing w:val="0"/>
        <w:jc w:val="both"/>
        <w:rPr>
          <w:sz w:val="24"/>
          <w:szCs w:val="24"/>
        </w:rPr>
      </w:pPr>
      <w:r w:rsidRPr="003C6F6D">
        <w:rPr>
          <w:sz w:val="24"/>
          <w:szCs w:val="24"/>
        </w:rPr>
        <w:t>регион проживания/регистраци</w:t>
      </w:r>
      <w:r w:rsidR="0095133F" w:rsidRPr="003C6F6D">
        <w:rPr>
          <w:sz w:val="24"/>
          <w:szCs w:val="24"/>
        </w:rPr>
        <w:t>я</w:t>
      </w:r>
      <w:r w:rsidRPr="003C6F6D">
        <w:rPr>
          <w:sz w:val="24"/>
          <w:szCs w:val="24"/>
        </w:rPr>
        <w:t xml:space="preserve"> </w:t>
      </w:r>
      <w:r w:rsidR="00ED1C4A" w:rsidRPr="003C6F6D">
        <w:rPr>
          <w:sz w:val="24"/>
          <w:szCs w:val="24"/>
        </w:rPr>
        <w:t>Д</w:t>
      </w:r>
      <w:r w:rsidRPr="003C6F6D">
        <w:rPr>
          <w:sz w:val="24"/>
          <w:szCs w:val="24"/>
        </w:rPr>
        <w:t>олжника;</w:t>
      </w:r>
    </w:p>
    <w:p w14:paraId="72C59818" w14:textId="77777777" w:rsidR="005C11E0" w:rsidRPr="003C6F6D" w:rsidRDefault="005C11E0" w:rsidP="00D23E09">
      <w:pPr>
        <w:pStyle w:val="a7"/>
        <w:numPr>
          <w:ilvl w:val="0"/>
          <w:numId w:val="7"/>
        </w:numPr>
        <w:spacing w:after="0"/>
        <w:ind w:left="1423" w:hanging="357"/>
        <w:contextualSpacing w:val="0"/>
        <w:jc w:val="both"/>
        <w:rPr>
          <w:sz w:val="24"/>
          <w:szCs w:val="24"/>
        </w:rPr>
      </w:pPr>
      <w:r w:rsidRPr="003C6F6D">
        <w:rPr>
          <w:sz w:val="24"/>
          <w:szCs w:val="24"/>
        </w:rPr>
        <w:t>«социальная категория» (многодетный родитель, инвалид, пенсионер, военнослужащий, заключенный)</w:t>
      </w:r>
      <w:r w:rsidR="00EE0F4D" w:rsidRPr="003C6F6D">
        <w:rPr>
          <w:rStyle w:val="a6"/>
          <w:sz w:val="24"/>
          <w:szCs w:val="24"/>
        </w:rPr>
        <w:footnoteReference w:id="24"/>
      </w:r>
      <w:r w:rsidRPr="003C6F6D">
        <w:rPr>
          <w:sz w:val="24"/>
          <w:szCs w:val="24"/>
        </w:rPr>
        <w:t>.</w:t>
      </w:r>
    </w:p>
    <w:p w14:paraId="2168B713" w14:textId="77777777" w:rsidR="005834E1" w:rsidRPr="003C6F6D" w:rsidRDefault="008E6D43" w:rsidP="005834E1">
      <w:pPr>
        <w:spacing w:before="120" w:after="0"/>
        <w:ind w:firstLine="709"/>
        <w:jc w:val="both"/>
        <w:rPr>
          <w:sz w:val="24"/>
          <w:szCs w:val="24"/>
        </w:rPr>
      </w:pPr>
      <w:r w:rsidRPr="003C6F6D">
        <w:rPr>
          <w:b/>
          <w:bCs/>
          <w:sz w:val="24"/>
          <w:szCs w:val="24"/>
        </w:rPr>
        <w:t>7</w:t>
      </w:r>
      <w:r w:rsidR="00373B7E" w:rsidRPr="003C6F6D">
        <w:rPr>
          <w:b/>
          <w:bCs/>
          <w:sz w:val="24"/>
          <w:szCs w:val="24"/>
        </w:rPr>
        <w:t xml:space="preserve">.4. </w:t>
      </w:r>
      <w:r w:rsidR="005834E1" w:rsidRPr="003C6F6D">
        <w:rPr>
          <w:sz w:val="24"/>
          <w:szCs w:val="24"/>
        </w:rPr>
        <w:t xml:space="preserve">Для повышения точности расчетов </w:t>
      </w:r>
      <w:r w:rsidR="00AD77C7" w:rsidRPr="003C6F6D">
        <w:rPr>
          <w:sz w:val="24"/>
          <w:szCs w:val="24"/>
        </w:rPr>
        <w:t>следует</w:t>
      </w:r>
      <w:r w:rsidR="005834E1" w:rsidRPr="003C6F6D">
        <w:rPr>
          <w:sz w:val="24"/>
          <w:szCs w:val="24"/>
        </w:rPr>
        <w:t xml:space="preserve"> использовать информацию о рыночных ценах сделок с объектами-аналогами по состоянию на дату оценки или на близкую к ней дату. При отсутствии информации по ценам сделок возможно использовать информацию по ценам предложений с внесением соответствующих корректировок (при необходимости).</w:t>
      </w:r>
    </w:p>
    <w:p w14:paraId="49440C2C" w14:textId="77777777" w:rsidR="005834E1" w:rsidRPr="003C6F6D" w:rsidRDefault="008E6D43" w:rsidP="005834E1">
      <w:pPr>
        <w:spacing w:before="120" w:after="0"/>
        <w:ind w:firstLine="709"/>
        <w:jc w:val="both"/>
        <w:rPr>
          <w:sz w:val="24"/>
          <w:szCs w:val="24"/>
        </w:rPr>
      </w:pPr>
      <w:r w:rsidRPr="003C6F6D">
        <w:rPr>
          <w:b/>
          <w:bCs/>
          <w:sz w:val="24"/>
          <w:szCs w:val="24"/>
        </w:rPr>
        <w:t>7</w:t>
      </w:r>
      <w:r w:rsidR="005834E1" w:rsidRPr="003C6F6D">
        <w:rPr>
          <w:b/>
          <w:bCs/>
          <w:sz w:val="24"/>
          <w:szCs w:val="24"/>
        </w:rPr>
        <w:t>.</w:t>
      </w:r>
      <w:r w:rsidR="00373B7E" w:rsidRPr="003C6F6D">
        <w:rPr>
          <w:b/>
          <w:bCs/>
          <w:sz w:val="24"/>
          <w:szCs w:val="24"/>
        </w:rPr>
        <w:t>5</w:t>
      </w:r>
      <w:r w:rsidR="005834E1" w:rsidRPr="003C6F6D">
        <w:rPr>
          <w:b/>
          <w:bCs/>
          <w:sz w:val="24"/>
          <w:szCs w:val="24"/>
        </w:rPr>
        <w:t>.</w:t>
      </w:r>
      <w:r w:rsidR="005834E1" w:rsidRPr="003C6F6D">
        <w:rPr>
          <w:sz w:val="24"/>
          <w:szCs w:val="24"/>
        </w:rPr>
        <w:t xml:space="preserve"> Не рекомендуется использовать информацию о ценах сделок (предложений) с</w:t>
      </w:r>
      <w:r w:rsidR="007F105E" w:rsidRPr="003C6F6D">
        <w:rPr>
          <w:sz w:val="24"/>
          <w:szCs w:val="24"/>
          <w:lang w:val="en-US"/>
        </w:rPr>
        <w:t> </w:t>
      </w:r>
      <w:r w:rsidR="005834E1" w:rsidRPr="003C6F6D">
        <w:rPr>
          <w:sz w:val="24"/>
          <w:szCs w:val="24"/>
        </w:rPr>
        <w:t>объектами-аналогами, когда соответствующие сделки</w:t>
      </w:r>
      <w:r w:rsidR="00AD77C7" w:rsidRPr="003C6F6D">
        <w:rPr>
          <w:sz w:val="24"/>
          <w:szCs w:val="24"/>
        </w:rPr>
        <w:t xml:space="preserve"> совершены</w:t>
      </w:r>
      <w:r w:rsidR="005834E1" w:rsidRPr="003C6F6D">
        <w:rPr>
          <w:sz w:val="24"/>
          <w:szCs w:val="24"/>
        </w:rPr>
        <w:t>:</w:t>
      </w:r>
    </w:p>
    <w:p w14:paraId="5293DDA2" w14:textId="77777777" w:rsidR="005834E1" w:rsidRPr="003C6F6D" w:rsidRDefault="005834E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между взаимозависимыми сторонами (например, в судебных решениях арбитражных судов могут встречаться сделки по продаже Задолженности по номиналу; значительная часть таких сделок обусловлена зависимостью покупателя от продавца);</w:t>
      </w:r>
    </w:p>
    <w:p w14:paraId="0DAA6E0A" w14:textId="77777777" w:rsidR="005834E1" w:rsidRPr="003C6F6D" w:rsidRDefault="005834E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по инвестиционной стоимости (например, когда передача прав требования приводила к смене контроля над компанией-банкротом);</w:t>
      </w:r>
    </w:p>
    <w:p w14:paraId="5E4C3578" w14:textId="77777777" w:rsidR="005834E1" w:rsidRPr="003C6F6D" w:rsidRDefault="005834E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по ликвидационной стоимости (при сроке экспозиции, отличном от рыночного)</w:t>
      </w:r>
      <w:r w:rsidR="00AD77C7" w:rsidRPr="003C6F6D">
        <w:rPr>
          <w:rFonts w:ascii="Calibri" w:eastAsia="Times New Roman" w:hAnsi="Calibri" w:cs="Times New Roman"/>
          <w:sz w:val="24"/>
          <w:szCs w:val="24"/>
        </w:rPr>
        <w:t>;</w:t>
      </w:r>
    </w:p>
    <w:p w14:paraId="2CAC3382" w14:textId="77777777" w:rsidR="00AD77C7" w:rsidRPr="003C6F6D" w:rsidRDefault="00AD77C7"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существенно отличающихся условиях (например, до/после введения санкций или иных ограничительных мер в отношении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p>
    <w:p w14:paraId="6540BFD1" w14:textId="77777777" w:rsidR="00AD77C7" w:rsidRPr="003C6F6D" w:rsidRDefault="008E6D43" w:rsidP="005834E1">
      <w:pPr>
        <w:spacing w:before="120" w:after="120"/>
        <w:ind w:firstLine="709"/>
        <w:jc w:val="both"/>
        <w:rPr>
          <w:sz w:val="24"/>
          <w:szCs w:val="24"/>
        </w:rPr>
      </w:pPr>
      <w:r w:rsidRPr="003C6F6D">
        <w:rPr>
          <w:b/>
          <w:bCs/>
          <w:sz w:val="24"/>
          <w:szCs w:val="24"/>
        </w:rPr>
        <w:t>7</w:t>
      </w:r>
      <w:r w:rsidR="005834E1" w:rsidRPr="003C6F6D">
        <w:rPr>
          <w:b/>
          <w:bCs/>
          <w:sz w:val="24"/>
          <w:szCs w:val="24"/>
        </w:rPr>
        <w:t>.</w:t>
      </w:r>
      <w:r w:rsidR="00373B7E" w:rsidRPr="003C6F6D">
        <w:rPr>
          <w:b/>
          <w:bCs/>
          <w:sz w:val="24"/>
          <w:szCs w:val="24"/>
        </w:rPr>
        <w:t>6</w:t>
      </w:r>
      <w:r w:rsidR="005834E1" w:rsidRPr="003C6F6D">
        <w:rPr>
          <w:b/>
          <w:bCs/>
          <w:sz w:val="24"/>
          <w:szCs w:val="24"/>
        </w:rPr>
        <w:t>.</w:t>
      </w:r>
      <w:r w:rsidR="005834E1" w:rsidRPr="003C6F6D">
        <w:rPr>
          <w:sz w:val="24"/>
          <w:szCs w:val="24"/>
        </w:rPr>
        <w:t xml:space="preserve"> </w:t>
      </w:r>
      <w:r w:rsidR="00AD77C7" w:rsidRPr="003C6F6D">
        <w:rPr>
          <w:sz w:val="24"/>
          <w:szCs w:val="24"/>
        </w:rPr>
        <w:t xml:space="preserve">Применение единого дисконта к совокупности </w:t>
      </w:r>
      <w:r w:rsidR="00C36F88" w:rsidRPr="003C6F6D">
        <w:rPr>
          <w:sz w:val="24"/>
          <w:szCs w:val="24"/>
        </w:rPr>
        <w:t>Прав требования</w:t>
      </w:r>
      <w:r w:rsidR="00AD77C7" w:rsidRPr="003C6F6D">
        <w:rPr>
          <w:sz w:val="24"/>
          <w:szCs w:val="24"/>
        </w:rPr>
        <w:t xml:space="preserve"> (например, при оценке портфеля </w:t>
      </w:r>
      <w:r w:rsidR="00C36F88" w:rsidRPr="003C6F6D">
        <w:rPr>
          <w:sz w:val="24"/>
          <w:szCs w:val="24"/>
        </w:rPr>
        <w:t>Прав требования</w:t>
      </w:r>
      <w:r w:rsidR="00AD77C7" w:rsidRPr="003C6F6D">
        <w:rPr>
          <w:sz w:val="24"/>
          <w:szCs w:val="24"/>
        </w:rPr>
        <w:t>) возможно в том случае, если данн</w:t>
      </w:r>
      <w:r w:rsidRPr="003C6F6D">
        <w:rPr>
          <w:sz w:val="24"/>
          <w:szCs w:val="24"/>
        </w:rPr>
        <w:t xml:space="preserve">ая </w:t>
      </w:r>
      <w:r w:rsidR="00AD77C7" w:rsidRPr="003C6F6D">
        <w:rPr>
          <w:sz w:val="24"/>
          <w:szCs w:val="24"/>
        </w:rPr>
        <w:t>совокупность является однородной (значени</w:t>
      </w:r>
      <w:r w:rsidRPr="003C6F6D">
        <w:rPr>
          <w:sz w:val="24"/>
          <w:szCs w:val="24"/>
        </w:rPr>
        <w:t>я</w:t>
      </w:r>
      <w:r w:rsidR="00AD77C7" w:rsidRPr="003C6F6D">
        <w:rPr>
          <w:sz w:val="24"/>
          <w:szCs w:val="24"/>
        </w:rPr>
        <w:t xml:space="preserve"> существенных факторов стоимости</w:t>
      </w:r>
      <w:r w:rsidRPr="003C6F6D">
        <w:rPr>
          <w:sz w:val="24"/>
          <w:szCs w:val="24"/>
        </w:rPr>
        <w:t xml:space="preserve"> отдельных элементов совокупности мало отличаются</w:t>
      </w:r>
      <w:r w:rsidR="00AD77C7" w:rsidRPr="003C6F6D">
        <w:rPr>
          <w:sz w:val="24"/>
          <w:szCs w:val="24"/>
        </w:rPr>
        <w:t>).</w:t>
      </w:r>
    </w:p>
    <w:p w14:paraId="000B9A9C" w14:textId="77777777" w:rsidR="004A4BD6" w:rsidRPr="003C6F6D" w:rsidRDefault="004A4BD6" w:rsidP="005834E1">
      <w:pPr>
        <w:spacing w:before="120" w:after="120"/>
        <w:ind w:firstLine="709"/>
        <w:jc w:val="both"/>
        <w:rPr>
          <w:rFonts w:ascii="Calibri" w:eastAsia="Times New Roman" w:hAnsi="Calibri" w:cs="Times New Roman"/>
          <w:sz w:val="20"/>
          <w:szCs w:val="20"/>
        </w:rPr>
      </w:pPr>
      <w:r w:rsidRPr="003C6F6D">
        <w:rPr>
          <w:b/>
          <w:bCs/>
          <w:sz w:val="24"/>
          <w:szCs w:val="24"/>
        </w:rPr>
        <w:t>7.7.</w:t>
      </w:r>
      <w:r w:rsidRPr="003C6F6D">
        <w:rPr>
          <w:sz w:val="24"/>
          <w:szCs w:val="24"/>
        </w:rPr>
        <w:t xml:space="preserve"> </w:t>
      </w:r>
      <w:r w:rsidR="00BF7AB8" w:rsidRPr="003C6F6D">
        <w:rPr>
          <w:sz w:val="24"/>
          <w:szCs w:val="24"/>
        </w:rPr>
        <w:t>П</w:t>
      </w:r>
      <w:r w:rsidRPr="003C6F6D">
        <w:rPr>
          <w:sz w:val="24"/>
          <w:szCs w:val="24"/>
        </w:rPr>
        <w:t xml:space="preserve">рименение сравнительного подхода к оценке </w:t>
      </w:r>
      <w:r w:rsidR="00C36F88" w:rsidRPr="003C6F6D">
        <w:rPr>
          <w:sz w:val="24"/>
          <w:szCs w:val="24"/>
        </w:rPr>
        <w:t>Прав требования</w:t>
      </w:r>
      <w:r w:rsidRPr="003C6F6D">
        <w:rPr>
          <w:sz w:val="24"/>
          <w:szCs w:val="24"/>
        </w:rPr>
        <w:t xml:space="preserve"> носит ограниченный</w:t>
      </w:r>
      <w:r w:rsidR="00BF7AB8" w:rsidRPr="003C6F6D">
        <w:rPr>
          <w:sz w:val="24"/>
          <w:szCs w:val="24"/>
        </w:rPr>
        <w:t>, в основном индикати</w:t>
      </w:r>
      <w:r w:rsidR="00553B24" w:rsidRPr="003C6F6D">
        <w:rPr>
          <w:sz w:val="24"/>
          <w:szCs w:val="24"/>
        </w:rPr>
        <w:t>в</w:t>
      </w:r>
      <w:r w:rsidR="00BF7AB8" w:rsidRPr="003C6F6D">
        <w:rPr>
          <w:sz w:val="24"/>
          <w:szCs w:val="24"/>
        </w:rPr>
        <w:t>ный</w:t>
      </w:r>
      <w:r w:rsidRPr="003C6F6D">
        <w:rPr>
          <w:sz w:val="24"/>
          <w:szCs w:val="24"/>
        </w:rPr>
        <w:t xml:space="preserve"> характер (см. п. 1.</w:t>
      </w:r>
      <w:r w:rsidR="00495DAC" w:rsidRPr="003C6F6D">
        <w:rPr>
          <w:sz w:val="24"/>
          <w:szCs w:val="24"/>
        </w:rPr>
        <w:t>5</w:t>
      </w:r>
      <w:r w:rsidRPr="003C6F6D">
        <w:rPr>
          <w:sz w:val="24"/>
          <w:szCs w:val="24"/>
        </w:rPr>
        <w:t>).</w:t>
      </w:r>
    </w:p>
    <w:p w14:paraId="5836F271" w14:textId="77777777" w:rsidR="005834E1" w:rsidRPr="003C6F6D" w:rsidRDefault="005834E1">
      <w:pPr>
        <w:rPr>
          <w:rFonts w:eastAsia="Times New Roman" w:cstheme="majorBidi"/>
          <w:b/>
          <w:bCs/>
          <w:caps/>
          <w:sz w:val="28"/>
          <w:szCs w:val="28"/>
        </w:rPr>
      </w:pPr>
      <w:r w:rsidRPr="003C6F6D">
        <w:rPr>
          <w:rFonts w:eastAsia="Times New Roman" w:cstheme="majorBidi"/>
          <w:b/>
          <w:bCs/>
          <w:caps/>
          <w:sz w:val="28"/>
          <w:szCs w:val="28"/>
        </w:rPr>
        <w:br w:type="page"/>
      </w:r>
    </w:p>
    <w:p w14:paraId="4EFFB37D" w14:textId="77777777" w:rsidR="00F12AB8" w:rsidRPr="000B3087" w:rsidRDefault="008E6D43" w:rsidP="00CB7FC1">
      <w:pPr>
        <w:keepNext/>
        <w:keepLines/>
        <w:spacing w:before="480" w:after="0"/>
        <w:jc w:val="center"/>
        <w:outlineLvl w:val="0"/>
        <w:rPr>
          <w:rFonts w:eastAsia="Times New Roman" w:cstheme="majorBidi"/>
          <w:b/>
          <w:bCs/>
          <w:caps/>
          <w:sz w:val="32"/>
          <w:szCs w:val="32"/>
        </w:rPr>
      </w:pPr>
      <w:bookmarkStart w:id="15" w:name="_Toc163121320"/>
      <w:r w:rsidRPr="000B3087">
        <w:rPr>
          <w:rFonts w:eastAsia="Times New Roman" w:cstheme="majorBidi"/>
          <w:b/>
          <w:bCs/>
          <w:caps/>
          <w:sz w:val="32"/>
          <w:szCs w:val="32"/>
        </w:rPr>
        <w:lastRenderedPageBreak/>
        <w:t>8</w:t>
      </w:r>
      <w:r w:rsidR="00F12AB8" w:rsidRPr="000B3087">
        <w:rPr>
          <w:rFonts w:eastAsia="Times New Roman" w:cstheme="majorBidi"/>
          <w:b/>
          <w:bCs/>
          <w:caps/>
          <w:sz w:val="32"/>
          <w:szCs w:val="32"/>
        </w:rPr>
        <w:t xml:space="preserve">. </w:t>
      </w:r>
      <w:r w:rsidR="00751322" w:rsidRPr="000B3087">
        <w:rPr>
          <w:rFonts w:eastAsia="Times New Roman" w:cstheme="majorBidi"/>
          <w:b/>
          <w:bCs/>
          <w:caps/>
          <w:sz w:val="32"/>
          <w:szCs w:val="32"/>
        </w:rPr>
        <w:t>З</w:t>
      </w:r>
      <w:r w:rsidR="00F12AB8" w:rsidRPr="000B3087">
        <w:rPr>
          <w:rFonts w:eastAsia="Times New Roman" w:cstheme="majorBidi"/>
          <w:b/>
          <w:bCs/>
          <w:caps/>
          <w:sz w:val="32"/>
          <w:szCs w:val="32"/>
        </w:rPr>
        <w:t>аключительные положения</w:t>
      </w:r>
      <w:bookmarkEnd w:id="15"/>
    </w:p>
    <w:p w14:paraId="4295B31A" w14:textId="77777777" w:rsidR="00C52C1E" w:rsidRPr="003C6F6D" w:rsidRDefault="008E6D43" w:rsidP="009423C0">
      <w:pPr>
        <w:spacing w:before="120" w:after="0"/>
        <w:ind w:firstLine="709"/>
        <w:jc w:val="both"/>
        <w:rPr>
          <w:rFonts w:ascii="Calibri" w:eastAsia="Times New Roman" w:hAnsi="Calibri" w:cs="Times New Roman"/>
          <w:sz w:val="24"/>
          <w:szCs w:val="24"/>
        </w:rPr>
      </w:pPr>
      <w:r w:rsidRPr="003C6F6D">
        <w:rPr>
          <w:b/>
          <w:bCs/>
          <w:sz w:val="24"/>
          <w:szCs w:val="24"/>
        </w:rPr>
        <w:t>8</w:t>
      </w:r>
      <w:r w:rsidR="00290C1B" w:rsidRPr="003C6F6D">
        <w:rPr>
          <w:b/>
          <w:bCs/>
          <w:sz w:val="24"/>
          <w:szCs w:val="24"/>
        </w:rPr>
        <w:t>.1.</w:t>
      </w:r>
      <w:r w:rsidR="00290C1B" w:rsidRPr="003C6F6D">
        <w:rPr>
          <w:sz w:val="24"/>
          <w:szCs w:val="24"/>
        </w:rPr>
        <w:t xml:space="preserve"> </w:t>
      </w:r>
      <w:r w:rsidR="00C52C1E" w:rsidRPr="003C6F6D">
        <w:rPr>
          <w:rFonts w:ascii="Calibri" w:eastAsia="Times New Roman" w:hAnsi="Calibri" w:cs="Times New Roman"/>
          <w:sz w:val="24"/>
          <w:szCs w:val="24"/>
        </w:rPr>
        <w:t>У</w:t>
      </w:r>
      <w:r w:rsidR="009423C0" w:rsidRPr="003C6F6D">
        <w:rPr>
          <w:rFonts w:ascii="Calibri" w:eastAsia="Times New Roman" w:hAnsi="Calibri" w:cs="Times New Roman"/>
          <w:sz w:val="24"/>
          <w:szCs w:val="24"/>
        </w:rPr>
        <w:t xml:space="preserve">становление экономической полезности </w:t>
      </w:r>
      <w:r w:rsidR="00C36F88" w:rsidRPr="003C6F6D">
        <w:rPr>
          <w:rFonts w:ascii="Calibri" w:eastAsia="Times New Roman" w:hAnsi="Calibri" w:cs="Times New Roman"/>
          <w:sz w:val="24"/>
          <w:szCs w:val="24"/>
        </w:rPr>
        <w:t>Прав требования</w:t>
      </w:r>
      <w:r w:rsidR="009423C0" w:rsidRPr="003C6F6D">
        <w:rPr>
          <w:rFonts w:ascii="Calibri" w:eastAsia="Times New Roman" w:hAnsi="Calibri" w:cs="Times New Roman"/>
          <w:sz w:val="24"/>
          <w:szCs w:val="24"/>
        </w:rPr>
        <w:t xml:space="preserve"> может требовать проведения анализа, не</w:t>
      </w:r>
      <w:r w:rsidR="00681074" w:rsidRPr="003C6F6D">
        <w:rPr>
          <w:rFonts w:ascii="Calibri" w:eastAsia="Times New Roman" w:hAnsi="Calibri" w:cs="Times New Roman"/>
          <w:sz w:val="24"/>
          <w:szCs w:val="24"/>
        </w:rPr>
        <w:t xml:space="preserve"> </w:t>
      </w:r>
      <w:r w:rsidR="009423C0" w:rsidRPr="003C6F6D">
        <w:rPr>
          <w:rFonts w:ascii="Calibri" w:eastAsia="Times New Roman" w:hAnsi="Calibri" w:cs="Times New Roman"/>
          <w:sz w:val="24"/>
          <w:szCs w:val="24"/>
        </w:rPr>
        <w:t>относящегося к</w:t>
      </w:r>
      <w:r w:rsidR="00681074" w:rsidRPr="003C6F6D">
        <w:rPr>
          <w:rFonts w:ascii="Calibri" w:eastAsia="Times New Roman" w:hAnsi="Calibri" w:cs="Times New Roman"/>
          <w:sz w:val="24"/>
          <w:szCs w:val="24"/>
        </w:rPr>
        <w:t xml:space="preserve"> </w:t>
      </w:r>
      <w:r w:rsidR="009423C0" w:rsidRPr="003C6F6D">
        <w:rPr>
          <w:rFonts w:ascii="Calibri" w:eastAsia="Times New Roman" w:hAnsi="Calibri" w:cs="Times New Roman"/>
          <w:sz w:val="24"/>
          <w:szCs w:val="24"/>
        </w:rPr>
        <w:t>процессу оценки (п. 2 ФСО III)</w:t>
      </w:r>
      <w:r w:rsidR="00C52C1E" w:rsidRPr="003C6F6D">
        <w:rPr>
          <w:rFonts w:ascii="Calibri" w:eastAsia="Times New Roman" w:hAnsi="Calibri" w:cs="Times New Roman"/>
          <w:sz w:val="24"/>
          <w:szCs w:val="24"/>
        </w:rPr>
        <w:t>, например, в отношении</w:t>
      </w:r>
      <w:r w:rsidR="00ED1C4A" w:rsidRPr="003C6F6D">
        <w:rPr>
          <w:rFonts w:ascii="Calibri" w:eastAsia="Times New Roman" w:hAnsi="Calibri" w:cs="Times New Roman"/>
          <w:sz w:val="24"/>
          <w:szCs w:val="24"/>
        </w:rPr>
        <w:t xml:space="preserve"> вероятности</w:t>
      </w:r>
      <w:r w:rsidR="00C52C1E" w:rsidRPr="003C6F6D">
        <w:rPr>
          <w:rFonts w:ascii="Calibri" w:eastAsia="Times New Roman" w:hAnsi="Calibri" w:cs="Times New Roman"/>
          <w:sz w:val="24"/>
          <w:szCs w:val="24"/>
        </w:rPr>
        <w:t>:</w:t>
      </w:r>
    </w:p>
    <w:p w14:paraId="0404CD7B" w14:textId="77777777" w:rsidR="00ED1C4A" w:rsidRPr="003C6F6D" w:rsidRDefault="00ED1C4A"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благоприятного исхода соответствующего судебного спора;</w:t>
      </w:r>
    </w:p>
    <w:p w14:paraId="474BA3C7" w14:textId="77777777" w:rsidR="00C52C1E" w:rsidRPr="003C6F6D" w:rsidRDefault="00C52C1E"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расторжения сделок с имуществом в период неплатежеспособности (</w:t>
      </w:r>
      <w:r w:rsidR="004855E4" w:rsidRPr="003C6F6D">
        <w:rPr>
          <w:rFonts w:ascii="Calibri" w:eastAsia="Times New Roman" w:hAnsi="Calibri" w:cs="Times New Roman"/>
          <w:sz w:val="24"/>
          <w:szCs w:val="24"/>
        </w:rPr>
        <w:t xml:space="preserve">возврат </w:t>
      </w:r>
      <w:r w:rsidRPr="003C6F6D">
        <w:rPr>
          <w:rFonts w:ascii="Calibri" w:eastAsia="Times New Roman" w:hAnsi="Calibri" w:cs="Times New Roman"/>
          <w:sz w:val="24"/>
          <w:szCs w:val="24"/>
        </w:rPr>
        <w:t>«выв</w:t>
      </w:r>
      <w:r w:rsidR="004855E4" w:rsidRPr="003C6F6D">
        <w:rPr>
          <w:rFonts w:ascii="Calibri" w:eastAsia="Times New Roman" w:hAnsi="Calibri" w:cs="Times New Roman"/>
          <w:sz w:val="24"/>
          <w:szCs w:val="24"/>
        </w:rPr>
        <w:t>еденного</w:t>
      </w:r>
      <w:r w:rsidRPr="003C6F6D">
        <w:rPr>
          <w:rFonts w:ascii="Calibri" w:eastAsia="Times New Roman" w:hAnsi="Calibri" w:cs="Times New Roman"/>
          <w:sz w:val="24"/>
          <w:szCs w:val="24"/>
        </w:rPr>
        <w:t xml:space="preserve"> имущества»);</w:t>
      </w:r>
    </w:p>
    <w:p w14:paraId="3BD6D6B2" w14:textId="77777777" w:rsidR="00C52C1E" w:rsidRPr="003C6F6D" w:rsidRDefault="00C52C1E"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совершения платежей в условиях санкций и иных ограничений, не зависящих от</w:t>
      </w:r>
      <w:r w:rsidR="008727C8" w:rsidRPr="003C6F6D">
        <w:rPr>
          <w:rFonts w:ascii="Calibri" w:eastAsia="Times New Roman" w:hAnsi="Calibri" w:cs="Times New Roman"/>
          <w:sz w:val="24"/>
          <w:szCs w:val="24"/>
        </w:rPr>
        <w:t> </w:t>
      </w:r>
      <w:r w:rsidRPr="003C6F6D">
        <w:rPr>
          <w:rFonts w:ascii="Calibri" w:eastAsia="Times New Roman" w:hAnsi="Calibri" w:cs="Times New Roman"/>
          <w:sz w:val="24"/>
          <w:szCs w:val="24"/>
        </w:rPr>
        <w:t>Должника.</w:t>
      </w:r>
    </w:p>
    <w:p w14:paraId="3BF7367E" w14:textId="77777777" w:rsidR="009423C0" w:rsidRPr="003C6F6D" w:rsidRDefault="009423C0" w:rsidP="00C52C1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Результаты соответствующего анализа могут быть предоставлены Заказчиком</w:t>
      </w:r>
      <w:r w:rsidR="00C52C1E" w:rsidRPr="003C6F6D">
        <w:rPr>
          <w:rFonts w:ascii="Calibri" w:eastAsia="Times New Roman" w:hAnsi="Calibri" w:cs="Times New Roman"/>
          <w:sz w:val="24"/>
          <w:szCs w:val="24"/>
        </w:rPr>
        <w:t>, конкурсным управляющим</w:t>
      </w:r>
      <w:r w:rsidRPr="003C6F6D">
        <w:rPr>
          <w:rFonts w:ascii="Calibri" w:eastAsia="Times New Roman" w:hAnsi="Calibri" w:cs="Times New Roman"/>
          <w:sz w:val="24"/>
          <w:szCs w:val="24"/>
        </w:rPr>
        <w:t xml:space="preserve"> или отраслевыми специалистами (п. 11 ФСО III). Использование данных материалов и связанные с этим допущения, ограничения рекомендуется закрепить в</w:t>
      </w:r>
      <w:r w:rsidR="008727C8" w:rsidRPr="003C6F6D">
        <w:rPr>
          <w:rFonts w:ascii="Calibri" w:eastAsia="Times New Roman" w:hAnsi="Calibri" w:cs="Times New Roman"/>
          <w:sz w:val="24"/>
          <w:szCs w:val="24"/>
        </w:rPr>
        <w:t> </w:t>
      </w:r>
      <w:r w:rsidRPr="003C6F6D">
        <w:rPr>
          <w:rFonts w:ascii="Calibri" w:eastAsia="Times New Roman" w:hAnsi="Calibri" w:cs="Times New Roman"/>
          <w:sz w:val="24"/>
          <w:szCs w:val="24"/>
        </w:rPr>
        <w:t>Задании на оценку (п.п. 6 п. 3 ФСО</w:t>
      </w:r>
      <w:r w:rsidR="0083781B" w:rsidRPr="003C6F6D">
        <w:rPr>
          <w:rFonts w:ascii="Calibri" w:eastAsia="Times New Roman" w:hAnsi="Calibri" w:cs="Times New Roman"/>
          <w:sz w:val="24"/>
          <w:szCs w:val="24"/>
        </w:rPr>
        <w:t> </w:t>
      </w:r>
      <w:r w:rsidRPr="003C6F6D">
        <w:rPr>
          <w:rFonts w:ascii="Calibri" w:eastAsia="Times New Roman" w:hAnsi="Calibri" w:cs="Times New Roman"/>
          <w:sz w:val="24"/>
          <w:szCs w:val="24"/>
        </w:rPr>
        <w:t>IV). При этом Оценщик проверяет достоверность соответствующих данных, используя доступные ему способы [</w:t>
      </w:r>
      <w:r w:rsidR="004F4161" w:rsidRPr="003C6F6D">
        <w:rPr>
          <w:rFonts w:ascii="Calibri" w:eastAsia="Times New Roman" w:hAnsi="Calibri" w:cs="Times New Roman"/>
          <w:sz w:val="24"/>
          <w:szCs w:val="24"/>
        </w:rPr>
        <w:t>17</w:t>
      </w:r>
      <w:r w:rsidRPr="003C6F6D">
        <w:rPr>
          <w:rFonts w:ascii="Calibri" w:eastAsia="Times New Roman" w:hAnsi="Calibri" w:cs="Times New Roman"/>
          <w:sz w:val="24"/>
          <w:szCs w:val="24"/>
        </w:rPr>
        <w:t>].</w:t>
      </w:r>
    </w:p>
    <w:p w14:paraId="15F252B9" w14:textId="77777777" w:rsidR="00073817" w:rsidRPr="003C6F6D" w:rsidRDefault="008E6D43" w:rsidP="009423C0">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8</w:t>
      </w:r>
      <w:r w:rsidR="009423C0" w:rsidRPr="003C6F6D">
        <w:rPr>
          <w:rFonts w:ascii="Calibri" w:eastAsia="Times New Roman" w:hAnsi="Calibri" w:cs="Times New Roman"/>
          <w:b/>
          <w:bCs/>
          <w:sz w:val="24"/>
          <w:szCs w:val="24"/>
        </w:rPr>
        <w:t>.2.</w:t>
      </w:r>
      <w:r w:rsidR="009423C0" w:rsidRPr="003C6F6D">
        <w:rPr>
          <w:rFonts w:ascii="Calibri" w:eastAsia="Times New Roman" w:hAnsi="Calibri" w:cs="Times New Roman"/>
          <w:sz w:val="24"/>
          <w:szCs w:val="24"/>
        </w:rPr>
        <w:t xml:space="preserve"> </w:t>
      </w:r>
      <w:r w:rsidR="00073817" w:rsidRPr="003C6F6D">
        <w:rPr>
          <w:rFonts w:ascii="Calibri" w:eastAsia="Times New Roman" w:hAnsi="Calibri" w:cs="Times New Roman"/>
          <w:sz w:val="24"/>
          <w:szCs w:val="24"/>
        </w:rPr>
        <w:t>Особенности оценки стоимости на основе открытых источников информации описаны в [</w:t>
      </w:r>
      <w:r w:rsidR="00DB6A6F" w:rsidRPr="003C6F6D">
        <w:rPr>
          <w:rFonts w:ascii="Calibri" w:eastAsia="Times New Roman" w:hAnsi="Calibri" w:cs="Times New Roman"/>
          <w:sz w:val="24"/>
          <w:szCs w:val="24"/>
        </w:rPr>
        <w:t>19</w:t>
      </w:r>
      <w:r w:rsidR="00073817" w:rsidRPr="003C6F6D">
        <w:rPr>
          <w:rFonts w:ascii="Calibri" w:eastAsia="Times New Roman" w:hAnsi="Calibri" w:cs="Times New Roman"/>
          <w:sz w:val="24"/>
          <w:szCs w:val="24"/>
        </w:rPr>
        <w:t>].</w:t>
      </w:r>
    </w:p>
    <w:p w14:paraId="0C5C399C" w14:textId="77777777" w:rsidR="00495DAC" w:rsidRPr="003C6F6D" w:rsidRDefault="008E6D43" w:rsidP="00073817">
      <w:pPr>
        <w:spacing w:before="120" w:after="0"/>
        <w:ind w:firstLine="708"/>
        <w:jc w:val="both"/>
        <w:rPr>
          <w:sz w:val="24"/>
          <w:szCs w:val="24"/>
        </w:rPr>
      </w:pPr>
      <w:r w:rsidRPr="003C6F6D">
        <w:rPr>
          <w:b/>
          <w:bCs/>
          <w:sz w:val="24"/>
          <w:szCs w:val="24"/>
        </w:rPr>
        <w:t>8</w:t>
      </w:r>
      <w:r w:rsidR="00073817" w:rsidRPr="003C6F6D">
        <w:rPr>
          <w:b/>
          <w:bCs/>
          <w:sz w:val="24"/>
          <w:szCs w:val="24"/>
        </w:rPr>
        <w:t>.</w:t>
      </w:r>
      <w:r w:rsidR="009423C0" w:rsidRPr="003C6F6D">
        <w:rPr>
          <w:b/>
          <w:bCs/>
          <w:sz w:val="24"/>
          <w:szCs w:val="24"/>
        </w:rPr>
        <w:t>3</w:t>
      </w:r>
      <w:r w:rsidR="00073817" w:rsidRPr="003C6F6D">
        <w:rPr>
          <w:b/>
          <w:bCs/>
          <w:sz w:val="24"/>
          <w:szCs w:val="24"/>
        </w:rPr>
        <w:t xml:space="preserve">. </w:t>
      </w:r>
      <w:r w:rsidR="00495DAC" w:rsidRPr="003C6F6D">
        <w:rPr>
          <w:sz w:val="24"/>
          <w:szCs w:val="24"/>
        </w:rPr>
        <w:t xml:space="preserve">Обложение НДС сделок с </w:t>
      </w:r>
      <w:r w:rsidR="00C36F88" w:rsidRPr="003C6F6D">
        <w:rPr>
          <w:sz w:val="24"/>
          <w:szCs w:val="24"/>
        </w:rPr>
        <w:t>П</w:t>
      </w:r>
      <w:r w:rsidR="00495DAC" w:rsidRPr="003C6F6D">
        <w:rPr>
          <w:sz w:val="24"/>
          <w:szCs w:val="24"/>
        </w:rPr>
        <w:t>равами требования:</w:t>
      </w:r>
    </w:p>
    <w:p w14:paraId="491AC434" w14:textId="77777777" w:rsidR="00277EA6" w:rsidRPr="003C6F6D" w:rsidRDefault="00277EA6" w:rsidP="00277EA6">
      <w:pPr>
        <w:spacing w:before="60" w:after="0"/>
        <w:ind w:firstLine="709"/>
        <w:jc w:val="both"/>
        <w:rPr>
          <w:b/>
          <w:bCs/>
          <w:sz w:val="24"/>
          <w:szCs w:val="24"/>
        </w:rPr>
      </w:pPr>
      <w:r w:rsidRPr="003C6F6D">
        <w:rPr>
          <w:b/>
          <w:bCs/>
          <w:sz w:val="24"/>
          <w:szCs w:val="24"/>
        </w:rPr>
        <w:t>8.3.1.</w:t>
      </w:r>
      <w:r w:rsidRPr="003C6F6D">
        <w:rPr>
          <w:sz w:val="24"/>
          <w:szCs w:val="24"/>
        </w:rPr>
        <w:t xml:space="preserve"> Налогообложение НДС сделок с Правами требований требует наличия специальных познаний в предметной сфере например:</w:t>
      </w:r>
    </w:p>
    <w:p w14:paraId="22E5D104" w14:textId="77777777" w:rsidR="00C36F88" w:rsidRPr="003C6F6D" w:rsidRDefault="00495DAC" w:rsidP="00495DA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w:t>
      </w:r>
      <w:r w:rsidR="00614DB5" w:rsidRPr="003C6F6D">
        <w:rPr>
          <w:rFonts w:ascii="Calibri" w:eastAsia="Times New Roman" w:hAnsi="Calibri" w:cs="Times New Roman"/>
          <w:sz w:val="24"/>
          <w:szCs w:val="24"/>
        </w:rPr>
        <w:t xml:space="preserve">делки </w:t>
      </w:r>
      <w:r w:rsidR="00073817" w:rsidRPr="003C6F6D">
        <w:rPr>
          <w:rFonts w:ascii="Calibri" w:eastAsia="Times New Roman" w:hAnsi="Calibri" w:cs="Times New Roman"/>
          <w:sz w:val="24"/>
          <w:szCs w:val="24"/>
        </w:rPr>
        <w:t xml:space="preserve">с </w:t>
      </w:r>
      <w:r w:rsidR="00C36F88" w:rsidRPr="003C6F6D">
        <w:rPr>
          <w:rFonts w:ascii="Calibri" w:eastAsia="Times New Roman" w:hAnsi="Calibri" w:cs="Times New Roman"/>
          <w:sz w:val="24"/>
          <w:szCs w:val="24"/>
        </w:rPr>
        <w:t>Правами требования по кредитным договорам – НДС не облагаются;</w:t>
      </w:r>
    </w:p>
    <w:p w14:paraId="65903CED" w14:textId="77777777" w:rsidR="0083781B" w:rsidRPr="003C6F6D" w:rsidRDefault="00C36F88" w:rsidP="00277EA6">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сделки по договорам (банковские гарантии, лизинга и т.д.) – могут облагаться НДС в зависимости от условий конкретной сделки</w:t>
      </w:r>
      <w:r w:rsidR="00387011" w:rsidRPr="003C6F6D">
        <w:rPr>
          <w:rFonts w:ascii="Calibri" w:eastAsia="Times New Roman" w:hAnsi="Calibri" w:cs="Times New Roman"/>
          <w:sz w:val="24"/>
          <w:szCs w:val="24"/>
        </w:rPr>
        <w:t xml:space="preserve"> на конкретную дату</w:t>
      </w:r>
      <w:r w:rsidRPr="003C6F6D">
        <w:rPr>
          <w:rFonts w:ascii="Calibri" w:eastAsia="Times New Roman" w:hAnsi="Calibri" w:cs="Times New Roman"/>
          <w:sz w:val="24"/>
          <w:szCs w:val="24"/>
        </w:rPr>
        <w:t>.</w:t>
      </w:r>
    </w:p>
    <w:p w14:paraId="697E2BF5" w14:textId="77777777" w:rsidR="00277EA6" w:rsidRPr="003C6F6D" w:rsidRDefault="00277EA6" w:rsidP="00277EA6">
      <w:pPr>
        <w:spacing w:before="60" w:after="0"/>
        <w:ind w:firstLine="709"/>
        <w:jc w:val="both"/>
        <w:rPr>
          <w:sz w:val="24"/>
          <w:szCs w:val="24"/>
        </w:rPr>
      </w:pPr>
      <w:r w:rsidRPr="003C6F6D">
        <w:rPr>
          <w:b/>
          <w:bCs/>
          <w:sz w:val="24"/>
          <w:szCs w:val="24"/>
        </w:rPr>
        <w:t xml:space="preserve">8.3.2. </w:t>
      </w:r>
      <w:r w:rsidRPr="003C6F6D">
        <w:rPr>
          <w:sz w:val="24"/>
          <w:szCs w:val="24"/>
        </w:rPr>
        <w:t>При учете денежных потоков от реализации имущества Должника и/или от Поручителя следует обращать внимание на то, что они могут как включать, так</w:t>
      </w:r>
      <w:r w:rsidRPr="003C6F6D">
        <w:rPr>
          <w:sz w:val="24"/>
          <w:szCs w:val="24"/>
        </w:rPr>
        <w:br/>
        <w:t>и не включать НДС. Например, применительно к имуществу юридических лиц, находящихся на общей системе налогообложения:</w:t>
      </w:r>
    </w:p>
    <w:p w14:paraId="28694A5F" w14:textId="77777777" w:rsidR="00277EA6" w:rsidRPr="003C6F6D" w:rsidRDefault="00277EA6" w:rsidP="00277EA6">
      <w:pPr>
        <w:pStyle w:val="a7"/>
        <w:numPr>
          <w:ilvl w:val="0"/>
          <w:numId w:val="3"/>
        </w:numPr>
        <w:spacing w:after="0"/>
        <w:jc w:val="both"/>
        <w:rPr>
          <w:sz w:val="24"/>
          <w:szCs w:val="24"/>
        </w:rPr>
      </w:pPr>
      <w:r w:rsidRPr="003C6F6D">
        <w:rPr>
          <w:sz w:val="24"/>
          <w:szCs w:val="24"/>
        </w:rPr>
        <w:t>в сценарии исполнительного производства [7] стоимость реализуемого имущества принимается без учета НДС (п. 4 ст.161 [2]) – после реализации имущества на торгах организатор торгов или сам должник уплачивают НДС, кредитор в погашение долга эту сумму не получит.</w:t>
      </w:r>
    </w:p>
    <w:p w14:paraId="6A56D55B" w14:textId="77777777" w:rsidR="00277EA6" w:rsidRPr="003C6F6D" w:rsidRDefault="00277EA6" w:rsidP="00277EA6">
      <w:pPr>
        <w:pStyle w:val="a7"/>
        <w:numPr>
          <w:ilvl w:val="0"/>
          <w:numId w:val="3"/>
        </w:numPr>
        <w:spacing w:after="0"/>
        <w:jc w:val="both"/>
        <w:rPr>
          <w:sz w:val="24"/>
          <w:szCs w:val="24"/>
        </w:rPr>
      </w:pPr>
      <w:r w:rsidRPr="003C6F6D">
        <w:rPr>
          <w:sz w:val="24"/>
          <w:szCs w:val="24"/>
        </w:rPr>
        <w:t>в сценарии банкротства – реализация имущества НДС не облагается (п.п. 15 п. 2 ст. 146 [2]).</w:t>
      </w:r>
    </w:p>
    <w:p w14:paraId="204402C4" w14:textId="77777777" w:rsidR="00C36F88" w:rsidRPr="003C6F6D" w:rsidRDefault="00277EA6" w:rsidP="00277EA6">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8.3.3.</w:t>
      </w:r>
      <w:r w:rsidRPr="003C6F6D">
        <w:rPr>
          <w:rFonts w:ascii="Calibri" w:eastAsia="Times New Roman" w:hAnsi="Calibri" w:cs="Times New Roman"/>
          <w:sz w:val="24"/>
          <w:szCs w:val="24"/>
        </w:rPr>
        <w:t xml:space="preserve"> Объектом налогообложения является не сам объект оценки (Права требования), а цена конкретной сделки, параметры которой могут быть не известных Оценщику. По этой причине рекомендуется:</w:t>
      </w:r>
    </w:p>
    <w:p w14:paraId="6C2AD299" w14:textId="77777777" w:rsidR="00277EA6" w:rsidRPr="003C6F6D" w:rsidRDefault="00277EA6" w:rsidP="00277EA6">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либо вв</w:t>
      </w:r>
      <w:r w:rsidR="00B22F83" w:rsidRPr="003C6F6D">
        <w:rPr>
          <w:rFonts w:ascii="Calibri" w:eastAsia="Times New Roman" w:hAnsi="Calibri" w:cs="Times New Roman"/>
          <w:sz w:val="24"/>
          <w:szCs w:val="24"/>
        </w:rPr>
        <w:t>ести</w:t>
      </w:r>
      <w:r w:rsidRPr="003C6F6D">
        <w:rPr>
          <w:rFonts w:ascii="Calibri" w:eastAsia="Times New Roman" w:hAnsi="Calibri" w:cs="Times New Roman"/>
          <w:sz w:val="24"/>
          <w:szCs w:val="24"/>
        </w:rPr>
        <w:t xml:space="preserve"> соответствующее допущение (см. п. 2.5);</w:t>
      </w:r>
    </w:p>
    <w:p w14:paraId="41DE16AB" w14:textId="5BD6AB29" w:rsidR="00277EA6" w:rsidRPr="003C6F6D" w:rsidRDefault="00277EA6" w:rsidP="00277EA6">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либо указывать мягкие формулировки, например «с</w:t>
      </w:r>
      <w:r w:rsidR="000B3087">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учетом </w:t>
      </w:r>
      <w:r w:rsidR="000B3087">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всех </w:t>
      </w:r>
      <w:r w:rsidR="000B3087">
        <w:rPr>
          <w:rFonts w:ascii="Calibri" w:eastAsia="Times New Roman" w:hAnsi="Calibri" w:cs="Times New Roman"/>
          <w:sz w:val="24"/>
          <w:szCs w:val="24"/>
        </w:rPr>
        <w:t xml:space="preserve">   </w:t>
      </w:r>
      <w:r w:rsidRPr="003C6F6D">
        <w:rPr>
          <w:rFonts w:ascii="Calibri" w:eastAsia="Times New Roman" w:hAnsi="Calibri" w:cs="Times New Roman"/>
          <w:sz w:val="24"/>
          <w:szCs w:val="24"/>
        </w:rPr>
        <w:t>налогов», «с учетом НДС (если применимо)»</w:t>
      </w:r>
      <w:r w:rsidR="000B3087">
        <w:rPr>
          <w:rFonts w:ascii="Calibri" w:eastAsia="Times New Roman" w:hAnsi="Calibri" w:cs="Times New Roman"/>
          <w:sz w:val="24"/>
          <w:szCs w:val="24"/>
        </w:rPr>
        <w:t>.</w:t>
      </w:r>
    </w:p>
    <w:p w14:paraId="001864EF" w14:textId="77777777" w:rsidR="00B82BEA" w:rsidRPr="003C6F6D" w:rsidRDefault="008E6D43" w:rsidP="00290C1B">
      <w:pPr>
        <w:spacing w:before="120" w:after="120"/>
        <w:ind w:firstLine="708"/>
        <w:jc w:val="both"/>
        <w:rPr>
          <w:sz w:val="24"/>
          <w:szCs w:val="24"/>
        </w:rPr>
      </w:pPr>
      <w:r w:rsidRPr="003C6F6D">
        <w:rPr>
          <w:b/>
          <w:bCs/>
          <w:sz w:val="24"/>
          <w:szCs w:val="24"/>
        </w:rPr>
        <w:t>8</w:t>
      </w:r>
      <w:r w:rsidR="00140FC8" w:rsidRPr="003C6F6D">
        <w:rPr>
          <w:b/>
          <w:bCs/>
          <w:sz w:val="24"/>
          <w:szCs w:val="24"/>
        </w:rPr>
        <w:t>.</w:t>
      </w:r>
      <w:r w:rsidR="00277EA6" w:rsidRPr="003C6F6D">
        <w:rPr>
          <w:b/>
          <w:bCs/>
          <w:sz w:val="24"/>
          <w:szCs w:val="24"/>
        </w:rPr>
        <w:t>4</w:t>
      </w:r>
      <w:r w:rsidR="00140FC8" w:rsidRPr="003C6F6D">
        <w:rPr>
          <w:b/>
          <w:bCs/>
          <w:sz w:val="24"/>
          <w:szCs w:val="24"/>
        </w:rPr>
        <w:t>.</w:t>
      </w:r>
      <w:r w:rsidR="00140FC8" w:rsidRPr="003C6F6D">
        <w:rPr>
          <w:sz w:val="24"/>
          <w:szCs w:val="24"/>
        </w:rPr>
        <w:t xml:space="preserve"> </w:t>
      </w:r>
      <w:r w:rsidR="00BF506F" w:rsidRPr="003C6F6D">
        <w:rPr>
          <w:sz w:val="24"/>
          <w:szCs w:val="24"/>
        </w:rPr>
        <w:t>О</w:t>
      </w:r>
      <w:r w:rsidR="00B82BEA" w:rsidRPr="003C6F6D">
        <w:rPr>
          <w:sz w:val="24"/>
          <w:szCs w:val="24"/>
        </w:rPr>
        <w:t xml:space="preserve">бъем доступной информации при оценке </w:t>
      </w:r>
      <w:r w:rsidR="00277EA6" w:rsidRPr="003C6F6D">
        <w:rPr>
          <w:sz w:val="24"/>
          <w:szCs w:val="24"/>
        </w:rPr>
        <w:t xml:space="preserve">Прав требования </w:t>
      </w:r>
      <w:r w:rsidR="00B82BEA" w:rsidRPr="003C6F6D">
        <w:rPr>
          <w:sz w:val="24"/>
          <w:szCs w:val="24"/>
        </w:rPr>
        <w:t>физических лиц</w:t>
      </w:r>
      <w:r w:rsidR="00BF506F" w:rsidRPr="003C6F6D">
        <w:rPr>
          <w:sz w:val="24"/>
          <w:szCs w:val="24"/>
        </w:rPr>
        <w:t xml:space="preserve">, как правило, </w:t>
      </w:r>
      <w:r w:rsidR="00B82BEA" w:rsidRPr="003C6F6D">
        <w:rPr>
          <w:sz w:val="24"/>
          <w:szCs w:val="24"/>
        </w:rPr>
        <w:t xml:space="preserve">меньше, чем при оценке </w:t>
      </w:r>
      <w:r w:rsidR="00277EA6" w:rsidRPr="003C6F6D">
        <w:rPr>
          <w:sz w:val="24"/>
          <w:szCs w:val="24"/>
        </w:rPr>
        <w:t>Прав требования</w:t>
      </w:r>
      <w:r w:rsidR="00B82BEA" w:rsidRPr="003C6F6D">
        <w:rPr>
          <w:sz w:val="24"/>
          <w:szCs w:val="24"/>
        </w:rPr>
        <w:t xml:space="preserve"> юридических лиц. Недостаток </w:t>
      </w:r>
      <w:r w:rsidR="00B82BEA" w:rsidRPr="003C6F6D">
        <w:rPr>
          <w:sz w:val="24"/>
          <w:szCs w:val="24"/>
        </w:rPr>
        <w:lastRenderedPageBreak/>
        <w:t>информации следует компенсировать соответствующими допущениями и ограничениями оценки (п. 2.4).</w:t>
      </w:r>
    </w:p>
    <w:p w14:paraId="42E4CAE3" w14:textId="77777777" w:rsidR="00761659" w:rsidRPr="003C6F6D" w:rsidRDefault="00B82BEA" w:rsidP="00290C1B">
      <w:pPr>
        <w:spacing w:before="120" w:after="120"/>
        <w:ind w:firstLine="708"/>
        <w:jc w:val="both"/>
        <w:rPr>
          <w:sz w:val="24"/>
          <w:szCs w:val="24"/>
        </w:rPr>
      </w:pPr>
      <w:r w:rsidRPr="003C6F6D">
        <w:rPr>
          <w:b/>
          <w:bCs/>
          <w:sz w:val="24"/>
          <w:szCs w:val="24"/>
        </w:rPr>
        <w:t>8.6.</w:t>
      </w:r>
      <w:r w:rsidRPr="003C6F6D">
        <w:rPr>
          <w:sz w:val="24"/>
          <w:szCs w:val="24"/>
        </w:rPr>
        <w:t xml:space="preserve"> </w:t>
      </w:r>
      <w:r w:rsidR="00140FC8" w:rsidRPr="003C6F6D">
        <w:rPr>
          <w:sz w:val="24"/>
          <w:szCs w:val="24"/>
        </w:rPr>
        <w:t>Итоговый результат расчета рекомендуется представить в округленном виде [</w:t>
      </w:r>
      <w:r w:rsidR="008E083F" w:rsidRPr="003C6F6D">
        <w:rPr>
          <w:sz w:val="24"/>
          <w:szCs w:val="24"/>
        </w:rPr>
        <w:t>21</w:t>
      </w:r>
      <w:r w:rsidR="00140FC8" w:rsidRPr="003C6F6D">
        <w:rPr>
          <w:sz w:val="24"/>
          <w:szCs w:val="24"/>
        </w:rPr>
        <w:t>].</w:t>
      </w:r>
    </w:p>
    <w:p w14:paraId="5E484ACB" w14:textId="77777777" w:rsidR="00614DB5" w:rsidRPr="003C6F6D" w:rsidRDefault="001A27F6" w:rsidP="00290C1B">
      <w:pPr>
        <w:spacing w:before="120" w:after="0"/>
        <w:jc w:val="both"/>
        <w:rPr>
          <w:sz w:val="24"/>
          <w:szCs w:val="24"/>
        </w:rPr>
      </w:pPr>
      <w:r w:rsidRPr="003C6F6D">
        <w:rPr>
          <w:b/>
          <w:bCs/>
          <w:sz w:val="24"/>
          <w:szCs w:val="24"/>
        </w:rPr>
        <w:tab/>
      </w:r>
      <w:r w:rsidR="008E6D43" w:rsidRPr="003C6F6D">
        <w:rPr>
          <w:b/>
          <w:bCs/>
          <w:sz w:val="24"/>
          <w:szCs w:val="24"/>
        </w:rPr>
        <w:t>8</w:t>
      </w:r>
      <w:r w:rsidR="00290C1B" w:rsidRPr="003C6F6D">
        <w:rPr>
          <w:b/>
          <w:bCs/>
          <w:sz w:val="24"/>
          <w:szCs w:val="24"/>
        </w:rPr>
        <w:t>.</w:t>
      </w:r>
      <w:r w:rsidR="00B82BEA" w:rsidRPr="003C6F6D">
        <w:rPr>
          <w:b/>
          <w:bCs/>
          <w:sz w:val="24"/>
          <w:szCs w:val="24"/>
        </w:rPr>
        <w:t>7</w:t>
      </w:r>
      <w:r w:rsidR="00290C1B" w:rsidRPr="003C6F6D">
        <w:rPr>
          <w:b/>
          <w:bCs/>
          <w:sz w:val="24"/>
          <w:szCs w:val="24"/>
        </w:rPr>
        <w:t>.</w:t>
      </w:r>
      <w:r w:rsidR="00290C1B" w:rsidRPr="003C6F6D">
        <w:rPr>
          <w:sz w:val="24"/>
          <w:szCs w:val="24"/>
        </w:rPr>
        <w:t xml:space="preserve"> </w:t>
      </w:r>
      <w:r w:rsidR="00614DB5" w:rsidRPr="003C6F6D">
        <w:rPr>
          <w:sz w:val="24"/>
          <w:szCs w:val="24"/>
        </w:rPr>
        <w:t>При отсутствии у объекта оценки экономической полезности его рыночная стоимость указывается в размере 1 (одного) условного рубля. Обоснование данной позиции, а также особенности математических действий с условным рублем описаны в [</w:t>
      </w:r>
      <w:r w:rsidR="00DB6A6F" w:rsidRPr="003C6F6D">
        <w:rPr>
          <w:sz w:val="24"/>
          <w:szCs w:val="24"/>
        </w:rPr>
        <w:t>18</w:t>
      </w:r>
      <w:r w:rsidR="00614DB5" w:rsidRPr="003C6F6D">
        <w:rPr>
          <w:sz w:val="24"/>
          <w:szCs w:val="24"/>
        </w:rPr>
        <w:t>].</w:t>
      </w:r>
    </w:p>
    <w:p w14:paraId="166A3D8B" w14:textId="77777777" w:rsidR="004F3BE7" w:rsidRPr="003C6F6D" w:rsidRDefault="008E6D43" w:rsidP="004F3BE7">
      <w:pPr>
        <w:spacing w:before="120" w:after="0"/>
        <w:ind w:firstLine="709"/>
        <w:jc w:val="both"/>
        <w:rPr>
          <w:sz w:val="24"/>
          <w:szCs w:val="24"/>
        </w:rPr>
      </w:pPr>
      <w:r w:rsidRPr="003C6F6D">
        <w:rPr>
          <w:b/>
          <w:bCs/>
          <w:sz w:val="24"/>
          <w:szCs w:val="24"/>
        </w:rPr>
        <w:t>8</w:t>
      </w:r>
      <w:r w:rsidR="00F13B99" w:rsidRPr="003C6F6D">
        <w:rPr>
          <w:b/>
          <w:bCs/>
          <w:sz w:val="24"/>
          <w:szCs w:val="24"/>
        </w:rPr>
        <w:t>.</w:t>
      </w:r>
      <w:r w:rsidR="00B82BEA" w:rsidRPr="003C6F6D">
        <w:rPr>
          <w:b/>
          <w:bCs/>
          <w:sz w:val="24"/>
          <w:szCs w:val="24"/>
        </w:rPr>
        <w:t>8</w:t>
      </w:r>
      <w:r w:rsidR="00F13B99" w:rsidRPr="003C6F6D">
        <w:rPr>
          <w:b/>
          <w:bCs/>
          <w:sz w:val="24"/>
          <w:szCs w:val="24"/>
        </w:rPr>
        <w:t>.</w:t>
      </w:r>
      <w:r w:rsidR="00F13B99" w:rsidRPr="003C6F6D">
        <w:rPr>
          <w:sz w:val="24"/>
          <w:szCs w:val="24"/>
        </w:rPr>
        <w:t xml:space="preserve"> При составлении отчета об оценке рыночной стоимости </w:t>
      </w:r>
      <w:r w:rsidR="00277EA6" w:rsidRPr="003C6F6D">
        <w:rPr>
          <w:sz w:val="24"/>
          <w:szCs w:val="24"/>
        </w:rPr>
        <w:t>Прав требования</w:t>
      </w:r>
      <w:r w:rsidR="00AA6862" w:rsidRPr="003C6F6D">
        <w:rPr>
          <w:sz w:val="24"/>
          <w:szCs w:val="24"/>
        </w:rPr>
        <w:t xml:space="preserve"> </w:t>
      </w:r>
      <w:r w:rsidR="00F13B99" w:rsidRPr="003C6F6D">
        <w:rPr>
          <w:sz w:val="24"/>
          <w:szCs w:val="24"/>
        </w:rPr>
        <w:t>Оценщик обязан</w:t>
      </w:r>
      <w:r w:rsidR="004F3BE7" w:rsidRPr="003C6F6D">
        <w:rPr>
          <w:sz w:val="24"/>
          <w:szCs w:val="24"/>
        </w:rPr>
        <w:t>:</w:t>
      </w:r>
    </w:p>
    <w:p w14:paraId="04C7B147" w14:textId="77777777" w:rsidR="00F13B99" w:rsidRPr="003C6F6D" w:rsidRDefault="008E6D43" w:rsidP="004F3BE7">
      <w:pPr>
        <w:spacing w:after="0"/>
        <w:ind w:firstLine="709"/>
        <w:jc w:val="both"/>
        <w:rPr>
          <w:sz w:val="24"/>
          <w:szCs w:val="24"/>
        </w:rPr>
      </w:pPr>
      <w:r w:rsidRPr="003C6F6D">
        <w:rPr>
          <w:b/>
          <w:bCs/>
          <w:sz w:val="24"/>
          <w:szCs w:val="24"/>
        </w:rPr>
        <w:t>8</w:t>
      </w:r>
      <w:r w:rsidR="004F3BE7" w:rsidRPr="003C6F6D">
        <w:rPr>
          <w:b/>
          <w:bCs/>
          <w:sz w:val="24"/>
          <w:szCs w:val="24"/>
        </w:rPr>
        <w:t>.</w:t>
      </w:r>
      <w:r w:rsidR="00B82BEA" w:rsidRPr="003C6F6D">
        <w:rPr>
          <w:b/>
          <w:bCs/>
          <w:sz w:val="24"/>
          <w:szCs w:val="24"/>
        </w:rPr>
        <w:t>8</w:t>
      </w:r>
      <w:r w:rsidR="004F3BE7" w:rsidRPr="003C6F6D">
        <w:rPr>
          <w:b/>
          <w:bCs/>
          <w:sz w:val="24"/>
          <w:szCs w:val="24"/>
        </w:rPr>
        <w:t>.1.</w:t>
      </w:r>
      <w:r w:rsidR="004F3BE7" w:rsidRPr="003C6F6D">
        <w:rPr>
          <w:sz w:val="24"/>
          <w:szCs w:val="24"/>
        </w:rPr>
        <w:t xml:space="preserve"> </w:t>
      </w:r>
      <w:r w:rsidR="00263F9B" w:rsidRPr="003C6F6D">
        <w:rPr>
          <w:sz w:val="24"/>
          <w:szCs w:val="24"/>
        </w:rPr>
        <w:t>С</w:t>
      </w:r>
      <w:r w:rsidR="00F13B99" w:rsidRPr="003C6F6D">
        <w:rPr>
          <w:sz w:val="24"/>
          <w:szCs w:val="24"/>
        </w:rPr>
        <w:t xml:space="preserve">облюдать требования ФСО </w:t>
      </w:r>
      <w:r w:rsidR="0095133F" w:rsidRPr="003C6F6D">
        <w:rPr>
          <w:sz w:val="24"/>
          <w:szCs w:val="24"/>
          <w:lang w:val="en-US"/>
        </w:rPr>
        <w:t>I</w:t>
      </w:r>
      <w:r w:rsidR="0095133F" w:rsidRPr="003C6F6D">
        <w:rPr>
          <w:sz w:val="24"/>
          <w:szCs w:val="24"/>
        </w:rPr>
        <w:t>–VI</w:t>
      </w:r>
      <w:r w:rsidR="004F3BE7" w:rsidRPr="003C6F6D">
        <w:rPr>
          <w:sz w:val="24"/>
          <w:szCs w:val="24"/>
        </w:rPr>
        <w:t>;</w:t>
      </w:r>
    </w:p>
    <w:p w14:paraId="7BE8919C" w14:textId="77777777" w:rsidR="004B6E79" w:rsidRPr="003C6F6D" w:rsidRDefault="008E6D43" w:rsidP="00ED1C4A">
      <w:pPr>
        <w:spacing w:after="0"/>
        <w:ind w:firstLine="709"/>
        <w:jc w:val="both"/>
        <w:rPr>
          <w:rFonts w:eastAsia="Times New Roman" w:cstheme="majorBidi"/>
          <w:b/>
          <w:bCs/>
          <w:caps/>
          <w:sz w:val="24"/>
          <w:szCs w:val="24"/>
        </w:rPr>
      </w:pPr>
      <w:r w:rsidRPr="003C6F6D">
        <w:rPr>
          <w:b/>
          <w:bCs/>
          <w:sz w:val="24"/>
          <w:szCs w:val="24"/>
        </w:rPr>
        <w:t>8</w:t>
      </w:r>
      <w:r w:rsidR="004F3BE7" w:rsidRPr="003C6F6D">
        <w:rPr>
          <w:b/>
          <w:bCs/>
          <w:sz w:val="24"/>
          <w:szCs w:val="24"/>
        </w:rPr>
        <w:t>.</w:t>
      </w:r>
      <w:r w:rsidR="00B82BEA" w:rsidRPr="003C6F6D">
        <w:rPr>
          <w:b/>
          <w:bCs/>
          <w:sz w:val="24"/>
          <w:szCs w:val="24"/>
        </w:rPr>
        <w:t>8</w:t>
      </w:r>
      <w:r w:rsidR="004F3BE7" w:rsidRPr="003C6F6D">
        <w:rPr>
          <w:b/>
          <w:bCs/>
          <w:sz w:val="24"/>
          <w:szCs w:val="24"/>
        </w:rPr>
        <w:t>.2.</w:t>
      </w:r>
      <w:r w:rsidR="004F3BE7" w:rsidRPr="003C6F6D">
        <w:rPr>
          <w:sz w:val="24"/>
          <w:szCs w:val="24"/>
        </w:rPr>
        <w:t xml:space="preserve"> </w:t>
      </w:r>
      <w:r w:rsidR="00263F9B" w:rsidRPr="003C6F6D">
        <w:rPr>
          <w:sz w:val="24"/>
          <w:szCs w:val="24"/>
        </w:rPr>
        <w:t>И</w:t>
      </w:r>
      <w:r w:rsidR="004F3BE7" w:rsidRPr="003C6F6D">
        <w:rPr>
          <w:sz w:val="24"/>
          <w:szCs w:val="24"/>
        </w:rPr>
        <w:t>меть квалификационный аттестат в области оценочной деятельности по</w:t>
      </w:r>
      <w:r w:rsidR="0083781B" w:rsidRPr="003C6F6D">
        <w:rPr>
          <w:sz w:val="24"/>
          <w:szCs w:val="24"/>
        </w:rPr>
        <w:t> </w:t>
      </w:r>
      <w:r w:rsidR="004F3BE7" w:rsidRPr="003C6F6D">
        <w:rPr>
          <w:sz w:val="24"/>
          <w:szCs w:val="24"/>
        </w:rPr>
        <w:t>направлению «</w:t>
      </w:r>
      <w:r w:rsidR="005C11E0" w:rsidRPr="003C6F6D">
        <w:rPr>
          <w:sz w:val="24"/>
          <w:szCs w:val="24"/>
        </w:rPr>
        <w:t>Оценка бизнеса</w:t>
      </w:r>
      <w:r w:rsidR="004F3BE7" w:rsidRPr="003C6F6D">
        <w:rPr>
          <w:sz w:val="24"/>
          <w:szCs w:val="24"/>
        </w:rPr>
        <w:t>».</w:t>
      </w:r>
      <w:r w:rsidR="004B6E79" w:rsidRPr="003C6F6D">
        <w:rPr>
          <w:rFonts w:eastAsia="Times New Roman" w:cstheme="majorBidi"/>
          <w:b/>
          <w:bCs/>
          <w:caps/>
          <w:sz w:val="24"/>
          <w:szCs w:val="24"/>
        </w:rPr>
        <w:br w:type="page"/>
      </w:r>
    </w:p>
    <w:p w14:paraId="2426FCF1" w14:textId="77777777" w:rsidR="00140FC8" w:rsidRPr="000B182B" w:rsidRDefault="00751322" w:rsidP="00140FC8">
      <w:pPr>
        <w:keepNext/>
        <w:keepLines/>
        <w:spacing w:before="480" w:after="0"/>
        <w:jc w:val="center"/>
        <w:outlineLvl w:val="0"/>
        <w:rPr>
          <w:rFonts w:eastAsia="Times New Roman" w:cstheme="majorBidi"/>
          <w:b/>
          <w:bCs/>
          <w:caps/>
          <w:sz w:val="32"/>
          <w:szCs w:val="32"/>
        </w:rPr>
      </w:pPr>
      <w:bookmarkStart w:id="16" w:name="_Toc163121321"/>
      <w:r w:rsidRPr="000B182B">
        <w:rPr>
          <w:rFonts w:eastAsia="Times New Roman" w:cstheme="majorBidi"/>
          <w:b/>
          <w:bCs/>
          <w:caps/>
          <w:sz w:val="32"/>
          <w:szCs w:val="32"/>
        </w:rPr>
        <w:lastRenderedPageBreak/>
        <w:t>Список источников</w:t>
      </w:r>
      <w:bookmarkEnd w:id="16"/>
    </w:p>
    <w:p w14:paraId="06C2795A" w14:textId="77777777" w:rsidR="00EC6EBA" w:rsidRPr="003C6F6D" w:rsidRDefault="00EC6EBA" w:rsidP="00D23E09">
      <w:pPr>
        <w:pStyle w:val="a7"/>
        <w:numPr>
          <w:ilvl w:val="0"/>
          <w:numId w:val="22"/>
        </w:numPr>
        <w:spacing w:before="120" w:after="0"/>
        <w:ind w:left="426" w:hanging="357"/>
        <w:contextualSpacing w:val="0"/>
        <w:jc w:val="both"/>
        <w:rPr>
          <w:sz w:val="24"/>
          <w:szCs w:val="24"/>
        </w:rPr>
      </w:pPr>
      <w:r w:rsidRPr="003C6F6D">
        <w:rPr>
          <w:sz w:val="24"/>
          <w:szCs w:val="24"/>
        </w:rPr>
        <w:t>Гражданский кодекс Российской Федерации (часть первая) от 30.11.1994 № 51-ФЗ</w:t>
      </w:r>
      <w:r w:rsidR="008E083F" w:rsidRPr="003C6F6D">
        <w:rPr>
          <w:sz w:val="24"/>
          <w:szCs w:val="24"/>
        </w:rPr>
        <w:t xml:space="preserve">; </w:t>
      </w:r>
      <w:r w:rsidR="008E083F" w:rsidRPr="003C6F6D">
        <w:rPr>
          <w:rFonts w:ascii="Calibri" w:eastAsia="Times New Roman" w:hAnsi="Calibri" w:cs="Calibri"/>
          <w:sz w:val="24"/>
          <w:szCs w:val="24"/>
        </w:rPr>
        <w:t>(часть вторая) от 26.01.1996 № 14-ФЗ; (часть третья) от 26.11.2001 № 146-ФЗ.</w:t>
      </w:r>
    </w:p>
    <w:p w14:paraId="6DB63654" w14:textId="77777777" w:rsidR="00C228A5" w:rsidRPr="003C6F6D" w:rsidRDefault="00C228A5" w:rsidP="00D23E09">
      <w:pPr>
        <w:pStyle w:val="a7"/>
        <w:numPr>
          <w:ilvl w:val="0"/>
          <w:numId w:val="22"/>
        </w:numPr>
        <w:spacing w:before="120" w:after="0"/>
        <w:ind w:left="426" w:hanging="357"/>
        <w:contextualSpacing w:val="0"/>
        <w:jc w:val="both"/>
        <w:rPr>
          <w:sz w:val="24"/>
          <w:szCs w:val="24"/>
        </w:rPr>
      </w:pPr>
      <w:r w:rsidRPr="003C6F6D">
        <w:rPr>
          <w:sz w:val="24"/>
          <w:szCs w:val="24"/>
        </w:rPr>
        <w:t>Налоговый кодекс Российской Федерации (часть первая) от 31.07.1998 № 146-ФЗ</w:t>
      </w:r>
      <w:r w:rsidR="008E083F" w:rsidRPr="003C6F6D">
        <w:rPr>
          <w:sz w:val="24"/>
          <w:szCs w:val="24"/>
        </w:rPr>
        <w:t xml:space="preserve">; </w:t>
      </w:r>
      <w:r w:rsidR="008E083F" w:rsidRPr="003C6F6D">
        <w:rPr>
          <w:rFonts w:ascii="Calibri" w:eastAsia="Times New Roman" w:hAnsi="Calibri" w:cs="Calibri"/>
          <w:sz w:val="24"/>
          <w:szCs w:val="24"/>
        </w:rPr>
        <w:t>(часть вторая) от 05.08.2000 № 117-ФЗ.</w:t>
      </w:r>
    </w:p>
    <w:p w14:paraId="024F1D0B" w14:textId="77777777" w:rsidR="00EC6EBA" w:rsidRPr="003C6F6D" w:rsidRDefault="00EC6EBA"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«Об оценочной деятельности в Российской Федерации» от 29.07.1998 №135-ФЗ.</w:t>
      </w:r>
    </w:p>
    <w:p w14:paraId="3019F175"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Федеральный закон «О государственной судебно-экспертной деятельности в Российской Федерации» от 31.05.2001 </w:t>
      </w:r>
      <w:r w:rsidR="0095133F" w:rsidRPr="003C6F6D">
        <w:rPr>
          <w:sz w:val="24"/>
          <w:szCs w:val="24"/>
        </w:rPr>
        <w:t xml:space="preserve">№ </w:t>
      </w:r>
      <w:r w:rsidRPr="003C6F6D">
        <w:rPr>
          <w:sz w:val="24"/>
          <w:szCs w:val="24"/>
        </w:rPr>
        <w:t>73-ФЗ.</w:t>
      </w:r>
    </w:p>
    <w:p w14:paraId="6E50F3C3"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30</w:t>
      </w:r>
      <w:r w:rsidR="00EB2540" w:rsidRPr="003C6F6D">
        <w:rPr>
          <w:sz w:val="24"/>
          <w:szCs w:val="24"/>
        </w:rPr>
        <w:t>.12.</w:t>
      </w:r>
      <w:r w:rsidRPr="003C6F6D">
        <w:rPr>
          <w:sz w:val="24"/>
          <w:szCs w:val="24"/>
        </w:rPr>
        <w:t xml:space="preserve">2004 </w:t>
      </w:r>
      <w:r w:rsidR="0095133F" w:rsidRPr="003C6F6D">
        <w:rPr>
          <w:sz w:val="24"/>
          <w:szCs w:val="24"/>
        </w:rPr>
        <w:t>№ </w:t>
      </w:r>
      <w:r w:rsidRPr="003C6F6D">
        <w:rPr>
          <w:sz w:val="24"/>
          <w:szCs w:val="24"/>
        </w:rPr>
        <w:t>218-ФЗ «О кредитных историях»</w:t>
      </w:r>
      <w:r w:rsidR="00A37D64" w:rsidRPr="003C6F6D">
        <w:rPr>
          <w:sz w:val="24"/>
          <w:szCs w:val="24"/>
        </w:rPr>
        <w:t>.</w:t>
      </w:r>
    </w:p>
    <w:p w14:paraId="32A48404"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26.10.2002 № 127-ФЗ «О несостоятельности (банкротстве)».</w:t>
      </w:r>
    </w:p>
    <w:p w14:paraId="6C6950D0"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02.10.2007 № 229-ФЗ «Об исполнительном производстве».</w:t>
      </w:r>
    </w:p>
    <w:p w14:paraId="1F4E20B8" w14:textId="77777777" w:rsidR="00A37D64" w:rsidRPr="003C6F6D" w:rsidRDefault="00A37D64"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21.12.2013 № 353-ФЗ «О потребительском кредите (займе)».</w:t>
      </w:r>
    </w:p>
    <w:p w14:paraId="1349EEB7"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«Виды стоимости (ФСО II)», утвержденный приказом Минэкономразвития России от 14.04.2022 № 200.</w:t>
      </w:r>
    </w:p>
    <w:p w14:paraId="16579AFB"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«Процесс оценки (ФСО III)», утвержденный приказом Минэкономразвития России от 14.04.2022 № 200.</w:t>
      </w:r>
    </w:p>
    <w:p w14:paraId="39E14103"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«Задание на оценку (ФСО IV)», утвержденный приказом Минэкономразвития России от 14.04.2022 № 200.</w:t>
      </w:r>
    </w:p>
    <w:p w14:paraId="1187E1EA"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«Подходы и методы оценки (ФСО V)», утвержденный приказом Минэкономразвития России от 14.04.2022 № 200.</w:t>
      </w:r>
    </w:p>
    <w:p w14:paraId="24F28EF9"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«Оценка бизнеса (ФСО №8)», утвержденный приказом Минэкономразвития России от 01.06.2015 № 326.</w:t>
      </w:r>
    </w:p>
    <w:p w14:paraId="0863AC72" w14:textId="77777777" w:rsidR="0053487A" w:rsidRPr="003C6F6D" w:rsidRDefault="00000000" w:rsidP="00D23E09">
      <w:pPr>
        <w:pStyle w:val="a7"/>
        <w:numPr>
          <w:ilvl w:val="0"/>
          <w:numId w:val="22"/>
        </w:numPr>
        <w:spacing w:before="120" w:after="0"/>
        <w:ind w:left="426" w:hanging="357"/>
        <w:contextualSpacing w:val="0"/>
        <w:jc w:val="both"/>
        <w:rPr>
          <w:sz w:val="24"/>
          <w:szCs w:val="24"/>
        </w:rPr>
      </w:pPr>
      <w:hyperlink r:id="rId17" w:history="1">
        <w:r w:rsidR="0053487A" w:rsidRPr="003C6F6D">
          <w:rPr>
            <w:sz w:val="24"/>
            <w:szCs w:val="24"/>
          </w:rPr>
          <w:t>Положение Банка России от 26.03.2004 г. №254-П «О порядке формирования кредитными организациями резервов на возможные потери по ссудам, по ссудной и приравненной к</w:t>
        </w:r>
        <w:r w:rsidR="00A37D64" w:rsidRPr="003C6F6D">
          <w:rPr>
            <w:sz w:val="24"/>
            <w:szCs w:val="24"/>
          </w:rPr>
          <w:t> </w:t>
        </w:r>
        <w:r w:rsidR="0053487A" w:rsidRPr="003C6F6D">
          <w:rPr>
            <w:sz w:val="24"/>
            <w:szCs w:val="24"/>
          </w:rPr>
          <w:t>ней задолженности»</w:t>
        </w:r>
      </w:hyperlink>
      <w:r w:rsidR="004B7229" w:rsidRPr="003C6F6D">
        <w:rPr>
          <w:sz w:val="24"/>
          <w:szCs w:val="24"/>
        </w:rPr>
        <w:t>.</w:t>
      </w:r>
    </w:p>
    <w:p w14:paraId="72DB378D"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sz w:val="24"/>
          <w:szCs w:val="24"/>
        </w:rPr>
        <w:t>Методические рекомендации по оценке рыночной стоимости прав требования задолженности от 11.01.2017 № МР–1/17 // Ассоциация «СРОО «Экспертный совет». 2017. URL: https://srosovet.ru/Metod/method_r/mr_zadolgennost/</w:t>
      </w:r>
    </w:p>
    <w:p w14:paraId="5EEF0785"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sz w:val="24"/>
          <w:szCs w:val="24"/>
        </w:rPr>
        <w:t>Методические рекомендации по оценке стоимости юридических услуг по</w:t>
      </w:r>
      <w:r w:rsidR="00A37D64" w:rsidRPr="003C6F6D">
        <w:rPr>
          <w:sz w:val="24"/>
          <w:szCs w:val="24"/>
        </w:rPr>
        <w:t> </w:t>
      </w:r>
      <w:r w:rsidRPr="003C6F6D">
        <w:rPr>
          <w:sz w:val="24"/>
          <w:szCs w:val="24"/>
        </w:rPr>
        <w:t>представительству интересов в судах от 07.09.2018 МР–6/18 // Ассоциация «СРОО «Экспертный совет». 2018. URL: https://srosovet.ru/Metod/metodicheskierecommenrazn123/6-18-2018/</w:t>
      </w:r>
    </w:p>
    <w:p w14:paraId="1300575B" w14:textId="77777777" w:rsidR="002E4825" w:rsidRPr="003C6F6D" w:rsidRDefault="002E4825" w:rsidP="00D23E09">
      <w:pPr>
        <w:pStyle w:val="a7"/>
        <w:numPr>
          <w:ilvl w:val="0"/>
          <w:numId w:val="22"/>
        </w:numPr>
        <w:spacing w:before="120" w:after="0"/>
        <w:ind w:left="426" w:hanging="357"/>
        <w:contextualSpacing w:val="0"/>
        <w:jc w:val="both"/>
        <w:rPr>
          <w:sz w:val="24"/>
          <w:szCs w:val="24"/>
        </w:rPr>
      </w:pPr>
      <w:r w:rsidRPr="003C6F6D">
        <w:rPr>
          <w:sz w:val="24"/>
          <w:szCs w:val="24"/>
        </w:rPr>
        <w:t>Методические разъяснения по проверке достоверности информации от 29.10.2019</w:t>
      </w:r>
      <w:r w:rsidR="00EB2540" w:rsidRPr="003C6F6D">
        <w:rPr>
          <w:sz w:val="24"/>
          <w:szCs w:val="24"/>
        </w:rPr>
        <w:t xml:space="preserve"> </w:t>
      </w:r>
      <w:r w:rsidRPr="003C6F6D">
        <w:rPr>
          <w:sz w:val="24"/>
          <w:szCs w:val="24"/>
        </w:rPr>
        <w:t>№МР–3/19 // Ассоциация «СРОО «Экспертный совет». 2019. URL: https://srosovet.ru/press/news/291019-2/</w:t>
      </w:r>
    </w:p>
    <w:p w14:paraId="0F23EFF7" w14:textId="77777777" w:rsidR="00614DB5" w:rsidRPr="003C6F6D" w:rsidRDefault="00614DB5" w:rsidP="00D23E09">
      <w:pPr>
        <w:pStyle w:val="a7"/>
        <w:numPr>
          <w:ilvl w:val="0"/>
          <w:numId w:val="22"/>
        </w:numPr>
        <w:spacing w:before="120" w:after="0"/>
        <w:ind w:left="426" w:hanging="357"/>
        <w:contextualSpacing w:val="0"/>
        <w:jc w:val="both"/>
        <w:rPr>
          <w:sz w:val="24"/>
          <w:szCs w:val="24"/>
        </w:rPr>
      </w:pPr>
      <w:r w:rsidRPr="003C6F6D">
        <w:rPr>
          <w:sz w:val="24"/>
          <w:szCs w:val="24"/>
        </w:rPr>
        <w:lastRenderedPageBreak/>
        <w:t xml:space="preserve">Методические разъяснения по вопросу нулевой / отрицательной расчетной величины стоимости от 18.10.2021 </w:t>
      </w:r>
      <w:r w:rsidR="007D596B" w:rsidRPr="003C6F6D">
        <w:rPr>
          <w:sz w:val="24"/>
          <w:szCs w:val="24"/>
        </w:rPr>
        <w:t xml:space="preserve">№МР–1/21 </w:t>
      </w:r>
      <w:r w:rsidRPr="003C6F6D">
        <w:rPr>
          <w:sz w:val="24"/>
          <w:szCs w:val="24"/>
        </w:rPr>
        <w:t xml:space="preserve">// Ассоциация «СРОО «Экспертный совет». 2021. URL: </w:t>
      </w:r>
      <w:r w:rsidR="007D596B" w:rsidRPr="003C6F6D">
        <w:rPr>
          <w:sz w:val="24"/>
          <w:szCs w:val="24"/>
        </w:rPr>
        <w:t>https://srosovet.ru/press/news/181021/</w:t>
      </w:r>
    </w:p>
    <w:p w14:paraId="70B98928" w14:textId="77777777" w:rsidR="007D596B" w:rsidRPr="003C6F6D" w:rsidRDefault="007D596B"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Методические разъяснения по оценке стоимости по общедоступным источникам информации от 12.07.2023 №МР–4/23 // Ассоциация «СРОО «Экспертный совет». 2023. URL: </w:t>
      </w:r>
      <w:r w:rsidR="003D7109" w:rsidRPr="003C6F6D">
        <w:rPr>
          <w:sz w:val="24"/>
          <w:szCs w:val="24"/>
        </w:rPr>
        <w:t>h</w:t>
      </w:r>
      <w:r w:rsidRPr="003C6F6D">
        <w:rPr>
          <w:sz w:val="24"/>
          <w:szCs w:val="24"/>
        </w:rPr>
        <w:t>ttps://srosovet.ru/press/news/140723/</w:t>
      </w:r>
    </w:p>
    <w:p w14:paraId="18CFA6BD" w14:textId="77777777" w:rsidR="00DC19D9" w:rsidRPr="003C6F6D" w:rsidRDefault="003D7109"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Методические разъяснения по формированию выводов в судебной оценочной экспертизе от 26.11.2021 №МРз–3/21 // Ассоциация «СРОО «Экспертный совет». 2023. URL: </w:t>
      </w:r>
      <w:r w:rsidR="00EB2540" w:rsidRPr="003C6F6D">
        <w:rPr>
          <w:sz w:val="24"/>
          <w:szCs w:val="24"/>
        </w:rPr>
        <w:t>https://srosovet.ru/press/news/301121/</w:t>
      </w:r>
    </w:p>
    <w:p w14:paraId="713C6704"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Методические разъяснения по вопросу округления итоговой величины стоимости объекта оценки от 07.09.2016 МР–6/16 // НП «СРОО «Экспертный совет». 2016. URL: </w:t>
      </w:r>
      <w:hyperlink r:id="rId18" w:history="1">
        <w:r w:rsidRPr="003C6F6D">
          <w:rPr>
            <w:sz w:val="24"/>
            <w:szCs w:val="24"/>
          </w:rPr>
          <w:t>http://srosovet.ru/activities/Metod/</w:t>
        </w:r>
      </w:hyperlink>
      <w:r w:rsidRPr="003C6F6D">
        <w:rPr>
          <w:sz w:val="24"/>
          <w:szCs w:val="24"/>
        </w:rPr>
        <w:t xml:space="preserve"> (дата обращения: 30.12.2016).</w:t>
      </w:r>
    </w:p>
    <w:p w14:paraId="3548F3CC" w14:textId="77777777" w:rsidR="00C83A1B" w:rsidRPr="003C6F6D" w:rsidRDefault="00C83A1B" w:rsidP="00D23E09">
      <w:pPr>
        <w:pStyle w:val="a7"/>
        <w:numPr>
          <w:ilvl w:val="0"/>
          <w:numId w:val="22"/>
        </w:numPr>
        <w:spacing w:before="120" w:after="0"/>
        <w:ind w:left="426" w:hanging="357"/>
        <w:contextualSpacing w:val="0"/>
        <w:jc w:val="both"/>
        <w:rPr>
          <w:sz w:val="24"/>
          <w:szCs w:val="24"/>
          <w:lang w:val="en-US"/>
        </w:rPr>
      </w:pPr>
      <w:r w:rsidRPr="003C6F6D">
        <w:rPr>
          <w:sz w:val="24"/>
          <w:szCs w:val="24"/>
        </w:rPr>
        <w:t>Рекомендации по формированию задания на оценку</w:t>
      </w:r>
      <w:r w:rsidR="00DB6A6F" w:rsidRPr="003C6F6D">
        <w:rPr>
          <w:sz w:val="24"/>
          <w:szCs w:val="24"/>
        </w:rPr>
        <w:t xml:space="preserve">. </w:t>
      </w:r>
      <w:r w:rsidR="00DB6A6F" w:rsidRPr="003C6F6D">
        <w:rPr>
          <w:sz w:val="24"/>
          <w:szCs w:val="24"/>
          <w:lang w:val="en-US"/>
        </w:rPr>
        <w:t>URL:</w:t>
      </w:r>
      <w:r w:rsidRPr="003C6F6D">
        <w:rPr>
          <w:sz w:val="24"/>
          <w:szCs w:val="24"/>
          <w:lang w:val="en-US"/>
        </w:rPr>
        <w:t xml:space="preserve"> https://srosovet.ru/content/editor/091123.docx</w:t>
      </w:r>
    </w:p>
    <w:p w14:paraId="4ABDAFF3" w14:textId="77777777" w:rsidR="00C228A5" w:rsidRPr="003C6F6D" w:rsidRDefault="00C228A5" w:rsidP="00D23E09">
      <w:pPr>
        <w:pStyle w:val="a7"/>
        <w:numPr>
          <w:ilvl w:val="0"/>
          <w:numId w:val="22"/>
        </w:numPr>
        <w:spacing w:before="120" w:after="0"/>
        <w:ind w:left="426" w:hanging="357"/>
        <w:contextualSpacing w:val="0"/>
        <w:jc w:val="both"/>
        <w:rPr>
          <w:sz w:val="24"/>
          <w:szCs w:val="24"/>
        </w:rPr>
      </w:pPr>
      <w:r w:rsidRPr="003C6F6D">
        <w:rPr>
          <w:sz w:val="24"/>
          <w:szCs w:val="24"/>
        </w:rPr>
        <w:t>Практическое руководство по проведению оценки активов в рамках проектов, реализуемых с участием Государственной корпорации «Российская корпорация нанотехнологий»</w:t>
      </w:r>
    </w:p>
    <w:p w14:paraId="6A13EB1F"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rFonts w:ascii="Calibri" w:eastAsia="Times New Roman" w:hAnsi="Calibri" w:cs="Calibri"/>
          <w:sz w:val="24"/>
          <w:szCs w:val="24"/>
        </w:rPr>
        <w:t>Исследование работы российских арбитражных судов методами статистического анализа/под ред. К.Д. Титаева. – СПб.: Институт проблем правоприменения при Европейском университете в СПб, 2012. – 108 с</w:t>
      </w:r>
      <w:r w:rsidRPr="003C6F6D">
        <w:rPr>
          <w:sz w:val="24"/>
          <w:szCs w:val="24"/>
        </w:rPr>
        <w:t xml:space="preserve"> 5. Налоговый кодекс Российской Федерации (часть вторая) от 05.08.2000 г. №117-ФЗ.</w:t>
      </w:r>
    </w:p>
    <w:p w14:paraId="192FE90B" w14:textId="77777777" w:rsidR="00DB6A6F" w:rsidRPr="003C6F6D" w:rsidRDefault="00DB6A6F" w:rsidP="00D23E09">
      <w:pPr>
        <w:pStyle w:val="a7"/>
        <w:numPr>
          <w:ilvl w:val="0"/>
          <w:numId w:val="22"/>
        </w:numPr>
        <w:spacing w:before="120" w:after="0"/>
        <w:ind w:left="426" w:hanging="357"/>
        <w:contextualSpacing w:val="0"/>
        <w:jc w:val="both"/>
        <w:rPr>
          <w:rFonts w:ascii="Calibri" w:eastAsia="Times New Roman" w:hAnsi="Calibri" w:cs="Calibri"/>
          <w:sz w:val="24"/>
          <w:szCs w:val="24"/>
        </w:rPr>
      </w:pPr>
      <w:r w:rsidRPr="003C6F6D">
        <w:rPr>
          <w:rFonts w:ascii="Calibri" w:eastAsia="Times New Roman" w:hAnsi="Calibri" w:cs="Calibri"/>
          <w:sz w:val="24"/>
          <w:szCs w:val="24"/>
        </w:rPr>
        <w:t>Подготовка к квалификационному экзамену оценщиков: Учебник / Под общ. ред.</w:t>
      </w:r>
      <w:r w:rsidR="00257301" w:rsidRPr="003C6F6D">
        <w:rPr>
          <w:rFonts w:ascii="Calibri" w:eastAsia="Times New Roman" w:hAnsi="Calibri" w:cs="Calibri"/>
          <w:sz w:val="24"/>
          <w:szCs w:val="24"/>
        </w:rPr>
        <w:br/>
      </w:r>
      <w:r w:rsidRPr="003C6F6D">
        <w:rPr>
          <w:rFonts w:ascii="Calibri" w:eastAsia="Times New Roman" w:hAnsi="Calibri" w:cs="Calibri"/>
          <w:sz w:val="24"/>
          <w:szCs w:val="24"/>
        </w:rPr>
        <w:t>М.О. Ильина. – М.: 2021. – 336 с.: ил..</w:t>
      </w:r>
    </w:p>
    <w:p w14:paraId="5E0C0A3C" w14:textId="77777777" w:rsidR="006D6988" w:rsidRPr="003C6F6D" w:rsidRDefault="006D6988" w:rsidP="00D23E09">
      <w:pPr>
        <w:pStyle w:val="a7"/>
        <w:numPr>
          <w:ilvl w:val="0"/>
          <w:numId w:val="22"/>
        </w:numPr>
        <w:spacing w:before="120" w:after="0"/>
        <w:ind w:left="426" w:hanging="357"/>
        <w:contextualSpacing w:val="0"/>
        <w:jc w:val="both"/>
        <w:rPr>
          <w:rFonts w:ascii="Calibri" w:eastAsia="Times New Roman" w:hAnsi="Calibri" w:cs="Calibri"/>
          <w:sz w:val="24"/>
          <w:szCs w:val="24"/>
          <w:lang w:val="en-US"/>
        </w:rPr>
      </w:pPr>
      <w:r w:rsidRPr="003C6F6D">
        <w:rPr>
          <w:rFonts w:ascii="Calibri" w:eastAsia="Times New Roman" w:hAnsi="Calibri" w:cs="Calibri"/>
          <w:sz w:val="24"/>
          <w:szCs w:val="24"/>
          <w:lang w:val="en-US"/>
        </w:rPr>
        <w:t>Everett, Craig R.,"2023 Private Capital Markets Report" (2023). Pepperdine Graziadio Business School.</w:t>
      </w:r>
      <w:r w:rsidR="00DB6A6F" w:rsidRPr="003C6F6D">
        <w:rPr>
          <w:rFonts w:ascii="Calibri" w:eastAsia="Times New Roman" w:hAnsi="Calibri" w:cs="Calibri"/>
          <w:sz w:val="24"/>
          <w:szCs w:val="24"/>
          <w:lang w:val="en-US"/>
        </w:rPr>
        <w:t xml:space="preserve"> </w:t>
      </w:r>
      <w:r w:rsidR="00DB6A6F" w:rsidRPr="003C6F6D">
        <w:rPr>
          <w:sz w:val="24"/>
          <w:szCs w:val="24"/>
          <w:lang w:val="en-US"/>
        </w:rPr>
        <w:t>URL:</w:t>
      </w:r>
      <w:r w:rsidRPr="003C6F6D">
        <w:rPr>
          <w:rFonts w:ascii="Calibri" w:eastAsia="Times New Roman" w:hAnsi="Calibri" w:cs="Calibri"/>
          <w:sz w:val="24"/>
          <w:szCs w:val="24"/>
          <w:lang w:val="en-US"/>
        </w:rPr>
        <w:t xml:space="preserve"> </w:t>
      </w:r>
      <w:r w:rsidR="00F53C63" w:rsidRPr="003C6F6D">
        <w:rPr>
          <w:rFonts w:ascii="Calibri" w:eastAsia="Times New Roman" w:hAnsi="Calibri" w:cs="Calibri"/>
          <w:sz w:val="24"/>
          <w:szCs w:val="24"/>
          <w:lang w:val="en-US"/>
        </w:rPr>
        <w:t>http://digitalcommons.pepperdine.edu/gsbm_pcm_pcmr/16</w:t>
      </w:r>
    </w:p>
    <w:p w14:paraId="0EF18554" w14:textId="77777777" w:rsidR="001A6409" w:rsidRPr="003C6F6D" w:rsidRDefault="001A6409" w:rsidP="00BB6D6F">
      <w:pPr>
        <w:spacing w:before="120" w:after="120"/>
        <w:jc w:val="both"/>
        <w:rPr>
          <w:rFonts w:eastAsia="Times New Roman" w:cstheme="majorBidi"/>
          <w:b/>
          <w:bCs/>
          <w:caps/>
          <w:sz w:val="24"/>
          <w:szCs w:val="24"/>
          <w:lang w:val="en-US"/>
        </w:rPr>
      </w:pPr>
      <w:r w:rsidRPr="003C6F6D">
        <w:rPr>
          <w:rFonts w:eastAsia="Times New Roman" w:cstheme="majorBidi"/>
          <w:b/>
          <w:bCs/>
          <w:caps/>
          <w:sz w:val="24"/>
          <w:szCs w:val="24"/>
          <w:lang w:val="en-US"/>
        </w:rPr>
        <w:br w:type="page"/>
      </w:r>
    </w:p>
    <w:p w14:paraId="62949FB6" w14:textId="77777777" w:rsidR="000D3E98" w:rsidRPr="000B182B" w:rsidRDefault="000D3E98" w:rsidP="001868D2">
      <w:pPr>
        <w:keepNext/>
        <w:keepLines/>
        <w:spacing w:before="480" w:after="0"/>
        <w:jc w:val="center"/>
        <w:outlineLvl w:val="0"/>
        <w:rPr>
          <w:rFonts w:eastAsia="Times New Roman" w:cstheme="majorBidi"/>
          <w:b/>
          <w:bCs/>
          <w:caps/>
          <w:sz w:val="32"/>
          <w:szCs w:val="32"/>
        </w:rPr>
      </w:pPr>
      <w:bookmarkStart w:id="17" w:name="_Toc163121322"/>
      <w:r w:rsidRPr="000B182B">
        <w:rPr>
          <w:rFonts w:eastAsia="Times New Roman" w:cstheme="majorBidi"/>
          <w:b/>
          <w:bCs/>
          <w:caps/>
          <w:sz w:val="32"/>
          <w:szCs w:val="32"/>
        </w:rPr>
        <w:lastRenderedPageBreak/>
        <w:t>Приложения</w:t>
      </w:r>
      <w:bookmarkEnd w:id="17"/>
    </w:p>
    <w:p w14:paraId="7ABFEBCB" w14:textId="77777777" w:rsidR="000D3E98" w:rsidRPr="000B182B" w:rsidRDefault="007010B7" w:rsidP="001A6409">
      <w:pPr>
        <w:pStyle w:val="20"/>
        <w:jc w:val="center"/>
        <w:rPr>
          <w:rFonts w:asciiTheme="minorHAnsi" w:eastAsia="Times New Roman" w:hAnsiTheme="minorHAnsi"/>
          <w:caps/>
          <w:color w:val="auto"/>
          <w:sz w:val="28"/>
          <w:szCs w:val="28"/>
        </w:rPr>
      </w:pPr>
      <w:bookmarkStart w:id="18" w:name="_Toc163121323"/>
      <w:r w:rsidRPr="007010B7">
        <w:rPr>
          <w:rFonts w:asciiTheme="minorHAnsi" w:eastAsia="Times New Roman" w:hAnsiTheme="minorHAnsi"/>
          <w:color w:val="auto"/>
          <w:sz w:val="28"/>
          <w:szCs w:val="28"/>
        </w:rPr>
        <w:t>Приложение 1. Выборочные положения законодательства</w:t>
      </w:r>
      <w:r>
        <w:rPr>
          <w:rFonts w:asciiTheme="minorHAnsi" w:eastAsia="Times New Roman" w:hAnsiTheme="minorHAnsi"/>
          <w:color w:val="auto"/>
          <w:sz w:val="28"/>
          <w:szCs w:val="28"/>
        </w:rPr>
        <w:br/>
      </w:r>
      <w:r w:rsidRPr="007010B7">
        <w:rPr>
          <w:rFonts w:asciiTheme="minorHAnsi" w:eastAsia="Times New Roman" w:hAnsiTheme="minorHAnsi"/>
          <w:color w:val="auto"/>
          <w:sz w:val="28"/>
          <w:szCs w:val="28"/>
        </w:rPr>
        <w:t>по взысканию долгов</w:t>
      </w:r>
      <w:bookmarkEnd w:id="18"/>
    </w:p>
    <w:p w14:paraId="2FC5D36B" w14:textId="77777777" w:rsidR="00444841" w:rsidRPr="003C6F6D" w:rsidRDefault="00444841" w:rsidP="00444841">
      <w:pPr>
        <w:pStyle w:val="af9"/>
        <w:spacing w:before="120" w:line="240" w:lineRule="auto"/>
        <w:jc w:val="center"/>
        <w:rPr>
          <w:b/>
          <w:sz w:val="24"/>
          <w:szCs w:val="24"/>
        </w:rPr>
      </w:pPr>
      <w:r w:rsidRPr="003C6F6D">
        <w:rPr>
          <w:b/>
          <w:sz w:val="24"/>
          <w:szCs w:val="24"/>
        </w:rPr>
        <w:t>1.1. Общие положения</w:t>
      </w:r>
    </w:p>
    <w:p w14:paraId="534C6F56" w14:textId="77777777" w:rsidR="00444841" w:rsidRPr="003C6F6D" w:rsidRDefault="00444841" w:rsidP="00444841">
      <w:pPr>
        <w:pStyle w:val="af9"/>
        <w:spacing w:after="0"/>
        <w:ind w:firstLine="709"/>
        <w:jc w:val="both"/>
        <w:rPr>
          <w:sz w:val="24"/>
          <w:szCs w:val="24"/>
        </w:rPr>
      </w:pPr>
      <w:r w:rsidRPr="003C6F6D">
        <w:rPr>
          <w:sz w:val="24"/>
          <w:szCs w:val="24"/>
        </w:rPr>
        <w:t>По общему правилу, Кредитор вправе заявить требование о возврате средств по</w:t>
      </w:r>
      <w:r w:rsidR="00C8224D" w:rsidRPr="003C6F6D">
        <w:rPr>
          <w:sz w:val="24"/>
          <w:szCs w:val="24"/>
        </w:rPr>
        <w:t> </w:t>
      </w:r>
      <w:r w:rsidRPr="003C6F6D">
        <w:rPr>
          <w:sz w:val="24"/>
          <w:szCs w:val="24"/>
        </w:rPr>
        <w:t>кредитному договору в следующих случаях:</w:t>
      </w:r>
    </w:p>
    <w:p w14:paraId="36580A50" w14:textId="77777777" w:rsidR="00444841" w:rsidRPr="003C6F6D" w:rsidRDefault="00444841" w:rsidP="00D23E09">
      <w:pPr>
        <w:pStyle w:val="af9"/>
        <w:numPr>
          <w:ilvl w:val="0"/>
          <w:numId w:val="29"/>
        </w:numPr>
        <w:spacing w:after="0"/>
        <w:jc w:val="both"/>
        <w:rPr>
          <w:sz w:val="24"/>
          <w:szCs w:val="24"/>
        </w:rPr>
      </w:pPr>
      <w:r w:rsidRPr="003C6F6D">
        <w:rPr>
          <w:sz w:val="24"/>
          <w:szCs w:val="24"/>
        </w:rPr>
        <w:t>неисполнение обязанности по возврату заемных средств. Заемщик обязан возвратить заимодавцу полученную сумму займа в срок и в порядке, которые предусмотрены договором займа (п. 1 ст. 810 [</w:t>
      </w:r>
      <w:r w:rsidR="008E083F" w:rsidRPr="003C6F6D">
        <w:rPr>
          <w:sz w:val="24"/>
          <w:szCs w:val="24"/>
        </w:rPr>
        <w:t>1</w:t>
      </w:r>
      <w:r w:rsidRPr="003C6F6D">
        <w:rPr>
          <w:sz w:val="24"/>
          <w:szCs w:val="24"/>
        </w:rPr>
        <w:t>]);</w:t>
      </w:r>
    </w:p>
    <w:p w14:paraId="6A907142" w14:textId="77777777" w:rsidR="00444841" w:rsidRPr="003C6F6D" w:rsidRDefault="00444841" w:rsidP="00D23E09">
      <w:pPr>
        <w:pStyle w:val="af9"/>
        <w:numPr>
          <w:ilvl w:val="0"/>
          <w:numId w:val="29"/>
        </w:numPr>
        <w:spacing w:after="0"/>
        <w:jc w:val="both"/>
        <w:rPr>
          <w:sz w:val="24"/>
          <w:szCs w:val="24"/>
        </w:rPr>
      </w:pPr>
      <w:r w:rsidRPr="003C6F6D">
        <w:rPr>
          <w:sz w:val="24"/>
          <w:szCs w:val="24"/>
        </w:rPr>
        <w:t>просрочка возврата очередного платежа.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заимодавец вправе потребовать досрочного возврата всей оставшейся суммы займа вместе с</w:t>
      </w:r>
      <w:r w:rsidR="00C8224D" w:rsidRPr="003C6F6D">
        <w:rPr>
          <w:sz w:val="24"/>
          <w:szCs w:val="24"/>
        </w:rPr>
        <w:t> </w:t>
      </w:r>
      <w:r w:rsidRPr="003C6F6D">
        <w:rPr>
          <w:sz w:val="24"/>
          <w:szCs w:val="24"/>
        </w:rPr>
        <w:t>процентами за пользование займом, причитающимися на момент его возврата</w:t>
      </w:r>
      <w:r w:rsidRPr="003C6F6D">
        <w:rPr>
          <w:rStyle w:val="a6"/>
          <w:sz w:val="24"/>
          <w:szCs w:val="24"/>
        </w:rPr>
        <w:footnoteReference w:id="25"/>
      </w:r>
      <w:r w:rsidRPr="003C6F6D">
        <w:rPr>
          <w:sz w:val="24"/>
          <w:szCs w:val="24"/>
        </w:rPr>
        <w:t>;</w:t>
      </w:r>
    </w:p>
    <w:p w14:paraId="4255D4C8" w14:textId="77777777" w:rsidR="00444841" w:rsidRPr="003C6F6D" w:rsidRDefault="00444841" w:rsidP="00D23E09">
      <w:pPr>
        <w:pStyle w:val="af9"/>
        <w:numPr>
          <w:ilvl w:val="0"/>
          <w:numId w:val="29"/>
        </w:numPr>
        <w:spacing w:after="0"/>
        <w:jc w:val="both"/>
        <w:rPr>
          <w:sz w:val="24"/>
          <w:szCs w:val="24"/>
        </w:rPr>
      </w:pPr>
      <w:r w:rsidRPr="003C6F6D">
        <w:rPr>
          <w:sz w:val="24"/>
          <w:szCs w:val="24"/>
        </w:rPr>
        <w:t>невыполнение заемщиком обязанностей по обеспечению возврата займа. При невыполнении заемщиком предусмотренных договором займа обязанностей по обеспечению возврата займа, а также при утрате обеспечения или ухудшении его условий по обстоятельствам, за которые заимодавец не</w:t>
      </w:r>
      <w:r w:rsidR="00C8224D" w:rsidRPr="003C6F6D">
        <w:rPr>
          <w:sz w:val="24"/>
          <w:szCs w:val="24"/>
        </w:rPr>
        <w:t> </w:t>
      </w:r>
      <w:r w:rsidRPr="003C6F6D">
        <w:rPr>
          <w:sz w:val="24"/>
          <w:szCs w:val="24"/>
        </w:rPr>
        <w:t>отвечает, заимодавец вправе потребовать от заемщика досрочного возврата займа и уплаты причитающихся на момент возврата процентов за пользование займом, если иное не предусмотрено договором займа (ст. 813 [</w:t>
      </w:r>
      <w:r w:rsidR="008E083F" w:rsidRPr="003C6F6D">
        <w:rPr>
          <w:sz w:val="24"/>
          <w:szCs w:val="24"/>
        </w:rPr>
        <w:t>1</w:t>
      </w:r>
      <w:r w:rsidRPr="003C6F6D">
        <w:rPr>
          <w:sz w:val="24"/>
          <w:szCs w:val="24"/>
        </w:rPr>
        <w:t>]);</w:t>
      </w:r>
    </w:p>
    <w:p w14:paraId="71D0D465" w14:textId="77777777" w:rsidR="00444841" w:rsidRPr="003C6F6D" w:rsidRDefault="00444841" w:rsidP="00D23E09">
      <w:pPr>
        <w:pStyle w:val="af9"/>
        <w:numPr>
          <w:ilvl w:val="0"/>
          <w:numId w:val="29"/>
        </w:numPr>
        <w:spacing w:after="0"/>
        <w:jc w:val="both"/>
        <w:rPr>
          <w:sz w:val="24"/>
          <w:szCs w:val="24"/>
        </w:rPr>
      </w:pPr>
      <w:r w:rsidRPr="003C6F6D">
        <w:rPr>
          <w:sz w:val="24"/>
          <w:szCs w:val="24"/>
        </w:rPr>
        <w:t>по иным основаниям, предусмотренным законом и договором. Например, в</w:t>
      </w:r>
      <w:r w:rsidR="00C8224D" w:rsidRPr="003C6F6D">
        <w:rPr>
          <w:sz w:val="24"/>
          <w:szCs w:val="24"/>
        </w:rPr>
        <w:t> </w:t>
      </w:r>
      <w:r w:rsidRPr="003C6F6D">
        <w:rPr>
          <w:sz w:val="24"/>
          <w:szCs w:val="24"/>
        </w:rPr>
        <w:t>кредитном договоре может быть согласовано условие о возможности банка потребовать досрочного погашения кредита в случае ухудшения финансового положения заемщика, залогодателя и/или поручителя по сравнению с</w:t>
      </w:r>
      <w:r w:rsidR="00C8224D" w:rsidRPr="003C6F6D">
        <w:rPr>
          <w:sz w:val="24"/>
          <w:szCs w:val="24"/>
        </w:rPr>
        <w:t> </w:t>
      </w:r>
      <w:r w:rsidRPr="003C6F6D">
        <w:rPr>
          <w:sz w:val="24"/>
          <w:szCs w:val="24"/>
        </w:rPr>
        <w:t>финансовым положением, существовавшим на момент заключения кредитного договора</w:t>
      </w:r>
      <w:r w:rsidRPr="003C6F6D">
        <w:rPr>
          <w:rStyle w:val="a6"/>
          <w:sz w:val="24"/>
          <w:szCs w:val="24"/>
        </w:rPr>
        <w:footnoteReference w:id="26"/>
      </w:r>
      <w:r w:rsidRPr="003C6F6D">
        <w:rPr>
          <w:sz w:val="24"/>
          <w:szCs w:val="24"/>
        </w:rPr>
        <w:t>.</w:t>
      </w:r>
    </w:p>
    <w:p w14:paraId="73711B6D" w14:textId="77777777" w:rsidR="00444841" w:rsidRPr="003C6F6D" w:rsidRDefault="00444841" w:rsidP="00444841">
      <w:pPr>
        <w:pStyle w:val="af9"/>
        <w:spacing w:after="0"/>
        <w:ind w:firstLine="709"/>
        <w:jc w:val="both"/>
        <w:rPr>
          <w:sz w:val="24"/>
          <w:szCs w:val="24"/>
        </w:rPr>
      </w:pPr>
      <w:r w:rsidRPr="003C6F6D">
        <w:rPr>
          <w:sz w:val="24"/>
          <w:szCs w:val="24"/>
        </w:rPr>
        <w:t>Кредитор вправе требовать досрочного возврата кредита в случаях, предусмотренных ГК РФ, другими законами</w:t>
      </w:r>
      <w:r w:rsidRPr="003C6F6D">
        <w:rPr>
          <w:rStyle w:val="a6"/>
          <w:sz w:val="24"/>
          <w:szCs w:val="24"/>
        </w:rPr>
        <w:footnoteReference w:id="27"/>
      </w:r>
      <w:r w:rsidRPr="003C6F6D">
        <w:rPr>
          <w:sz w:val="24"/>
          <w:szCs w:val="24"/>
        </w:rPr>
        <w:t>, а при предоставлении кредита юридическому лицу или ИП</w:t>
      </w:r>
      <w:r w:rsidR="00703AF7" w:rsidRPr="003C6F6D">
        <w:rPr>
          <w:sz w:val="24"/>
          <w:szCs w:val="24"/>
        </w:rPr>
        <w:t xml:space="preserve"> —</w:t>
      </w:r>
      <w:r w:rsidRPr="003C6F6D">
        <w:rPr>
          <w:sz w:val="24"/>
          <w:szCs w:val="24"/>
        </w:rPr>
        <w:t xml:space="preserve"> также в случаях, предусмотренных кредитным договором (ст. 821.1 [</w:t>
      </w:r>
      <w:r w:rsidR="008E083F" w:rsidRPr="003C6F6D">
        <w:rPr>
          <w:sz w:val="24"/>
          <w:szCs w:val="24"/>
        </w:rPr>
        <w:t>1</w:t>
      </w:r>
      <w:r w:rsidRPr="003C6F6D">
        <w:rPr>
          <w:sz w:val="24"/>
          <w:szCs w:val="24"/>
        </w:rPr>
        <w:t>]). Для взыскания кредитной задолженности с юридических лиц предусмотрен обязательный досудебный порядок.</w:t>
      </w:r>
    </w:p>
    <w:p w14:paraId="553624CD" w14:textId="77777777" w:rsidR="00444841" w:rsidRPr="003C6F6D" w:rsidRDefault="00444841" w:rsidP="00444841">
      <w:pPr>
        <w:pStyle w:val="af9"/>
        <w:spacing w:after="0"/>
        <w:ind w:firstLine="709"/>
        <w:jc w:val="both"/>
        <w:rPr>
          <w:sz w:val="24"/>
          <w:szCs w:val="24"/>
        </w:rPr>
      </w:pPr>
      <w:r w:rsidRPr="003C6F6D">
        <w:rPr>
          <w:sz w:val="24"/>
          <w:szCs w:val="24"/>
        </w:rPr>
        <w:t xml:space="preserve">Кроме того, кредитор вправе помимо основного долга взыскать проценты по договору, неустойку, потребовать возмещения убытков, причиненных просрочкой исполнения, а также </w:t>
      </w:r>
      <w:r w:rsidRPr="003C6F6D">
        <w:rPr>
          <w:sz w:val="24"/>
          <w:szCs w:val="24"/>
        </w:rPr>
        <w:lastRenderedPageBreak/>
        <w:t>возмещения необходимых расходов залогодержателя (при наличии) на содержание заложенной вещи и расходов по ее взысканию (ст. 337 [1]).</w:t>
      </w:r>
    </w:p>
    <w:p w14:paraId="192E9E39" w14:textId="77777777" w:rsidR="00444841" w:rsidRPr="003C6F6D" w:rsidRDefault="00444841" w:rsidP="00444841">
      <w:pPr>
        <w:spacing w:before="120" w:after="0"/>
        <w:ind w:firstLine="709"/>
        <w:jc w:val="both"/>
        <w:rPr>
          <w:sz w:val="24"/>
          <w:szCs w:val="24"/>
        </w:rPr>
      </w:pPr>
      <w:r w:rsidRPr="003C6F6D">
        <w:rPr>
          <w:sz w:val="24"/>
          <w:szCs w:val="24"/>
        </w:rPr>
        <w:t>Процедура взыскания Задолженности может быть осуществлена Кредитором на уровне двух стадий (по порядку либо отдельно):</w:t>
      </w:r>
    </w:p>
    <w:p w14:paraId="2C78AAB4" w14:textId="77777777" w:rsidR="00444841" w:rsidRPr="003C6F6D" w:rsidRDefault="00444841" w:rsidP="00D23E09">
      <w:pPr>
        <w:pStyle w:val="a7"/>
        <w:numPr>
          <w:ilvl w:val="0"/>
          <w:numId w:val="24"/>
        </w:numPr>
        <w:spacing w:after="0"/>
        <w:jc w:val="both"/>
        <w:rPr>
          <w:sz w:val="24"/>
          <w:szCs w:val="24"/>
        </w:rPr>
      </w:pPr>
      <w:r w:rsidRPr="003C6F6D">
        <w:rPr>
          <w:sz w:val="24"/>
          <w:szCs w:val="24"/>
        </w:rPr>
        <w:t>во внесудебном порядке;</w:t>
      </w:r>
    </w:p>
    <w:p w14:paraId="2C39857F" w14:textId="77777777" w:rsidR="00444841" w:rsidRPr="003C6F6D" w:rsidRDefault="00444841" w:rsidP="00D23E09">
      <w:pPr>
        <w:pStyle w:val="a7"/>
        <w:numPr>
          <w:ilvl w:val="0"/>
          <w:numId w:val="24"/>
        </w:numPr>
        <w:spacing w:after="0"/>
        <w:jc w:val="both"/>
        <w:rPr>
          <w:sz w:val="24"/>
          <w:szCs w:val="24"/>
        </w:rPr>
      </w:pPr>
      <w:r w:rsidRPr="003C6F6D">
        <w:rPr>
          <w:sz w:val="24"/>
          <w:szCs w:val="24"/>
        </w:rPr>
        <w:t>в судебном порядке.</w:t>
      </w:r>
    </w:p>
    <w:p w14:paraId="35C32544" w14:textId="77777777" w:rsidR="00444841" w:rsidRPr="003C6F6D" w:rsidRDefault="00444841" w:rsidP="00444841">
      <w:pPr>
        <w:spacing w:after="0"/>
        <w:ind w:firstLine="709"/>
        <w:jc w:val="both"/>
        <w:rPr>
          <w:sz w:val="24"/>
          <w:szCs w:val="24"/>
        </w:rPr>
      </w:pPr>
      <w:r w:rsidRPr="003C6F6D">
        <w:rPr>
          <w:sz w:val="24"/>
          <w:szCs w:val="24"/>
        </w:rPr>
        <w:t>После получения исполнительного документа кредитор вправе:</w:t>
      </w:r>
    </w:p>
    <w:p w14:paraId="1A796A29" w14:textId="77777777" w:rsidR="00444841" w:rsidRPr="003C6F6D" w:rsidRDefault="00444841" w:rsidP="00D23E09">
      <w:pPr>
        <w:pStyle w:val="a7"/>
        <w:numPr>
          <w:ilvl w:val="0"/>
          <w:numId w:val="24"/>
        </w:numPr>
        <w:spacing w:after="0"/>
        <w:jc w:val="both"/>
        <w:rPr>
          <w:sz w:val="24"/>
          <w:szCs w:val="24"/>
        </w:rPr>
      </w:pPr>
      <w:r w:rsidRPr="003C6F6D">
        <w:rPr>
          <w:sz w:val="24"/>
          <w:szCs w:val="24"/>
        </w:rPr>
        <w:t xml:space="preserve">предъявить исполнительный документ в службу судебных приставов (см. п. 1.4 </w:t>
      </w:r>
      <w:r w:rsidR="00C8224D" w:rsidRPr="003C6F6D">
        <w:rPr>
          <w:sz w:val="24"/>
          <w:szCs w:val="24"/>
        </w:rPr>
        <w:t xml:space="preserve">настоящего </w:t>
      </w:r>
      <w:r w:rsidRPr="003C6F6D">
        <w:rPr>
          <w:sz w:val="24"/>
          <w:szCs w:val="24"/>
        </w:rPr>
        <w:t>Приложения);</w:t>
      </w:r>
    </w:p>
    <w:p w14:paraId="3EEA732C" w14:textId="77777777" w:rsidR="00444841" w:rsidRPr="003C6F6D" w:rsidRDefault="00444841" w:rsidP="00D23E09">
      <w:pPr>
        <w:pStyle w:val="a7"/>
        <w:numPr>
          <w:ilvl w:val="0"/>
          <w:numId w:val="24"/>
        </w:numPr>
        <w:spacing w:after="0"/>
        <w:jc w:val="both"/>
        <w:rPr>
          <w:sz w:val="24"/>
          <w:szCs w:val="24"/>
        </w:rPr>
      </w:pPr>
      <w:r w:rsidRPr="003C6F6D">
        <w:rPr>
          <w:sz w:val="24"/>
          <w:szCs w:val="24"/>
        </w:rPr>
        <w:t>предъявить исполнительный документ в банк, в котором открыт расчётный счет должника.</w:t>
      </w:r>
      <w:r w:rsidRPr="003C6F6D">
        <w:t xml:space="preserve"> </w:t>
      </w:r>
      <w:r w:rsidRPr="003C6F6D">
        <w:rPr>
          <w:sz w:val="24"/>
          <w:szCs w:val="24"/>
        </w:rPr>
        <w:t>Кредитная организация незамедлительно (при поступлении/наличии денежных средств на счет) исполняет содержащиеся в исполнительном документе требования с учетом положений ст. ст. 99 и 101, ч. 5 ст. 70 [</w:t>
      </w:r>
      <w:r w:rsidR="00236A4E" w:rsidRPr="003C6F6D">
        <w:rPr>
          <w:sz w:val="24"/>
          <w:szCs w:val="24"/>
        </w:rPr>
        <w:t>7</w:t>
      </w:r>
      <w:r w:rsidRPr="003C6F6D">
        <w:rPr>
          <w:sz w:val="24"/>
          <w:szCs w:val="24"/>
        </w:rPr>
        <w:t>]). Данный вариант взыскания больше подходит для случаев, когда должник – юридическое лицо (так как сведения о банковских счетах физического лица не являются доступной/открытой информацией);</w:t>
      </w:r>
    </w:p>
    <w:p w14:paraId="43513560" w14:textId="77777777" w:rsidR="00444841" w:rsidRPr="003C6F6D" w:rsidRDefault="00444841" w:rsidP="00D23E09">
      <w:pPr>
        <w:pStyle w:val="a7"/>
        <w:numPr>
          <w:ilvl w:val="0"/>
          <w:numId w:val="24"/>
        </w:numPr>
        <w:spacing w:after="0"/>
        <w:jc w:val="both"/>
        <w:rPr>
          <w:sz w:val="24"/>
          <w:szCs w:val="24"/>
        </w:rPr>
      </w:pPr>
      <w:r w:rsidRPr="003C6F6D">
        <w:rPr>
          <w:sz w:val="24"/>
          <w:szCs w:val="24"/>
        </w:rPr>
        <w:t xml:space="preserve">уступить права (требования) коллекторскому агентству (допускается только, если заемщик при заключении кредитного договора представил согласие на такую уступку (ст. 12 Закона </w:t>
      </w:r>
      <w:r w:rsidR="00703AF7" w:rsidRPr="003C6F6D">
        <w:rPr>
          <w:sz w:val="24"/>
          <w:szCs w:val="24"/>
        </w:rPr>
        <w:t xml:space="preserve">№ </w:t>
      </w:r>
      <w:r w:rsidRPr="003C6F6D">
        <w:rPr>
          <w:sz w:val="24"/>
          <w:szCs w:val="24"/>
        </w:rPr>
        <w:t>353-ФЗ)).</w:t>
      </w:r>
    </w:p>
    <w:p w14:paraId="1D798E47" w14:textId="77777777" w:rsidR="00444841" w:rsidRPr="003C6F6D" w:rsidRDefault="00444841" w:rsidP="00444841">
      <w:pPr>
        <w:pStyle w:val="af9"/>
        <w:spacing w:after="0"/>
        <w:ind w:firstLine="709"/>
        <w:jc w:val="both"/>
        <w:rPr>
          <w:sz w:val="24"/>
          <w:szCs w:val="24"/>
        </w:rPr>
      </w:pPr>
      <w:r w:rsidRPr="003C6F6D">
        <w:rPr>
          <w:sz w:val="24"/>
          <w:szCs w:val="24"/>
        </w:rPr>
        <w:t>В случае невозможности у заемщика возвратить сумму задолженности по кредиту и удовлетворить требования по иным предусмотренным договором платежам, кредитор, в зависимости от ситуации и условий договора, вправе:</w:t>
      </w:r>
    </w:p>
    <w:p w14:paraId="5B53EA92" w14:textId="77777777" w:rsidR="00444841" w:rsidRPr="003C6F6D" w:rsidRDefault="00444841" w:rsidP="00D23E09">
      <w:pPr>
        <w:pStyle w:val="af9"/>
        <w:numPr>
          <w:ilvl w:val="0"/>
          <w:numId w:val="25"/>
        </w:numPr>
        <w:spacing w:after="0"/>
        <w:jc w:val="both"/>
        <w:rPr>
          <w:sz w:val="24"/>
          <w:szCs w:val="24"/>
        </w:rPr>
      </w:pPr>
      <w:r w:rsidRPr="003C6F6D">
        <w:rPr>
          <w:sz w:val="24"/>
          <w:szCs w:val="24"/>
        </w:rPr>
        <w:t>потребовать возврата задолженности по кредиту от поручителей</w:t>
      </w:r>
      <w:r w:rsidR="00703AF7" w:rsidRPr="003C6F6D">
        <w:rPr>
          <w:sz w:val="24"/>
          <w:szCs w:val="24"/>
        </w:rPr>
        <w:t xml:space="preserve">; </w:t>
      </w:r>
    </w:p>
    <w:p w14:paraId="3D5AC665" w14:textId="77777777" w:rsidR="00444841" w:rsidRPr="003C6F6D" w:rsidRDefault="00444841" w:rsidP="00D23E09">
      <w:pPr>
        <w:pStyle w:val="af9"/>
        <w:numPr>
          <w:ilvl w:val="0"/>
          <w:numId w:val="25"/>
        </w:numPr>
        <w:spacing w:after="0"/>
        <w:jc w:val="both"/>
        <w:rPr>
          <w:sz w:val="24"/>
          <w:szCs w:val="24"/>
        </w:rPr>
      </w:pPr>
      <w:r w:rsidRPr="003C6F6D">
        <w:rPr>
          <w:sz w:val="24"/>
          <w:szCs w:val="24"/>
        </w:rPr>
        <w:t>реализовать заложенное имущество (ст. 338, 350 [1] ст. 50, 51, 55 «Закона об ипотеке»</w:t>
      </w:r>
      <w:r w:rsidRPr="003C6F6D">
        <w:rPr>
          <w:rStyle w:val="a6"/>
          <w:sz w:val="24"/>
          <w:szCs w:val="24"/>
        </w:rPr>
        <w:footnoteReference w:id="28"/>
      </w:r>
      <w:r w:rsidRPr="003C6F6D">
        <w:rPr>
          <w:sz w:val="24"/>
          <w:szCs w:val="24"/>
        </w:rPr>
        <w:t>).</w:t>
      </w:r>
    </w:p>
    <w:p w14:paraId="5E79E4FC" w14:textId="77777777" w:rsidR="00444841" w:rsidRPr="003C6F6D" w:rsidRDefault="00444841" w:rsidP="00444841">
      <w:pPr>
        <w:pStyle w:val="af9"/>
        <w:spacing w:after="0"/>
        <w:ind w:firstLine="709"/>
        <w:jc w:val="both"/>
        <w:rPr>
          <w:sz w:val="24"/>
          <w:szCs w:val="24"/>
        </w:rPr>
      </w:pPr>
      <w:r w:rsidRPr="003C6F6D">
        <w:rPr>
          <w:sz w:val="24"/>
          <w:szCs w:val="24"/>
        </w:rPr>
        <w:t>Соответственно, в процессе оценки права требования объектом оценки становится заложенное и прочее имущество должника, а в случае наличия поручителей — денежные потоки и имущество поручителей. Таким образом, стоимость обеспечения является ключевым фактором стоимости права требования.</w:t>
      </w:r>
    </w:p>
    <w:p w14:paraId="05527EA7" w14:textId="77777777" w:rsidR="00444841" w:rsidRPr="003C6F6D" w:rsidRDefault="00444841" w:rsidP="00444841">
      <w:pPr>
        <w:pStyle w:val="af9"/>
        <w:ind w:firstLine="708"/>
        <w:jc w:val="both"/>
        <w:rPr>
          <w:sz w:val="24"/>
          <w:szCs w:val="24"/>
        </w:rPr>
      </w:pPr>
      <w:r w:rsidRPr="003C6F6D">
        <w:rPr>
          <w:sz w:val="24"/>
          <w:szCs w:val="24"/>
        </w:rPr>
        <w:t>Урегулирование проблемной задолженности может осуществляться в рамках одного из следующих направлений (сценариев урегулирования).</w:t>
      </w:r>
    </w:p>
    <w:p w14:paraId="48D17DBF" w14:textId="77777777" w:rsidR="00444841" w:rsidRPr="003C6F6D" w:rsidRDefault="00444841" w:rsidP="00444841">
      <w:pPr>
        <w:pStyle w:val="af9"/>
        <w:jc w:val="both"/>
        <w:rPr>
          <w:rStyle w:val="aff0"/>
        </w:rPr>
      </w:pPr>
    </w:p>
    <w:p w14:paraId="27D1E141" w14:textId="77777777" w:rsidR="00444841" w:rsidRPr="003C6F6D" w:rsidRDefault="00444841" w:rsidP="00444841">
      <w:pPr>
        <w:pStyle w:val="af9"/>
        <w:spacing w:before="120" w:line="240" w:lineRule="auto"/>
        <w:jc w:val="center"/>
        <w:rPr>
          <w:b/>
        </w:rPr>
      </w:pPr>
      <w:r w:rsidRPr="003C6F6D">
        <w:rPr>
          <w:b/>
          <w:iCs/>
          <w:sz w:val="24"/>
          <w:szCs w:val="24"/>
        </w:rPr>
        <w:t xml:space="preserve">1.2. </w:t>
      </w:r>
      <w:r w:rsidR="00643863" w:rsidRPr="003C6F6D">
        <w:rPr>
          <w:b/>
          <w:iCs/>
          <w:sz w:val="24"/>
          <w:szCs w:val="24"/>
        </w:rPr>
        <w:t xml:space="preserve">Взыскание </w:t>
      </w:r>
      <w:r w:rsidRPr="003C6F6D">
        <w:rPr>
          <w:b/>
          <w:iCs/>
          <w:sz w:val="24"/>
          <w:szCs w:val="24"/>
        </w:rPr>
        <w:t>задолженности с поручителя</w:t>
      </w:r>
    </w:p>
    <w:p w14:paraId="39BB3E6D" w14:textId="77777777" w:rsidR="00444841" w:rsidRPr="003C6F6D" w:rsidRDefault="00444841" w:rsidP="00444841">
      <w:pPr>
        <w:pStyle w:val="af9"/>
        <w:spacing w:after="0"/>
        <w:ind w:firstLine="709"/>
        <w:jc w:val="both"/>
        <w:rPr>
          <w:i/>
          <w:iCs/>
          <w:sz w:val="24"/>
          <w:szCs w:val="24"/>
        </w:rPr>
      </w:pPr>
      <w:r w:rsidRPr="003C6F6D">
        <w:rPr>
          <w:rStyle w:val="aff0"/>
          <w:i w:val="0"/>
          <w:iCs w:val="0"/>
          <w:sz w:val="24"/>
          <w:szCs w:val="24"/>
        </w:rPr>
        <w:t xml:space="preserve">Кредитор вправе выбрать </w:t>
      </w:r>
      <w:r w:rsidRPr="003C6F6D">
        <w:rPr>
          <w:sz w:val="24"/>
          <w:szCs w:val="24"/>
        </w:rPr>
        <w:t>(п. 1 ст. 323 [1])</w:t>
      </w:r>
      <w:r w:rsidRPr="003C6F6D">
        <w:rPr>
          <w:i/>
          <w:iCs/>
          <w:sz w:val="24"/>
          <w:szCs w:val="24"/>
        </w:rPr>
        <w:t xml:space="preserve">: </w:t>
      </w:r>
    </w:p>
    <w:p w14:paraId="5F569DD5" w14:textId="77777777" w:rsidR="00444841" w:rsidRPr="003C6F6D" w:rsidRDefault="00444841" w:rsidP="00D23E09">
      <w:pPr>
        <w:pStyle w:val="af9"/>
        <w:numPr>
          <w:ilvl w:val="0"/>
          <w:numId w:val="25"/>
        </w:numPr>
        <w:spacing w:after="0"/>
        <w:jc w:val="both"/>
        <w:rPr>
          <w:sz w:val="24"/>
          <w:szCs w:val="24"/>
        </w:rPr>
      </w:pPr>
      <w:r w:rsidRPr="003C6F6D">
        <w:rPr>
          <w:sz w:val="24"/>
          <w:szCs w:val="24"/>
        </w:rPr>
        <w:t>кому предъявлять иск (одновременно должнику и поручителю; только должнику; только поручителю);</w:t>
      </w:r>
    </w:p>
    <w:p w14:paraId="18F1E41A" w14:textId="77777777" w:rsidR="00444841" w:rsidRPr="003C6F6D" w:rsidRDefault="00444841" w:rsidP="00D23E09">
      <w:pPr>
        <w:pStyle w:val="af9"/>
        <w:numPr>
          <w:ilvl w:val="0"/>
          <w:numId w:val="25"/>
        </w:numPr>
        <w:spacing w:after="0"/>
        <w:jc w:val="both"/>
        <w:rPr>
          <w:sz w:val="24"/>
          <w:szCs w:val="24"/>
        </w:rPr>
      </w:pPr>
      <w:r w:rsidRPr="003C6F6D">
        <w:rPr>
          <w:sz w:val="24"/>
          <w:szCs w:val="24"/>
        </w:rPr>
        <w:t>предъявлять требования к тому или иному лицу в полной сумме долга или в его части.</w:t>
      </w:r>
    </w:p>
    <w:p w14:paraId="12C86641" w14:textId="77777777" w:rsidR="00444841" w:rsidRPr="003C6F6D" w:rsidRDefault="00444841" w:rsidP="00444841">
      <w:pPr>
        <w:pStyle w:val="af9"/>
        <w:ind w:firstLine="708"/>
        <w:jc w:val="both"/>
        <w:rPr>
          <w:sz w:val="24"/>
          <w:szCs w:val="24"/>
        </w:rPr>
      </w:pPr>
      <w:r w:rsidRPr="003C6F6D">
        <w:rPr>
          <w:sz w:val="24"/>
          <w:szCs w:val="24"/>
        </w:rPr>
        <w:lastRenderedPageBreak/>
        <w:t xml:space="preserve">Поручитель и должник несут перед кредитором </w:t>
      </w:r>
      <w:r w:rsidR="00A37D64" w:rsidRPr="003C6F6D">
        <w:rPr>
          <w:sz w:val="24"/>
          <w:szCs w:val="24"/>
        </w:rPr>
        <w:t xml:space="preserve">солидарную и субсидиарную </w:t>
      </w:r>
      <w:r w:rsidRPr="003C6F6D">
        <w:rPr>
          <w:sz w:val="24"/>
          <w:szCs w:val="24"/>
        </w:rPr>
        <w:t>ответственность</w:t>
      </w:r>
      <w:r w:rsidR="00A37D64" w:rsidRPr="003C6F6D">
        <w:rPr>
          <w:sz w:val="24"/>
          <w:szCs w:val="24"/>
        </w:rPr>
        <w:t>.</w:t>
      </w:r>
    </w:p>
    <w:p w14:paraId="2D0796EB" w14:textId="77777777" w:rsidR="00444841" w:rsidRPr="003C6F6D" w:rsidRDefault="00444841" w:rsidP="00444841">
      <w:pPr>
        <w:pStyle w:val="af9"/>
        <w:spacing w:after="0"/>
        <w:ind w:firstLine="709"/>
        <w:jc w:val="both"/>
        <w:rPr>
          <w:i/>
          <w:iCs/>
          <w:sz w:val="24"/>
          <w:szCs w:val="24"/>
        </w:rPr>
      </w:pPr>
      <w:r w:rsidRPr="003C6F6D">
        <w:rPr>
          <w:b/>
          <w:bCs/>
          <w:sz w:val="24"/>
          <w:szCs w:val="24"/>
        </w:rPr>
        <w:t>Солидарн</w:t>
      </w:r>
      <w:r w:rsidR="00A37D64" w:rsidRPr="003C6F6D">
        <w:rPr>
          <w:b/>
          <w:bCs/>
          <w:sz w:val="24"/>
          <w:szCs w:val="24"/>
        </w:rPr>
        <w:t>ая ответственность</w:t>
      </w:r>
      <w:r w:rsidRPr="003C6F6D">
        <w:rPr>
          <w:sz w:val="24"/>
          <w:szCs w:val="24"/>
        </w:rPr>
        <w:t xml:space="preserve"> </w:t>
      </w:r>
      <w:r w:rsidR="00A37D64" w:rsidRPr="003C6F6D">
        <w:rPr>
          <w:rStyle w:val="aff0"/>
          <w:i w:val="0"/>
          <w:iCs w:val="0"/>
          <w:sz w:val="24"/>
          <w:szCs w:val="24"/>
        </w:rPr>
        <w:t>присутствует п</w:t>
      </w:r>
      <w:r w:rsidRPr="003C6F6D">
        <w:rPr>
          <w:rStyle w:val="aff0"/>
          <w:i w:val="0"/>
          <w:iCs w:val="0"/>
          <w:sz w:val="24"/>
          <w:szCs w:val="24"/>
        </w:rPr>
        <w:t xml:space="preserve">о умолчанию (п. 1 ст. 363 [1]). </w:t>
      </w:r>
      <w:r w:rsidRPr="003C6F6D">
        <w:rPr>
          <w:i/>
          <w:iCs/>
          <w:sz w:val="24"/>
          <w:szCs w:val="24"/>
        </w:rPr>
        <w:t>Е</w:t>
      </w:r>
      <w:r w:rsidRPr="003C6F6D">
        <w:rPr>
          <w:rStyle w:val="aff0"/>
          <w:i w:val="0"/>
          <w:iCs w:val="0"/>
          <w:sz w:val="24"/>
          <w:szCs w:val="24"/>
        </w:rPr>
        <w:t>сли в законе или договоре поручительства не указано, какую ответственность несет поручитель, то он отвечает с должником солидарно.</w:t>
      </w:r>
    </w:p>
    <w:p w14:paraId="17357DE8" w14:textId="77777777" w:rsidR="00444841" w:rsidRPr="003C6F6D" w:rsidRDefault="00444841" w:rsidP="00444841">
      <w:pPr>
        <w:pStyle w:val="af9"/>
        <w:ind w:firstLine="708"/>
        <w:jc w:val="both"/>
        <w:rPr>
          <w:sz w:val="24"/>
          <w:szCs w:val="24"/>
        </w:rPr>
      </w:pPr>
      <w:r w:rsidRPr="003C6F6D">
        <w:rPr>
          <w:sz w:val="24"/>
          <w:szCs w:val="24"/>
        </w:rPr>
        <w:t xml:space="preserve">Для того, </w:t>
      </w:r>
      <w:r w:rsidRPr="003C6F6D">
        <w:rPr>
          <w:rStyle w:val="aff0"/>
          <w:sz w:val="24"/>
          <w:szCs w:val="24"/>
        </w:rPr>
        <w:t>чтобы предъявить требование к поручителю, достаточно факта неисполнения либо ненадлежащего исполнения обеспеченного обязательства. При этом кредитор не обязан доказывать, что он предпринимал</w:t>
      </w:r>
      <w:r w:rsidRPr="003C6F6D">
        <w:rPr>
          <w:rStyle w:val="aff0"/>
          <w:i w:val="0"/>
          <w:iCs w:val="0"/>
          <w:sz w:val="24"/>
          <w:szCs w:val="24"/>
        </w:rPr>
        <w:t xml:space="preserve"> попытки получить исполнение от должника (в частности, направил пр</w:t>
      </w:r>
      <w:r w:rsidRPr="003C6F6D">
        <w:rPr>
          <w:sz w:val="24"/>
          <w:szCs w:val="24"/>
        </w:rPr>
        <w:t xml:space="preserve">етензию, предъявил иск и </w:t>
      </w:r>
      <w:r w:rsidR="003176A7" w:rsidRPr="003C6F6D">
        <w:rPr>
          <w:sz w:val="24"/>
          <w:szCs w:val="24"/>
        </w:rPr>
        <w:t>т. п.</w:t>
      </w:r>
      <w:r w:rsidRPr="003C6F6D">
        <w:rPr>
          <w:sz w:val="24"/>
          <w:szCs w:val="24"/>
        </w:rPr>
        <w:t>)</w:t>
      </w:r>
      <w:r w:rsidRPr="003C6F6D">
        <w:rPr>
          <w:rStyle w:val="a6"/>
          <w:sz w:val="24"/>
          <w:szCs w:val="24"/>
        </w:rPr>
        <w:footnoteReference w:id="29"/>
      </w:r>
      <w:r w:rsidRPr="003C6F6D">
        <w:rPr>
          <w:rStyle w:val="aff0"/>
          <w:sz w:val="24"/>
          <w:szCs w:val="24"/>
        </w:rPr>
        <w:t>.</w:t>
      </w:r>
      <w:r w:rsidRPr="003C6F6D">
        <w:rPr>
          <w:sz w:val="24"/>
          <w:szCs w:val="24"/>
        </w:rPr>
        <w:t xml:space="preserve"> </w:t>
      </w:r>
      <w:r w:rsidRPr="003C6F6D">
        <w:rPr>
          <w:rStyle w:val="aff0"/>
          <w:sz w:val="24"/>
          <w:szCs w:val="24"/>
        </w:rPr>
        <w:t>Солидарные должники остаются обязанными до тех пор, пока обязательство не исполнено полностью.</w:t>
      </w:r>
    </w:p>
    <w:p w14:paraId="7A2BDA29" w14:textId="77777777" w:rsidR="00444841" w:rsidRPr="003C6F6D" w:rsidRDefault="00444841" w:rsidP="00444841">
      <w:pPr>
        <w:pStyle w:val="af9"/>
        <w:spacing w:after="0"/>
        <w:ind w:firstLine="709"/>
        <w:jc w:val="both"/>
        <w:rPr>
          <w:sz w:val="24"/>
          <w:szCs w:val="24"/>
        </w:rPr>
      </w:pPr>
      <w:r w:rsidRPr="003C6F6D">
        <w:rPr>
          <w:b/>
          <w:bCs/>
          <w:sz w:val="24"/>
          <w:szCs w:val="24"/>
        </w:rPr>
        <w:t>Субсидиарн</w:t>
      </w:r>
      <w:r w:rsidR="00A37D64" w:rsidRPr="003C6F6D">
        <w:rPr>
          <w:b/>
          <w:bCs/>
          <w:sz w:val="24"/>
          <w:szCs w:val="24"/>
        </w:rPr>
        <w:t>ая ответственность</w:t>
      </w:r>
      <w:r w:rsidRPr="003C6F6D">
        <w:rPr>
          <w:sz w:val="24"/>
          <w:szCs w:val="24"/>
        </w:rPr>
        <w:t xml:space="preserve"> </w:t>
      </w:r>
      <w:r w:rsidR="00A37D64" w:rsidRPr="003C6F6D">
        <w:rPr>
          <w:sz w:val="24"/>
          <w:szCs w:val="24"/>
        </w:rPr>
        <w:t xml:space="preserve">присутствует, </w:t>
      </w:r>
      <w:r w:rsidRPr="003C6F6D">
        <w:rPr>
          <w:sz w:val="24"/>
          <w:szCs w:val="24"/>
        </w:rPr>
        <w:t>если она предусмотрена законом или договором (п. 1 ст. 363 [1]).</w:t>
      </w:r>
    </w:p>
    <w:p w14:paraId="7F5D4F87" w14:textId="4FE6C3A9" w:rsidR="00444841" w:rsidRPr="003C6F6D" w:rsidRDefault="00444841" w:rsidP="00444841">
      <w:pPr>
        <w:pStyle w:val="af9"/>
        <w:ind w:firstLine="708"/>
        <w:jc w:val="both"/>
        <w:rPr>
          <w:sz w:val="24"/>
          <w:szCs w:val="24"/>
        </w:rPr>
      </w:pPr>
      <w:r w:rsidRPr="003C6F6D">
        <w:rPr>
          <w:sz w:val="24"/>
          <w:szCs w:val="24"/>
        </w:rPr>
        <w:t xml:space="preserve">Чтобы предъявить требования поручителю, кредитор должен доказать, что должник отказался исполнить обязательство, обеспеченное поручительством, либо не ответил </w:t>
      </w:r>
      <w:r w:rsidR="000B3087">
        <w:rPr>
          <w:sz w:val="24"/>
          <w:szCs w:val="24"/>
        </w:rPr>
        <w:t xml:space="preserve">                   </w:t>
      </w:r>
      <w:r w:rsidRPr="003C6F6D">
        <w:rPr>
          <w:sz w:val="24"/>
          <w:szCs w:val="24"/>
        </w:rPr>
        <w:t>в разумный срок на требование его исполнить (п. 1 ст. 399 [1]). В договоре поручительства может быть согласовано, что кредитор вправе предъявить требование к поручителю только после наступления определенных обстоятельств. Например, если должник не исполнил обязательство в течение срока, установленного для исполнения исполнительного документа о взыскании задолженности основного должника в пользу кредитора, или окончено исполнительное производство в отношении обязанности должника в связи с невозможностью исполнения либо признанием должника банкротом</w:t>
      </w:r>
      <w:r w:rsidRPr="003C6F6D">
        <w:rPr>
          <w:rStyle w:val="a6"/>
          <w:sz w:val="24"/>
          <w:szCs w:val="24"/>
        </w:rPr>
        <w:footnoteReference w:id="30"/>
      </w:r>
      <w:r w:rsidRPr="003C6F6D">
        <w:rPr>
          <w:sz w:val="24"/>
          <w:szCs w:val="24"/>
        </w:rPr>
        <w:t>.</w:t>
      </w:r>
    </w:p>
    <w:p w14:paraId="39C0D8F7" w14:textId="77777777" w:rsidR="00444841" w:rsidRPr="003C6F6D" w:rsidRDefault="00444841" w:rsidP="00444841">
      <w:pPr>
        <w:pStyle w:val="af9"/>
        <w:spacing w:after="0"/>
        <w:ind w:firstLine="709"/>
        <w:jc w:val="both"/>
        <w:rPr>
          <w:sz w:val="24"/>
          <w:szCs w:val="24"/>
        </w:rPr>
      </w:pPr>
      <w:r w:rsidRPr="003C6F6D">
        <w:rPr>
          <w:sz w:val="24"/>
          <w:szCs w:val="24"/>
        </w:rPr>
        <w:t xml:space="preserve">По общему правилу поручитель отвечает перед кредитором в том же объеме, что и должник, если договором поручительства не ограничена ответственность поручителя (п. 1 ст. 361, п. 2 ст. 363 [1]). В частности, в Договоре можно установить конкретное обязательство, которое обеспечивается поручительством, или ограничить сумму, в пределах которой отвечает поручитель. </w:t>
      </w:r>
    </w:p>
    <w:p w14:paraId="36505D5D" w14:textId="77777777" w:rsidR="00444841" w:rsidRPr="003C6F6D" w:rsidRDefault="00444841" w:rsidP="00444841">
      <w:pPr>
        <w:pStyle w:val="af9"/>
        <w:spacing w:after="0"/>
        <w:ind w:firstLine="709"/>
        <w:jc w:val="both"/>
        <w:rPr>
          <w:sz w:val="24"/>
          <w:szCs w:val="24"/>
        </w:rPr>
      </w:pPr>
      <w:r w:rsidRPr="003C6F6D">
        <w:rPr>
          <w:sz w:val="24"/>
          <w:szCs w:val="24"/>
        </w:rPr>
        <w:t xml:space="preserve">Исполнение обязательства поручителя перед кредитором также может быть обеспечено, например, неустойкой, залогом, поручительством, независимой гарантией (п. 1 Постановления Пленума ВС РФ от 24.12.2020 </w:t>
      </w:r>
      <w:r w:rsidR="00501953" w:rsidRPr="003C6F6D">
        <w:rPr>
          <w:sz w:val="24"/>
          <w:szCs w:val="24"/>
        </w:rPr>
        <w:t xml:space="preserve">№ </w:t>
      </w:r>
      <w:r w:rsidRPr="003C6F6D">
        <w:rPr>
          <w:sz w:val="24"/>
          <w:szCs w:val="24"/>
        </w:rPr>
        <w:t>45). Эти меры будут являться самостоятельной мерой ответственности поручителя.</w:t>
      </w:r>
    </w:p>
    <w:p w14:paraId="441A8643" w14:textId="77777777" w:rsidR="00444841" w:rsidRPr="003C6F6D" w:rsidRDefault="00444841" w:rsidP="00444841">
      <w:pPr>
        <w:pStyle w:val="af9"/>
        <w:spacing w:after="0"/>
        <w:ind w:firstLine="709"/>
        <w:jc w:val="both"/>
        <w:rPr>
          <w:sz w:val="24"/>
          <w:szCs w:val="24"/>
        </w:rPr>
      </w:pPr>
      <w:r w:rsidRPr="003C6F6D">
        <w:rPr>
          <w:sz w:val="24"/>
          <w:szCs w:val="24"/>
        </w:rPr>
        <w:t>Если основное обязательство изменено без согласия поручителя и его ответственность увеличилась (например, увеличена сумма основного долга, размер процентов по договору)</w:t>
      </w:r>
      <w:r w:rsidR="00501953" w:rsidRPr="003C6F6D">
        <w:rPr>
          <w:sz w:val="24"/>
          <w:szCs w:val="24"/>
        </w:rPr>
        <w:t xml:space="preserve">, </w:t>
      </w:r>
      <w:r w:rsidRPr="003C6F6D">
        <w:rPr>
          <w:sz w:val="24"/>
          <w:szCs w:val="24"/>
        </w:rPr>
        <w:t xml:space="preserve">или возникли иные неблагоприятные последствия для поручителя, он отвечает на прежних условиях (п. 2 ст. 367 [1]). Обязательство в измененной части считается не обеспеченным поручительством (п. 23 Постановления Пленума ВС РФ от 24.12.2020 </w:t>
      </w:r>
      <w:r w:rsidR="00501953" w:rsidRPr="003C6F6D">
        <w:rPr>
          <w:sz w:val="24"/>
          <w:szCs w:val="24"/>
        </w:rPr>
        <w:t xml:space="preserve">№ </w:t>
      </w:r>
      <w:r w:rsidRPr="003C6F6D">
        <w:rPr>
          <w:sz w:val="24"/>
          <w:szCs w:val="24"/>
        </w:rPr>
        <w:t>45).</w:t>
      </w:r>
    </w:p>
    <w:p w14:paraId="489D8B23" w14:textId="77777777" w:rsidR="002329AC" w:rsidRPr="003C6F6D" w:rsidRDefault="00444841" w:rsidP="000B182B">
      <w:pPr>
        <w:pStyle w:val="af9"/>
        <w:ind w:firstLine="708"/>
        <w:jc w:val="both"/>
        <w:rPr>
          <w:b/>
          <w:sz w:val="24"/>
          <w:szCs w:val="24"/>
        </w:rPr>
      </w:pPr>
      <w:r w:rsidRPr="003C6F6D">
        <w:rPr>
          <w:sz w:val="24"/>
          <w:szCs w:val="24"/>
        </w:rPr>
        <w:t xml:space="preserve">Расчет задолженности должен быть произведен в зависимости от условий кредитного договора и договора поручительства об объеме обеспечения (п. 2 ст. 363 [1], п. 1 Постановления Пленума ВС РФ от 24.12.2020 </w:t>
      </w:r>
      <w:r w:rsidR="00501953" w:rsidRPr="003C6F6D">
        <w:rPr>
          <w:sz w:val="24"/>
          <w:szCs w:val="24"/>
        </w:rPr>
        <w:t xml:space="preserve">№ </w:t>
      </w:r>
      <w:r w:rsidRPr="003C6F6D">
        <w:rPr>
          <w:sz w:val="24"/>
          <w:szCs w:val="24"/>
        </w:rPr>
        <w:t>45).</w:t>
      </w:r>
      <w:r w:rsidR="002329AC" w:rsidRPr="003C6F6D">
        <w:rPr>
          <w:b/>
          <w:sz w:val="24"/>
          <w:szCs w:val="24"/>
        </w:rPr>
        <w:br w:type="page"/>
      </w:r>
    </w:p>
    <w:p w14:paraId="5EEF8C8A" w14:textId="77777777" w:rsidR="00444841" w:rsidRPr="003C6F6D" w:rsidRDefault="00444841" w:rsidP="00444841">
      <w:pPr>
        <w:pStyle w:val="af9"/>
        <w:spacing w:before="120" w:line="240" w:lineRule="auto"/>
        <w:jc w:val="center"/>
        <w:rPr>
          <w:b/>
          <w:sz w:val="24"/>
          <w:szCs w:val="24"/>
        </w:rPr>
      </w:pPr>
      <w:r w:rsidRPr="003C6F6D">
        <w:rPr>
          <w:b/>
          <w:sz w:val="24"/>
          <w:szCs w:val="24"/>
        </w:rPr>
        <w:lastRenderedPageBreak/>
        <w:t>1.3. Реализация залогового имущества</w:t>
      </w:r>
    </w:p>
    <w:p w14:paraId="26EF6745" w14:textId="77777777" w:rsidR="00444841" w:rsidRPr="003C6F6D" w:rsidRDefault="00444841" w:rsidP="000B3087">
      <w:pPr>
        <w:pStyle w:val="af9"/>
        <w:ind w:firstLine="709"/>
        <w:jc w:val="both"/>
        <w:rPr>
          <w:rStyle w:val="aff0"/>
          <w:b/>
          <w:bCs/>
          <w:i w:val="0"/>
          <w:iCs w:val="0"/>
        </w:rPr>
      </w:pPr>
      <w:r w:rsidRPr="003C6F6D">
        <w:rPr>
          <w:rStyle w:val="aff0"/>
          <w:b/>
          <w:bCs/>
          <w:i w:val="0"/>
          <w:iCs w:val="0"/>
          <w:sz w:val="24"/>
          <w:szCs w:val="24"/>
        </w:rPr>
        <w:t>Внесудебная процедура</w:t>
      </w:r>
    </w:p>
    <w:p w14:paraId="49599370" w14:textId="77777777" w:rsidR="00444841" w:rsidRPr="003C6F6D" w:rsidRDefault="00444841" w:rsidP="00444841">
      <w:pPr>
        <w:pStyle w:val="af9"/>
        <w:ind w:firstLine="708"/>
        <w:jc w:val="both"/>
        <w:rPr>
          <w:sz w:val="24"/>
          <w:szCs w:val="24"/>
        </w:rPr>
      </w:pPr>
      <w:r w:rsidRPr="003C6F6D">
        <w:rPr>
          <w:sz w:val="24"/>
          <w:szCs w:val="24"/>
        </w:rPr>
        <w:t>В силу залога вещи кредитор по обеспеченному залогом обязательству (залогодержатель) в случае его неисполнения или ненадлежащего исполнения должником, по общему правилу, вправе получить удовлетворение из стоимости заложенной вещи (предмета залога) преимущественно перед другими кредиторами лица, которому принадлежит заложенная вещь (залогодателя) (п. 1 ст. 334 [1]).</w:t>
      </w:r>
    </w:p>
    <w:p w14:paraId="0C7A1392" w14:textId="0778C23D" w:rsidR="00444841" w:rsidRPr="003C6F6D" w:rsidRDefault="00444841" w:rsidP="00444841">
      <w:pPr>
        <w:pStyle w:val="af9"/>
        <w:ind w:firstLine="708"/>
        <w:jc w:val="both"/>
        <w:rPr>
          <w:sz w:val="24"/>
          <w:szCs w:val="24"/>
        </w:rPr>
      </w:pPr>
      <w:r w:rsidRPr="003C6F6D">
        <w:rPr>
          <w:sz w:val="24"/>
          <w:szCs w:val="24"/>
        </w:rPr>
        <w:t xml:space="preserve">В случаях, предусмотренных законом, такое преимущество может быть ограничено </w:t>
      </w:r>
      <w:r w:rsidR="000B3087">
        <w:rPr>
          <w:sz w:val="24"/>
          <w:szCs w:val="24"/>
        </w:rPr>
        <w:t xml:space="preserve">      </w:t>
      </w:r>
      <w:r w:rsidRPr="003C6F6D">
        <w:rPr>
          <w:sz w:val="24"/>
          <w:szCs w:val="24"/>
        </w:rPr>
        <w:t>(в частности, ст. 138 Закона о банкротстве).</w:t>
      </w:r>
    </w:p>
    <w:p w14:paraId="424D8063" w14:textId="2341E7BA" w:rsidR="00444841" w:rsidRPr="003C6F6D" w:rsidRDefault="00444841" w:rsidP="00444841">
      <w:pPr>
        <w:pStyle w:val="af9"/>
        <w:ind w:firstLine="708"/>
        <w:jc w:val="both"/>
        <w:rPr>
          <w:sz w:val="24"/>
          <w:szCs w:val="24"/>
        </w:rPr>
      </w:pPr>
      <w:r w:rsidRPr="003C6F6D">
        <w:rPr>
          <w:sz w:val="24"/>
          <w:szCs w:val="24"/>
        </w:rPr>
        <w:t xml:space="preserve">Возможность обращения взыскания на заложенное имущество во внесудебном порядке может быть предусмотрена договором о залоге или отдельным соглашением </w:t>
      </w:r>
      <w:r w:rsidR="000B3087">
        <w:rPr>
          <w:sz w:val="24"/>
          <w:szCs w:val="24"/>
        </w:rPr>
        <w:t xml:space="preserve">                  </w:t>
      </w:r>
      <w:r w:rsidRPr="003C6F6D">
        <w:rPr>
          <w:sz w:val="24"/>
          <w:szCs w:val="24"/>
        </w:rPr>
        <w:t xml:space="preserve">о порядке обращения взыскания на заложенное имущество. </w:t>
      </w:r>
    </w:p>
    <w:p w14:paraId="32432038" w14:textId="77777777" w:rsidR="00444841" w:rsidRPr="003C6F6D" w:rsidRDefault="00444841" w:rsidP="00444841">
      <w:pPr>
        <w:spacing w:after="0"/>
        <w:ind w:firstLine="709"/>
        <w:jc w:val="both"/>
        <w:rPr>
          <w:sz w:val="24"/>
          <w:szCs w:val="24"/>
        </w:rPr>
      </w:pPr>
      <w:r w:rsidRPr="003C6F6D">
        <w:rPr>
          <w:sz w:val="24"/>
          <w:szCs w:val="24"/>
        </w:rPr>
        <w:t>Соглашение об обращении взыскания на заложенное имущество во внесудебном порядке:</w:t>
      </w:r>
    </w:p>
    <w:p w14:paraId="5437DE68" w14:textId="77777777" w:rsidR="00444841" w:rsidRPr="003C6F6D" w:rsidRDefault="00444841" w:rsidP="00D23E09">
      <w:pPr>
        <w:pStyle w:val="af9"/>
        <w:numPr>
          <w:ilvl w:val="0"/>
          <w:numId w:val="25"/>
        </w:numPr>
        <w:spacing w:after="0"/>
        <w:jc w:val="both"/>
        <w:rPr>
          <w:sz w:val="24"/>
          <w:szCs w:val="24"/>
        </w:rPr>
      </w:pPr>
      <w:r w:rsidRPr="003C6F6D">
        <w:rPr>
          <w:sz w:val="24"/>
          <w:szCs w:val="24"/>
        </w:rPr>
        <w:t xml:space="preserve">должно содержать указание на один способ или несколько способов реализации заложенного имущества, предусмотренных </w:t>
      </w:r>
      <w:r w:rsidR="00566EA7" w:rsidRPr="003C6F6D">
        <w:rPr>
          <w:sz w:val="24"/>
          <w:szCs w:val="24"/>
        </w:rPr>
        <w:t>ГК РФ,</w:t>
      </w:r>
      <w:r w:rsidRPr="003C6F6D">
        <w:rPr>
          <w:sz w:val="24"/>
          <w:szCs w:val="24"/>
        </w:rPr>
        <w:t xml:space="preserve"> а также стоимость (начальную продажную цену) заложенного имущества или порядок ее определения;</w:t>
      </w:r>
    </w:p>
    <w:p w14:paraId="7E5C225B" w14:textId="361D1E90" w:rsidR="00444841" w:rsidRPr="003C6F6D" w:rsidRDefault="00444841" w:rsidP="00D23E09">
      <w:pPr>
        <w:pStyle w:val="af9"/>
        <w:numPr>
          <w:ilvl w:val="0"/>
          <w:numId w:val="25"/>
        </w:numPr>
        <w:spacing w:after="0"/>
        <w:jc w:val="both"/>
      </w:pPr>
      <w:r w:rsidRPr="003C6F6D">
        <w:rPr>
          <w:sz w:val="24"/>
          <w:szCs w:val="24"/>
        </w:rPr>
        <w:t xml:space="preserve">позволяет выставить залоговое имущество, в случае возникновения просроченной задолженности по кредиту через указанное в соглашении количество дней на торги, без обращения в суд, по обоюдному согласию сторон. Торги проводятся специальной торговой организацией. Вырученная </w:t>
      </w:r>
      <w:r w:rsidR="000B3087">
        <w:rPr>
          <w:sz w:val="24"/>
          <w:szCs w:val="24"/>
        </w:rPr>
        <w:t xml:space="preserve">     </w:t>
      </w:r>
      <w:r w:rsidRPr="003C6F6D">
        <w:rPr>
          <w:sz w:val="24"/>
          <w:szCs w:val="24"/>
        </w:rPr>
        <w:t>от продажи имущества сумма идет в погашение издержек по реализации предмета залога и в погашение задолженности заемщика перед кредитором (залогодержателем), оставшаяся сумма зачисляется залогодателю;</w:t>
      </w:r>
    </w:p>
    <w:p w14:paraId="2F9EF073" w14:textId="634433C8" w:rsidR="00444841" w:rsidRPr="003C6F6D" w:rsidRDefault="00444841" w:rsidP="00D23E09">
      <w:pPr>
        <w:pStyle w:val="af9"/>
        <w:numPr>
          <w:ilvl w:val="0"/>
          <w:numId w:val="25"/>
        </w:numPr>
        <w:spacing w:after="0"/>
        <w:jc w:val="both"/>
        <w:rPr>
          <w:sz w:val="24"/>
          <w:szCs w:val="24"/>
        </w:rPr>
      </w:pPr>
      <w:r w:rsidRPr="003C6F6D">
        <w:rPr>
          <w:sz w:val="24"/>
          <w:szCs w:val="24"/>
        </w:rPr>
        <w:t xml:space="preserve">вне зависимости от того, содержится оно в отдельном документе или нет, </w:t>
      </w:r>
      <w:r w:rsidR="000B3087">
        <w:rPr>
          <w:sz w:val="24"/>
          <w:szCs w:val="24"/>
        </w:rPr>
        <w:t xml:space="preserve">           </w:t>
      </w:r>
      <w:r w:rsidRPr="003C6F6D">
        <w:rPr>
          <w:sz w:val="24"/>
          <w:szCs w:val="24"/>
        </w:rPr>
        <w:t xml:space="preserve">не подлежит государственной регистрации. При этом в ЕГРН вносятся сведения </w:t>
      </w:r>
      <w:r w:rsidR="000B3087">
        <w:rPr>
          <w:sz w:val="24"/>
          <w:szCs w:val="24"/>
        </w:rPr>
        <w:t xml:space="preserve">       </w:t>
      </w:r>
      <w:r w:rsidRPr="003C6F6D">
        <w:rPr>
          <w:sz w:val="24"/>
          <w:szCs w:val="24"/>
        </w:rPr>
        <w:t>о возможности внесудебного обращения взыскания на предмет ипотеки (пункт 2 статьи 23 Закона об ипотеке, часть 6 статьи 53 Закона о регистрации</w:t>
      </w:r>
      <w:r w:rsidRPr="003C6F6D">
        <w:rPr>
          <w:rStyle w:val="a6"/>
          <w:sz w:val="24"/>
          <w:szCs w:val="24"/>
        </w:rPr>
        <w:footnoteReference w:id="31"/>
      </w:r>
      <w:r w:rsidRPr="003C6F6D">
        <w:rPr>
          <w:sz w:val="24"/>
          <w:szCs w:val="24"/>
        </w:rPr>
        <w:t xml:space="preserve">). Стороны соглашения, а также лица, которые знали или должны были знать </w:t>
      </w:r>
      <w:r w:rsidR="000B3087">
        <w:rPr>
          <w:sz w:val="24"/>
          <w:szCs w:val="24"/>
        </w:rPr>
        <w:t xml:space="preserve">          </w:t>
      </w:r>
      <w:r w:rsidRPr="003C6F6D">
        <w:rPr>
          <w:sz w:val="24"/>
          <w:szCs w:val="24"/>
        </w:rPr>
        <w:t xml:space="preserve">о его заключении, не вправе в отношениях между собой ссылаться </w:t>
      </w:r>
      <w:r w:rsidR="000B3087">
        <w:rPr>
          <w:sz w:val="24"/>
          <w:szCs w:val="24"/>
        </w:rPr>
        <w:t xml:space="preserve">                             </w:t>
      </w:r>
      <w:r w:rsidRPr="003C6F6D">
        <w:rPr>
          <w:sz w:val="24"/>
          <w:szCs w:val="24"/>
        </w:rPr>
        <w:t xml:space="preserve">на отсутствие в государственном реестре записи об обращении взыскания </w:t>
      </w:r>
      <w:r w:rsidR="000B3087">
        <w:rPr>
          <w:sz w:val="24"/>
          <w:szCs w:val="24"/>
        </w:rPr>
        <w:t xml:space="preserve">         </w:t>
      </w:r>
      <w:r w:rsidRPr="003C6F6D">
        <w:rPr>
          <w:sz w:val="24"/>
          <w:szCs w:val="24"/>
        </w:rPr>
        <w:t>во внесудебном порядке</w:t>
      </w:r>
      <w:r w:rsidRPr="003C6F6D">
        <w:rPr>
          <w:rStyle w:val="a6"/>
          <w:sz w:val="24"/>
          <w:szCs w:val="24"/>
        </w:rPr>
        <w:footnoteReference w:id="32"/>
      </w:r>
      <w:r w:rsidRPr="003C6F6D">
        <w:rPr>
          <w:sz w:val="24"/>
          <w:szCs w:val="24"/>
        </w:rPr>
        <w:t>.</w:t>
      </w:r>
    </w:p>
    <w:p w14:paraId="7F7B3B1F" w14:textId="77777777" w:rsidR="00444841" w:rsidRPr="003C6F6D" w:rsidRDefault="00444841" w:rsidP="00444841">
      <w:pPr>
        <w:spacing w:after="0"/>
        <w:ind w:firstLine="709"/>
        <w:jc w:val="both"/>
        <w:rPr>
          <w:sz w:val="24"/>
          <w:szCs w:val="24"/>
        </w:rPr>
      </w:pPr>
      <w:r w:rsidRPr="003C6F6D">
        <w:rPr>
          <w:sz w:val="24"/>
          <w:szCs w:val="24"/>
        </w:rPr>
        <w:t>Обращение взыскания на заложенное имущество, осуществляемое во внесудебном порядке, осуществляет:</w:t>
      </w:r>
    </w:p>
    <w:p w14:paraId="3598222D" w14:textId="03D78A22" w:rsidR="00444841" w:rsidRPr="003C6F6D" w:rsidRDefault="00444841" w:rsidP="00D23E09">
      <w:pPr>
        <w:pStyle w:val="af9"/>
        <w:numPr>
          <w:ilvl w:val="0"/>
          <w:numId w:val="25"/>
        </w:numPr>
        <w:spacing w:after="0"/>
        <w:jc w:val="both"/>
        <w:rPr>
          <w:sz w:val="24"/>
          <w:szCs w:val="24"/>
        </w:rPr>
      </w:pPr>
      <w:r w:rsidRPr="003C6F6D">
        <w:rPr>
          <w:sz w:val="24"/>
          <w:szCs w:val="24"/>
        </w:rPr>
        <w:t xml:space="preserve">залогодержатель. В случае, если соглашение об обращении взыскания </w:t>
      </w:r>
      <w:r w:rsidR="000B3087">
        <w:rPr>
          <w:sz w:val="24"/>
          <w:szCs w:val="24"/>
        </w:rPr>
        <w:t xml:space="preserve">                 </w:t>
      </w:r>
      <w:r w:rsidRPr="003C6F6D">
        <w:rPr>
          <w:sz w:val="24"/>
          <w:szCs w:val="24"/>
        </w:rPr>
        <w:t>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14:paraId="2863F363" w14:textId="77777777" w:rsidR="00444841" w:rsidRPr="003C6F6D" w:rsidRDefault="00444841" w:rsidP="00D23E09">
      <w:pPr>
        <w:pStyle w:val="af9"/>
        <w:numPr>
          <w:ilvl w:val="0"/>
          <w:numId w:val="25"/>
        </w:numPr>
        <w:spacing w:after="0"/>
        <w:jc w:val="both"/>
        <w:rPr>
          <w:sz w:val="24"/>
          <w:szCs w:val="24"/>
        </w:rPr>
      </w:pPr>
      <w:r w:rsidRPr="003C6F6D">
        <w:rPr>
          <w:sz w:val="24"/>
          <w:szCs w:val="24"/>
        </w:rPr>
        <w:lastRenderedPageBreak/>
        <w:t>или нотариус, который производит обращение взыскания на заложенное имущество в порядке, установленном законодательством о нотариате.</w:t>
      </w:r>
    </w:p>
    <w:p w14:paraId="1D7CEB0B" w14:textId="77777777" w:rsidR="00444841" w:rsidRPr="003C6F6D" w:rsidRDefault="00444841" w:rsidP="00444841">
      <w:pPr>
        <w:spacing w:after="0"/>
        <w:ind w:firstLine="709"/>
        <w:jc w:val="both"/>
        <w:rPr>
          <w:sz w:val="24"/>
          <w:szCs w:val="24"/>
        </w:rPr>
      </w:pPr>
      <w:r w:rsidRPr="003C6F6D">
        <w:rPr>
          <w:sz w:val="24"/>
          <w:szCs w:val="24"/>
        </w:rPr>
        <w:t xml:space="preserve">Обращение взыскания на предмет ипотеки во внесудебном порядке допускается только по исполнительной надписи нотариуса. </w:t>
      </w:r>
    </w:p>
    <w:p w14:paraId="5C51C2CF" w14:textId="77777777" w:rsidR="00444841" w:rsidRPr="003C6F6D" w:rsidRDefault="00444841" w:rsidP="00444841">
      <w:pPr>
        <w:spacing w:before="120" w:after="0"/>
        <w:ind w:firstLine="709"/>
        <w:jc w:val="both"/>
        <w:rPr>
          <w:sz w:val="24"/>
          <w:szCs w:val="24"/>
        </w:rPr>
      </w:pPr>
      <w:r w:rsidRPr="003C6F6D">
        <w:rPr>
          <w:sz w:val="24"/>
          <w:szCs w:val="24"/>
        </w:rPr>
        <w:t xml:space="preserve">Взыскание задолженности производится в бесспорном порядке на основании исполнительной надписи нотариуса на копии кредитного договора, если в договоре или дополнительных соглашениях к нему предусмотрен такой порядок взыскания задолженности (ст. 89, п. 2 ст. 90 Основ законодательства Российской Федерации о нотариате (утв. ВС РФ 11.02.1993 </w:t>
      </w:r>
      <w:r w:rsidR="00501953" w:rsidRPr="003C6F6D">
        <w:rPr>
          <w:sz w:val="24"/>
          <w:szCs w:val="24"/>
        </w:rPr>
        <w:t xml:space="preserve">№ </w:t>
      </w:r>
      <w:r w:rsidRPr="003C6F6D">
        <w:rPr>
          <w:sz w:val="24"/>
          <w:szCs w:val="24"/>
        </w:rPr>
        <w:t xml:space="preserve">4462-1) (далее </w:t>
      </w:r>
      <w:r w:rsidR="00501953" w:rsidRPr="003C6F6D">
        <w:rPr>
          <w:sz w:val="24"/>
          <w:szCs w:val="24"/>
        </w:rPr>
        <w:t xml:space="preserve">— </w:t>
      </w:r>
      <w:r w:rsidRPr="003C6F6D">
        <w:rPr>
          <w:sz w:val="24"/>
          <w:szCs w:val="24"/>
        </w:rPr>
        <w:t>Основы законодательства о нотариате)). Данный порядок взыскания не применяется в отношении кредитных договоров, кредитором по которым выступает микрофинансовая организация (п. 2 ст. 90 Основ законодательства о нотариате).</w:t>
      </w:r>
    </w:p>
    <w:p w14:paraId="47AB79C8" w14:textId="77777777" w:rsidR="00444841" w:rsidRPr="003C6F6D" w:rsidRDefault="00444841" w:rsidP="00444841">
      <w:pPr>
        <w:spacing w:before="120" w:after="0"/>
        <w:ind w:firstLine="709"/>
        <w:jc w:val="both"/>
        <w:rPr>
          <w:sz w:val="24"/>
          <w:szCs w:val="24"/>
        </w:rPr>
      </w:pPr>
      <w:r w:rsidRPr="003C6F6D">
        <w:rPr>
          <w:sz w:val="24"/>
          <w:szCs w:val="24"/>
        </w:rPr>
        <w:t>Основные условия совершения исполнительной надписи (ст. ст. 91, 91.1, 91.2 Основ законодательства о нотариате):</w:t>
      </w:r>
    </w:p>
    <w:p w14:paraId="186BCDCB" w14:textId="77777777" w:rsidR="00444841" w:rsidRPr="003C6F6D" w:rsidRDefault="00444841" w:rsidP="00D23E09">
      <w:pPr>
        <w:pStyle w:val="af9"/>
        <w:numPr>
          <w:ilvl w:val="0"/>
          <w:numId w:val="25"/>
        </w:numPr>
        <w:spacing w:after="0"/>
        <w:jc w:val="both"/>
        <w:rPr>
          <w:sz w:val="24"/>
          <w:szCs w:val="24"/>
        </w:rPr>
      </w:pPr>
      <w:r w:rsidRPr="003C6F6D">
        <w:rPr>
          <w:sz w:val="24"/>
          <w:szCs w:val="24"/>
        </w:rPr>
        <w:t>представленные документы должны подтверждать бесспорность требований взыскателя к должнику;</w:t>
      </w:r>
    </w:p>
    <w:p w14:paraId="7AC299F1" w14:textId="77777777" w:rsidR="00444841" w:rsidRPr="003C6F6D" w:rsidRDefault="00444841" w:rsidP="00D23E09">
      <w:pPr>
        <w:pStyle w:val="af9"/>
        <w:numPr>
          <w:ilvl w:val="0"/>
          <w:numId w:val="25"/>
        </w:numPr>
        <w:spacing w:after="0"/>
        <w:jc w:val="both"/>
        <w:rPr>
          <w:sz w:val="24"/>
          <w:szCs w:val="24"/>
        </w:rPr>
      </w:pPr>
      <w:r w:rsidRPr="003C6F6D">
        <w:rPr>
          <w:sz w:val="24"/>
          <w:szCs w:val="24"/>
        </w:rPr>
        <w:t>со дня, когда обязательство должно было быть исполнено, прошло не более чем два года;</w:t>
      </w:r>
    </w:p>
    <w:p w14:paraId="1698B168" w14:textId="3DB810AC" w:rsidR="00444841" w:rsidRPr="003C6F6D" w:rsidRDefault="00444841" w:rsidP="00D23E09">
      <w:pPr>
        <w:pStyle w:val="af9"/>
        <w:numPr>
          <w:ilvl w:val="0"/>
          <w:numId w:val="25"/>
        </w:numPr>
        <w:spacing w:after="0"/>
        <w:jc w:val="both"/>
        <w:rPr>
          <w:sz w:val="24"/>
          <w:szCs w:val="24"/>
        </w:rPr>
      </w:pPr>
      <w:r w:rsidRPr="003C6F6D">
        <w:rPr>
          <w:sz w:val="24"/>
          <w:szCs w:val="24"/>
        </w:rPr>
        <w:t xml:space="preserve">взыскатель должен направить должнику уведомление о наличии задолженности не менее чем за 14 дней до обращения к нотариусу </w:t>
      </w:r>
      <w:r w:rsidR="000B3087">
        <w:rPr>
          <w:sz w:val="24"/>
          <w:szCs w:val="24"/>
        </w:rPr>
        <w:t xml:space="preserve">                           </w:t>
      </w:r>
      <w:r w:rsidRPr="003C6F6D">
        <w:rPr>
          <w:sz w:val="24"/>
          <w:szCs w:val="24"/>
        </w:rPr>
        <w:t>за совершением исполнительной надписи;</w:t>
      </w:r>
    </w:p>
    <w:p w14:paraId="7ADAAA2F" w14:textId="51FA2177" w:rsidR="00444841" w:rsidRPr="003C6F6D" w:rsidRDefault="00444841" w:rsidP="00D23E09">
      <w:pPr>
        <w:pStyle w:val="af9"/>
        <w:numPr>
          <w:ilvl w:val="0"/>
          <w:numId w:val="25"/>
        </w:numPr>
        <w:spacing w:after="0"/>
        <w:jc w:val="both"/>
        <w:rPr>
          <w:sz w:val="24"/>
          <w:szCs w:val="24"/>
        </w:rPr>
      </w:pPr>
      <w:r w:rsidRPr="003C6F6D">
        <w:rPr>
          <w:sz w:val="24"/>
          <w:szCs w:val="24"/>
        </w:rPr>
        <w:t xml:space="preserve">при совершении исполнительной надписи о взыскании задолженности или </w:t>
      </w:r>
      <w:r w:rsidR="000B3087">
        <w:rPr>
          <w:sz w:val="24"/>
          <w:szCs w:val="24"/>
        </w:rPr>
        <w:t xml:space="preserve">      </w:t>
      </w:r>
      <w:r w:rsidRPr="003C6F6D">
        <w:rPr>
          <w:sz w:val="24"/>
          <w:szCs w:val="24"/>
        </w:rPr>
        <w:t>об истребовании имущества по нотариально удостоверенному договору займа нотариусу предоставляется документ, подтверждающий передачу (перечисление) заемщику денежных средств или передачу ему других вещей; в случае, если стороной договора является иностранный гражданин, нотариусу предоставляется выданный кредитной организацией документ, подтверждающий передачу (перечисление) заемщику денежных средств;</w:t>
      </w:r>
    </w:p>
    <w:p w14:paraId="31BFD140" w14:textId="3B1E4F08" w:rsidR="00444841" w:rsidRPr="003C6F6D" w:rsidRDefault="00444841" w:rsidP="00D23E09">
      <w:pPr>
        <w:pStyle w:val="af9"/>
        <w:numPr>
          <w:ilvl w:val="0"/>
          <w:numId w:val="25"/>
        </w:numPr>
        <w:spacing w:after="0"/>
        <w:jc w:val="both"/>
        <w:rPr>
          <w:sz w:val="24"/>
          <w:szCs w:val="24"/>
        </w:rPr>
      </w:pPr>
      <w:r w:rsidRPr="003C6F6D">
        <w:rPr>
          <w:sz w:val="24"/>
          <w:szCs w:val="24"/>
        </w:rPr>
        <w:t>при совершении исполнительной надписи об обращении взыскания на заложенное имущество нотариус соблюдает положения п. 6 ст. 349 [1], п. 2</w:t>
      </w:r>
      <w:r w:rsidR="00D23E09" w:rsidRPr="003C6F6D">
        <w:rPr>
          <w:sz w:val="24"/>
          <w:szCs w:val="24"/>
        </w:rPr>
        <w:br/>
      </w:r>
      <w:r w:rsidRPr="003C6F6D">
        <w:rPr>
          <w:sz w:val="24"/>
          <w:szCs w:val="24"/>
        </w:rPr>
        <w:t xml:space="preserve">ст. 94.1 Основ законодательства о нотариате о необходимости предъявления залогодержателем нотариально удостоверенного договора залога, содержащего в себе условие о возможности обращения взыскания </w:t>
      </w:r>
      <w:r w:rsidR="000B3087">
        <w:rPr>
          <w:sz w:val="24"/>
          <w:szCs w:val="24"/>
        </w:rPr>
        <w:t xml:space="preserve">                          </w:t>
      </w:r>
      <w:r w:rsidRPr="003C6F6D">
        <w:rPr>
          <w:sz w:val="24"/>
          <w:szCs w:val="24"/>
        </w:rPr>
        <w:t>во внесудебном порядке;</w:t>
      </w:r>
    </w:p>
    <w:p w14:paraId="26CB479D" w14:textId="77777777" w:rsidR="00444841" w:rsidRPr="003C6F6D" w:rsidRDefault="00444841" w:rsidP="00D23E09">
      <w:pPr>
        <w:pStyle w:val="af9"/>
        <w:numPr>
          <w:ilvl w:val="0"/>
          <w:numId w:val="25"/>
        </w:numPr>
        <w:spacing w:after="0"/>
        <w:jc w:val="both"/>
        <w:rPr>
          <w:sz w:val="24"/>
          <w:szCs w:val="24"/>
        </w:rPr>
      </w:pPr>
      <w:r w:rsidRPr="003C6F6D">
        <w:rPr>
          <w:sz w:val="24"/>
          <w:szCs w:val="24"/>
        </w:rPr>
        <w:t>если исполнение обязательства зависит от наступления срока или выполнения условий, нотариусу должны быть представлены документы, подтверждающие наступление сроков или выполнение условий исполнения обязательства;</w:t>
      </w:r>
    </w:p>
    <w:p w14:paraId="5F8710D3" w14:textId="77777777" w:rsidR="00444841" w:rsidRPr="003C6F6D" w:rsidRDefault="00444841" w:rsidP="00D23E09">
      <w:pPr>
        <w:pStyle w:val="af9"/>
        <w:numPr>
          <w:ilvl w:val="0"/>
          <w:numId w:val="25"/>
        </w:numPr>
        <w:spacing w:after="0"/>
        <w:jc w:val="both"/>
        <w:rPr>
          <w:sz w:val="24"/>
          <w:szCs w:val="24"/>
        </w:rPr>
      </w:pPr>
      <w:r w:rsidRPr="003C6F6D">
        <w:rPr>
          <w:sz w:val="24"/>
          <w:szCs w:val="24"/>
        </w:rPr>
        <w:t>о совершенной исполнительной надписи нотариус направляет извещение должнику в течение трех рабочих дней после ее совершения.</w:t>
      </w:r>
    </w:p>
    <w:p w14:paraId="5B9D50BB" w14:textId="77777777" w:rsidR="00643863" w:rsidRPr="003C6F6D" w:rsidRDefault="00643863" w:rsidP="00444841">
      <w:pPr>
        <w:spacing w:after="0"/>
        <w:ind w:firstLine="708"/>
        <w:jc w:val="both"/>
        <w:rPr>
          <w:sz w:val="24"/>
          <w:szCs w:val="24"/>
        </w:rPr>
      </w:pPr>
      <w:r w:rsidRPr="003C6F6D">
        <w:rPr>
          <w:sz w:val="24"/>
          <w:szCs w:val="24"/>
        </w:rPr>
        <w:br w:type="page"/>
      </w:r>
    </w:p>
    <w:p w14:paraId="3D2F0D38" w14:textId="77777777" w:rsidR="00444841" w:rsidRPr="003C6F6D" w:rsidRDefault="00444841" w:rsidP="00444841">
      <w:pPr>
        <w:spacing w:after="0"/>
        <w:ind w:firstLine="708"/>
        <w:jc w:val="both"/>
        <w:rPr>
          <w:sz w:val="24"/>
          <w:szCs w:val="24"/>
        </w:rPr>
      </w:pPr>
      <w:r w:rsidRPr="003C6F6D">
        <w:rPr>
          <w:sz w:val="24"/>
          <w:szCs w:val="24"/>
        </w:rPr>
        <w:lastRenderedPageBreak/>
        <w:t>Исполнительная надпись нотариуса:</w:t>
      </w:r>
    </w:p>
    <w:p w14:paraId="511AFDC7" w14:textId="5F83DFC9" w:rsidR="00444841" w:rsidRPr="003C6F6D" w:rsidRDefault="00444841" w:rsidP="00D23E09">
      <w:pPr>
        <w:pStyle w:val="af9"/>
        <w:numPr>
          <w:ilvl w:val="0"/>
          <w:numId w:val="25"/>
        </w:numPr>
        <w:spacing w:after="0"/>
        <w:jc w:val="both"/>
        <w:rPr>
          <w:sz w:val="24"/>
          <w:szCs w:val="24"/>
        </w:rPr>
      </w:pPr>
      <w:r w:rsidRPr="003C6F6D">
        <w:rPr>
          <w:sz w:val="24"/>
          <w:szCs w:val="24"/>
        </w:rPr>
        <w:t>является исполнительным документом (п. 9 ч. 1 ст. 12 [</w:t>
      </w:r>
      <w:r w:rsidR="00566EA7" w:rsidRPr="003C6F6D">
        <w:rPr>
          <w:sz w:val="24"/>
          <w:szCs w:val="24"/>
        </w:rPr>
        <w:t>7</w:t>
      </w:r>
      <w:r w:rsidRPr="003C6F6D">
        <w:rPr>
          <w:sz w:val="24"/>
          <w:szCs w:val="24"/>
        </w:rPr>
        <w:t xml:space="preserve">]), взыскание </w:t>
      </w:r>
      <w:r w:rsidR="000B3087">
        <w:rPr>
          <w:sz w:val="24"/>
          <w:szCs w:val="24"/>
        </w:rPr>
        <w:t xml:space="preserve">                       </w:t>
      </w:r>
      <w:r w:rsidRPr="003C6F6D">
        <w:rPr>
          <w:sz w:val="24"/>
          <w:szCs w:val="24"/>
        </w:rPr>
        <w:t>по исполнительной надписи производится в порядке, установленном ГПК РФ для исполнения судебных решений;</w:t>
      </w:r>
    </w:p>
    <w:p w14:paraId="13868C5E" w14:textId="77777777" w:rsidR="00444841" w:rsidRPr="003C6F6D" w:rsidRDefault="00444841" w:rsidP="00D23E09">
      <w:pPr>
        <w:pStyle w:val="af9"/>
        <w:numPr>
          <w:ilvl w:val="0"/>
          <w:numId w:val="25"/>
        </w:numPr>
        <w:spacing w:after="0"/>
        <w:jc w:val="both"/>
        <w:rPr>
          <w:sz w:val="24"/>
          <w:szCs w:val="24"/>
        </w:rPr>
      </w:pPr>
      <w:r w:rsidRPr="003C6F6D">
        <w:rPr>
          <w:sz w:val="24"/>
          <w:szCs w:val="24"/>
        </w:rPr>
        <w:t>должна содержать также указание на заложенное имущество, на которое обращается взыскание, и начальную продажную цену такого имущества (ст. 92 Основ законодательства о нотариате);</w:t>
      </w:r>
    </w:p>
    <w:p w14:paraId="2BC3BA28" w14:textId="7EC72377" w:rsidR="00444841" w:rsidRPr="003C6F6D" w:rsidRDefault="00444841" w:rsidP="00D23E09">
      <w:pPr>
        <w:pStyle w:val="af9"/>
        <w:numPr>
          <w:ilvl w:val="0"/>
          <w:numId w:val="25"/>
        </w:numPr>
        <w:spacing w:after="0"/>
        <w:jc w:val="both"/>
      </w:pPr>
      <w:r w:rsidRPr="003C6F6D">
        <w:rPr>
          <w:sz w:val="24"/>
          <w:szCs w:val="24"/>
        </w:rPr>
        <w:t xml:space="preserve">может быть предъявлена к принудительному исполнению в течение 3 лет со дня ее совершения (если взыскателем или должником является гражданин), </w:t>
      </w:r>
      <w:r w:rsidR="000B3087">
        <w:rPr>
          <w:sz w:val="24"/>
          <w:szCs w:val="24"/>
        </w:rPr>
        <w:t xml:space="preserve">      </w:t>
      </w:r>
      <w:r w:rsidRPr="003C6F6D">
        <w:rPr>
          <w:sz w:val="24"/>
          <w:szCs w:val="24"/>
        </w:rPr>
        <w:t>и в течение одного года (если и взыскателем и должником являются предприятия, учреждения, организации), если законодательством Российской Федерации не установлены иные сроки.</w:t>
      </w:r>
    </w:p>
    <w:p w14:paraId="0EC9595D" w14:textId="77777777" w:rsidR="00444841" w:rsidRPr="003C6F6D" w:rsidRDefault="00444841" w:rsidP="00444841">
      <w:pPr>
        <w:pStyle w:val="af9"/>
        <w:spacing w:after="0"/>
        <w:ind w:firstLine="709"/>
        <w:jc w:val="both"/>
        <w:rPr>
          <w:sz w:val="24"/>
          <w:szCs w:val="24"/>
        </w:rPr>
      </w:pPr>
      <w:r w:rsidRPr="003C6F6D">
        <w:rPr>
          <w:sz w:val="24"/>
          <w:szCs w:val="24"/>
        </w:rPr>
        <w:t>В последнее время осуществляются попытки ввести в практику заключение соглашений о внесудебной реализации залога.</w:t>
      </w:r>
    </w:p>
    <w:p w14:paraId="5D760D8A" w14:textId="77777777" w:rsidR="00B80692" w:rsidRPr="003C6F6D" w:rsidRDefault="00B80692" w:rsidP="00444841">
      <w:pPr>
        <w:pStyle w:val="af9"/>
        <w:jc w:val="both"/>
        <w:rPr>
          <w:rStyle w:val="aff0"/>
          <w:b/>
          <w:bCs/>
          <w:i w:val="0"/>
          <w:iCs w:val="0"/>
          <w:sz w:val="24"/>
          <w:szCs w:val="24"/>
        </w:rPr>
      </w:pPr>
    </w:p>
    <w:p w14:paraId="14F24F49" w14:textId="77777777" w:rsidR="00444841" w:rsidRPr="003C6F6D" w:rsidRDefault="00444841" w:rsidP="000B3087">
      <w:pPr>
        <w:pStyle w:val="af9"/>
        <w:ind w:firstLine="709"/>
        <w:jc w:val="both"/>
        <w:rPr>
          <w:rStyle w:val="aff0"/>
          <w:b/>
          <w:bCs/>
          <w:i w:val="0"/>
          <w:iCs w:val="0"/>
          <w:sz w:val="24"/>
          <w:szCs w:val="24"/>
        </w:rPr>
      </w:pPr>
      <w:r w:rsidRPr="003C6F6D">
        <w:rPr>
          <w:rStyle w:val="aff0"/>
          <w:b/>
          <w:bCs/>
          <w:i w:val="0"/>
          <w:iCs w:val="0"/>
          <w:sz w:val="24"/>
          <w:szCs w:val="24"/>
        </w:rPr>
        <w:t>Обращение взыскания в судебном порядке</w:t>
      </w:r>
    </w:p>
    <w:p w14:paraId="2ED8696E" w14:textId="77777777" w:rsidR="00444841" w:rsidRPr="003C6F6D" w:rsidRDefault="00444841" w:rsidP="00444841">
      <w:pPr>
        <w:pStyle w:val="af9"/>
        <w:spacing w:after="0"/>
        <w:ind w:firstLine="709"/>
        <w:jc w:val="both"/>
      </w:pPr>
      <w:r w:rsidRPr="003C6F6D">
        <w:rPr>
          <w:sz w:val="24"/>
          <w:szCs w:val="24"/>
        </w:rPr>
        <w:t xml:space="preserve">На первом этапе целесообразно предъявить в судебном порядке все требования, имеющиеся у кредитора по отношению к Должнику:  </w:t>
      </w:r>
    </w:p>
    <w:p w14:paraId="3F51667F" w14:textId="6EA6EA56" w:rsidR="00444841" w:rsidRPr="003C6F6D" w:rsidRDefault="00444841" w:rsidP="00B95B82">
      <w:pPr>
        <w:pStyle w:val="af9"/>
        <w:numPr>
          <w:ilvl w:val="0"/>
          <w:numId w:val="50"/>
        </w:numPr>
        <w:spacing w:after="0"/>
        <w:jc w:val="both"/>
        <w:rPr>
          <w:sz w:val="24"/>
          <w:szCs w:val="24"/>
        </w:rPr>
      </w:pPr>
      <w:r w:rsidRPr="003C6F6D">
        <w:rPr>
          <w:sz w:val="24"/>
          <w:szCs w:val="24"/>
        </w:rPr>
        <w:t xml:space="preserve">Требования </w:t>
      </w:r>
      <w:r w:rsidRPr="003C6F6D">
        <w:rPr>
          <w:rStyle w:val="afb"/>
          <w:sz w:val="24"/>
          <w:szCs w:val="24"/>
        </w:rPr>
        <w:t>о взыскании задолженности по кредитным договорам</w:t>
      </w:r>
      <w:r w:rsidRPr="003C6F6D">
        <w:rPr>
          <w:sz w:val="24"/>
          <w:szCs w:val="24"/>
        </w:rPr>
        <w:t xml:space="preserve"> (включая проценты, комиссии и любые иные требования, вытекающие из кредитных договоров). Данные требования могут быть предъявлены к заемщикам </w:t>
      </w:r>
      <w:r w:rsidR="000B3087">
        <w:rPr>
          <w:sz w:val="24"/>
          <w:szCs w:val="24"/>
        </w:rPr>
        <w:t xml:space="preserve">                     </w:t>
      </w:r>
      <w:r w:rsidRPr="003C6F6D">
        <w:rPr>
          <w:sz w:val="24"/>
          <w:szCs w:val="24"/>
        </w:rPr>
        <w:t xml:space="preserve">и к поручителям, как к соответчикам. </w:t>
      </w:r>
    </w:p>
    <w:p w14:paraId="30D5DF31" w14:textId="1FD725E4" w:rsidR="00444841" w:rsidRPr="003C6F6D" w:rsidRDefault="00444841" w:rsidP="00B95B82">
      <w:pPr>
        <w:pStyle w:val="af9"/>
        <w:numPr>
          <w:ilvl w:val="0"/>
          <w:numId w:val="50"/>
        </w:numPr>
        <w:jc w:val="both"/>
        <w:rPr>
          <w:sz w:val="24"/>
          <w:szCs w:val="24"/>
        </w:rPr>
      </w:pPr>
      <w:r w:rsidRPr="003C6F6D">
        <w:rPr>
          <w:sz w:val="24"/>
          <w:szCs w:val="24"/>
        </w:rPr>
        <w:t xml:space="preserve"> Требования </w:t>
      </w:r>
      <w:r w:rsidRPr="003C6F6D">
        <w:rPr>
          <w:rStyle w:val="afb"/>
          <w:sz w:val="24"/>
          <w:szCs w:val="24"/>
        </w:rPr>
        <w:t xml:space="preserve">об обращении взыскания на заложенное движимое </w:t>
      </w:r>
      <w:r w:rsidR="000B3087">
        <w:rPr>
          <w:rStyle w:val="afb"/>
          <w:sz w:val="24"/>
          <w:szCs w:val="24"/>
        </w:rPr>
        <w:t xml:space="preserve">                                </w:t>
      </w:r>
      <w:r w:rsidRPr="003C6F6D">
        <w:rPr>
          <w:rStyle w:val="afb"/>
          <w:sz w:val="24"/>
          <w:szCs w:val="24"/>
        </w:rPr>
        <w:t>и недвижимое имущество</w:t>
      </w:r>
      <w:r w:rsidRPr="003C6F6D">
        <w:rPr>
          <w:sz w:val="24"/>
          <w:szCs w:val="24"/>
        </w:rPr>
        <w:t xml:space="preserve">, </w:t>
      </w:r>
      <w:r w:rsidRPr="003C6F6D">
        <w:rPr>
          <w:rStyle w:val="afb"/>
          <w:sz w:val="24"/>
          <w:szCs w:val="24"/>
        </w:rPr>
        <w:t>акции и доли</w:t>
      </w:r>
      <w:r w:rsidRPr="003C6F6D">
        <w:rPr>
          <w:sz w:val="24"/>
          <w:szCs w:val="24"/>
        </w:rPr>
        <w:t xml:space="preserve"> компаний (при просрочке исполнения обязательств по кредитным договорам свыше 3 месяцев и</w:t>
      </w:r>
      <w:r w:rsidRPr="003C6F6D">
        <w:t xml:space="preserve"> </w:t>
      </w:r>
      <w:r w:rsidRPr="003C6F6D">
        <w:rPr>
          <w:sz w:val="24"/>
          <w:szCs w:val="24"/>
        </w:rPr>
        <w:t>сумма неисполненного обязательства составляет менее чем 5% от размера стоимости заложенного имущества</w:t>
      </w:r>
      <w:r w:rsidRPr="003C6F6D">
        <w:rPr>
          <w:rStyle w:val="a6"/>
          <w:sz w:val="24"/>
          <w:szCs w:val="24"/>
        </w:rPr>
        <w:footnoteReference w:id="33"/>
      </w:r>
      <w:r w:rsidRPr="003C6F6D">
        <w:rPr>
          <w:sz w:val="24"/>
          <w:szCs w:val="24"/>
        </w:rPr>
        <w:t xml:space="preserve"> (п. 2 ст. 348 [1]).</w:t>
      </w:r>
    </w:p>
    <w:p w14:paraId="17E03877" w14:textId="7ACE3EE1" w:rsidR="00444841" w:rsidRPr="003C6F6D" w:rsidRDefault="00444841" w:rsidP="00444841">
      <w:pPr>
        <w:pStyle w:val="af9"/>
        <w:spacing w:after="0"/>
        <w:ind w:firstLine="709"/>
        <w:jc w:val="both"/>
        <w:rPr>
          <w:rStyle w:val="aff0"/>
          <w:i w:val="0"/>
        </w:rPr>
      </w:pPr>
      <w:r w:rsidRPr="003C6F6D">
        <w:rPr>
          <w:rStyle w:val="aff0"/>
          <w:i w:val="0"/>
          <w:sz w:val="24"/>
          <w:szCs w:val="24"/>
        </w:rPr>
        <w:t xml:space="preserve">Если иное не предусмотрено договором залога, залогодержатель вправе обратить взыскание на предмет залога в судебном порядке без предварительного обращения </w:t>
      </w:r>
      <w:r w:rsidR="000B3087">
        <w:rPr>
          <w:rStyle w:val="aff0"/>
          <w:i w:val="0"/>
          <w:sz w:val="24"/>
          <w:szCs w:val="24"/>
        </w:rPr>
        <w:t xml:space="preserve">                       </w:t>
      </w:r>
      <w:r w:rsidRPr="003C6F6D">
        <w:rPr>
          <w:rStyle w:val="aff0"/>
          <w:i w:val="0"/>
          <w:sz w:val="24"/>
          <w:szCs w:val="24"/>
        </w:rPr>
        <w:t>к должнику с требованием исполнить обеспеченное залогом обязательство, без направления претензии (</w:t>
      </w:r>
      <w:r w:rsidR="00DC7968" w:rsidRPr="003C6F6D">
        <w:rPr>
          <w:rStyle w:val="aff0"/>
          <w:i w:val="0"/>
          <w:sz w:val="24"/>
          <w:szCs w:val="24"/>
        </w:rPr>
        <w:t xml:space="preserve">по смыслу </w:t>
      </w:r>
      <w:r w:rsidRPr="003C6F6D">
        <w:rPr>
          <w:rStyle w:val="aff0"/>
          <w:i w:val="0"/>
          <w:sz w:val="24"/>
          <w:szCs w:val="24"/>
        </w:rPr>
        <w:t xml:space="preserve">п. 1 ст. 348 [1]). Равным образом не требуется предъявления иска </w:t>
      </w:r>
      <w:r w:rsidR="000B3087">
        <w:rPr>
          <w:rStyle w:val="aff0"/>
          <w:i w:val="0"/>
          <w:sz w:val="24"/>
          <w:szCs w:val="24"/>
        </w:rPr>
        <w:t xml:space="preserve">                </w:t>
      </w:r>
      <w:r w:rsidRPr="003C6F6D">
        <w:rPr>
          <w:rStyle w:val="aff0"/>
          <w:i w:val="0"/>
          <w:sz w:val="24"/>
          <w:szCs w:val="24"/>
        </w:rPr>
        <w:t xml:space="preserve">о понуждении к исполнению обязательства, обеспеченного залогом, поскольку факт его неисполнения должником, сумма долга и период просрочки обязательства могут быть установлены судом при разрешении иска об обращении взыскания на предмет залога </w:t>
      </w:r>
      <w:r w:rsidR="000B3087">
        <w:rPr>
          <w:rStyle w:val="aff0"/>
          <w:i w:val="0"/>
          <w:sz w:val="24"/>
          <w:szCs w:val="24"/>
        </w:rPr>
        <w:t xml:space="preserve">                  </w:t>
      </w:r>
      <w:r w:rsidRPr="003C6F6D">
        <w:rPr>
          <w:rStyle w:val="aff0"/>
          <w:i w:val="0"/>
          <w:sz w:val="24"/>
          <w:szCs w:val="24"/>
        </w:rPr>
        <w:t>с соблюдением общих требований о распределении обязанности по доказыванию этих обстоятельств</w:t>
      </w:r>
      <w:r w:rsidRPr="003C6F6D">
        <w:rPr>
          <w:rStyle w:val="a6"/>
          <w:i/>
          <w:iCs/>
          <w:sz w:val="24"/>
          <w:szCs w:val="24"/>
        </w:rPr>
        <w:footnoteReference w:id="34"/>
      </w:r>
      <w:r w:rsidRPr="003C6F6D">
        <w:rPr>
          <w:rStyle w:val="aff0"/>
          <w:i w:val="0"/>
          <w:sz w:val="24"/>
          <w:szCs w:val="24"/>
        </w:rPr>
        <w:t xml:space="preserve">. </w:t>
      </w:r>
    </w:p>
    <w:p w14:paraId="0FE2E2A8" w14:textId="04308545" w:rsidR="00444841" w:rsidRPr="003C6F6D" w:rsidRDefault="00444841" w:rsidP="00444841">
      <w:pPr>
        <w:pStyle w:val="af9"/>
        <w:spacing w:after="0"/>
        <w:ind w:firstLine="709"/>
        <w:jc w:val="both"/>
        <w:rPr>
          <w:rStyle w:val="aff0"/>
          <w:i w:val="0"/>
          <w:sz w:val="24"/>
          <w:szCs w:val="24"/>
        </w:rPr>
      </w:pPr>
      <w:r w:rsidRPr="003C6F6D">
        <w:rPr>
          <w:rStyle w:val="aff0"/>
          <w:i w:val="0"/>
          <w:sz w:val="24"/>
          <w:szCs w:val="24"/>
        </w:rPr>
        <w:lastRenderedPageBreak/>
        <w:t xml:space="preserve">Суд по ходатайству залогодателя или залогодержателя вправе определить очередность обращения взыскания на вещи, составляющие предмет залога, принимая </w:t>
      </w:r>
      <w:r w:rsidR="001B6A6A">
        <w:rPr>
          <w:rStyle w:val="aff0"/>
          <w:i w:val="0"/>
          <w:sz w:val="24"/>
          <w:szCs w:val="24"/>
        </w:rPr>
        <w:t xml:space="preserve">              </w:t>
      </w:r>
      <w:r w:rsidRPr="003C6F6D">
        <w:rPr>
          <w:rStyle w:val="aff0"/>
          <w:i w:val="0"/>
          <w:sz w:val="24"/>
          <w:szCs w:val="24"/>
        </w:rPr>
        <w:t xml:space="preserve">во внимание в том числе цену или возможный срок реализации вещи. Например, суд вправе определить порядок обращения взыскания, при котором сначала должна быть реализована одна вещь, а при недостаточности вырученных денежных средств </w:t>
      </w:r>
      <w:r w:rsidR="004C4B26" w:rsidRPr="003C6F6D">
        <w:rPr>
          <w:rStyle w:val="aff0"/>
          <w:i w:val="0"/>
          <w:sz w:val="24"/>
          <w:szCs w:val="24"/>
        </w:rPr>
        <w:t>—</w:t>
      </w:r>
      <w:r w:rsidRPr="003C6F6D">
        <w:rPr>
          <w:rStyle w:val="aff0"/>
          <w:i w:val="0"/>
          <w:sz w:val="24"/>
          <w:szCs w:val="24"/>
        </w:rPr>
        <w:t xml:space="preserve"> другая (статья 204 ГПК РФ, абзац третий части 5 статьи 170 АПК РФ).</w:t>
      </w:r>
    </w:p>
    <w:p w14:paraId="0E1E0E11" w14:textId="77777777" w:rsidR="00444841" w:rsidRPr="003C6F6D" w:rsidRDefault="00444841" w:rsidP="00444841">
      <w:pPr>
        <w:pStyle w:val="af9"/>
        <w:spacing w:after="0"/>
        <w:ind w:firstLine="709"/>
        <w:jc w:val="both"/>
        <w:rPr>
          <w:rStyle w:val="aff0"/>
          <w:i w:val="0"/>
          <w:sz w:val="24"/>
          <w:szCs w:val="24"/>
        </w:rPr>
      </w:pPr>
      <w:r w:rsidRPr="003C6F6D">
        <w:rPr>
          <w:rStyle w:val="aff0"/>
          <w:i w:val="0"/>
          <w:sz w:val="24"/>
          <w:szCs w:val="24"/>
        </w:rPr>
        <w:t>Очередность обращения взыскания на вещи, составляющие предмет залога, может быть установлена договором залога.</w:t>
      </w:r>
    </w:p>
    <w:p w14:paraId="320E5D25" w14:textId="0F68D1D9" w:rsidR="00444841" w:rsidRPr="003C6F6D" w:rsidRDefault="00444841" w:rsidP="00444841">
      <w:pPr>
        <w:pStyle w:val="af9"/>
        <w:ind w:firstLine="708"/>
        <w:jc w:val="both"/>
        <w:rPr>
          <w:rStyle w:val="aff0"/>
          <w:i w:val="0"/>
          <w:sz w:val="24"/>
          <w:szCs w:val="24"/>
        </w:rPr>
      </w:pPr>
      <w:r w:rsidRPr="003C6F6D">
        <w:rPr>
          <w:rStyle w:val="aff0"/>
          <w:i w:val="0"/>
          <w:sz w:val="24"/>
          <w:szCs w:val="24"/>
        </w:rPr>
        <w:t xml:space="preserve">Суд вправе обратить взыскание на некоторые из движимых или недвижимых вещей, составляющих предмет залога, если это не противоречит назначению имущества </w:t>
      </w:r>
      <w:r w:rsidR="001B6A6A">
        <w:rPr>
          <w:rStyle w:val="aff0"/>
          <w:i w:val="0"/>
          <w:sz w:val="24"/>
          <w:szCs w:val="24"/>
        </w:rPr>
        <w:t xml:space="preserve">                              </w:t>
      </w:r>
      <w:r w:rsidRPr="003C6F6D">
        <w:rPr>
          <w:rStyle w:val="aff0"/>
          <w:i w:val="0"/>
          <w:sz w:val="24"/>
          <w:szCs w:val="24"/>
        </w:rPr>
        <w:t>и залогодатель докажет, что денежных средств, вырученных от их продажи, будет достаточно для полного удовлетворения требований залогодержателя, в том числе предоставит документы, подтверждающие рыночную стоимость отдельных вещей, на которые залогодателем предлагается обратить взыскание. Законом или договором может быть предусмотрено, что взыскание обращается только на предмет залога в целом (статьи 334, 348 [1], подпункт 5 пункта 1 статьи 1 Земельного Кодекса РФ</w:t>
      </w:r>
      <w:r w:rsidRPr="003C6F6D">
        <w:rPr>
          <w:rStyle w:val="a6"/>
          <w:i/>
          <w:iCs/>
          <w:sz w:val="24"/>
          <w:szCs w:val="24"/>
        </w:rPr>
        <w:footnoteReference w:id="35"/>
      </w:r>
      <w:r w:rsidRPr="003C6F6D">
        <w:rPr>
          <w:rStyle w:val="aff0"/>
          <w:i w:val="0"/>
          <w:sz w:val="24"/>
          <w:szCs w:val="24"/>
        </w:rPr>
        <w:t>).</w:t>
      </w:r>
    </w:p>
    <w:p w14:paraId="6C182C68" w14:textId="77777777" w:rsidR="00444841" w:rsidRPr="003C6F6D" w:rsidRDefault="00444841" w:rsidP="00444841">
      <w:pPr>
        <w:pStyle w:val="af9"/>
        <w:rPr>
          <w:rStyle w:val="aff0"/>
          <w:sz w:val="24"/>
          <w:szCs w:val="24"/>
        </w:rPr>
      </w:pPr>
    </w:p>
    <w:p w14:paraId="766C750F" w14:textId="77777777" w:rsidR="00444841" w:rsidRPr="003C6F6D" w:rsidRDefault="00444841" w:rsidP="00444841">
      <w:pPr>
        <w:pStyle w:val="af9"/>
        <w:spacing w:before="120" w:line="240" w:lineRule="auto"/>
        <w:jc w:val="center"/>
        <w:rPr>
          <w:rStyle w:val="aff0"/>
          <w:b/>
          <w:i w:val="0"/>
          <w:sz w:val="24"/>
          <w:szCs w:val="24"/>
        </w:rPr>
      </w:pPr>
      <w:r w:rsidRPr="003C6F6D">
        <w:rPr>
          <w:b/>
          <w:iCs/>
          <w:sz w:val="24"/>
          <w:szCs w:val="24"/>
        </w:rPr>
        <w:t>1.4. Взыскание</w:t>
      </w:r>
      <w:r w:rsidRPr="003C6F6D">
        <w:rPr>
          <w:rStyle w:val="aff0"/>
          <w:b/>
          <w:sz w:val="24"/>
          <w:szCs w:val="24"/>
        </w:rPr>
        <w:t xml:space="preserve"> </w:t>
      </w:r>
      <w:r w:rsidRPr="003C6F6D">
        <w:rPr>
          <w:rStyle w:val="aff0"/>
          <w:b/>
          <w:i w:val="0"/>
          <w:sz w:val="24"/>
          <w:szCs w:val="24"/>
        </w:rPr>
        <w:t>в рамках исполнительного производства</w:t>
      </w:r>
    </w:p>
    <w:p w14:paraId="39D3B437" w14:textId="77777777" w:rsidR="008E083F" w:rsidRPr="003C6F6D" w:rsidRDefault="00444841" w:rsidP="00444841">
      <w:pPr>
        <w:pStyle w:val="af9"/>
        <w:spacing w:after="0"/>
        <w:ind w:firstLine="709"/>
        <w:jc w:val="both"/>
        <w:rPr>
          <w:sz w:val="24"/>
          <w:szCs w:val="24"/>
        </w:rPr>
      </w:pPr>
      <w:r w:rsidRPr="003C6F6D">
        <w:rPr>
          <w:sz w:val="24"/>
          <w:szCs w:val="24"/>
        </w:rPr>
        <w:t xml:space="preserve">После вступления в силу вынесенных судами решений в пользу кредитора, указанные решения могут предъявляться к исполнению. Обращение взыскания на имущество должника включает изъятие имущества и (или) его реализацию, осуществляемую должником самостоятельно, или принудительную реализацию либо передачу взыскателю. </w:t>
      </w:r>
    </w:p>
    <w:p w14:paraId="09B56DE3" w14:textId="280099FF" w:rsidR="00444841" w:rsidRPr="003C6F6D" w:rsidRDefault="00444841" w:rsidP="008E083F">
      <w:pPr>
        <w:pStyle w:val="af9"/>
        <w:spacing w:after="0"/>
        <w:ind w:firstLine="709"/>
        <w:jc w:val="both"/>
      </w:pPr>
      <w:r w:rsidRPr="003C6F6D">
        <w:rPr>
          <w:rStyle w:val="afb"/>
          <w:sz w:val="24"/>
          <w:szCs w:val="24"/>
        </w:rPr>
        <w:t>Решения о взыскании задолженности</w:t>
      </w:r>
      <w:r w:rsidRPr="003C6F6D">
        <w:rPr>
          <w:sz w:val="24"/>
          <w:szCs w:val="24"/>
        </w:rPr>
        <w:t xml:space="preserve"> по </w:t>
      </w:r>
      <w:r w:rsidRPr="003C6F6D">
        <w:rPr>
          <w:sz w:val="24"/>
          <w:szCs w:val="24"/>
          <w:u w:val="single"/>
        </w:rPr>
        <w:t>кредитным</w:t>
      </w:r>
      <w:r w:rsidRPr="003C6F6D">
        <w:rPr>
          <w:sz w:val="24"/>
          <w:szCs w:val="24"/>
        </w:rPr>
        <w:t xml:space="preserve"> договорам исполняются </w:t>
      </w:r>
      <w:r w:rsidR="001B6A6A">
        <w:rPr>
          <w:sz w:val="24"/>
          <w:szCs w:val="24"/>
        </w:rPr>
        <w:t xml:space="preserve">                     </w:t>
      </w:r>
      <w:r w:rsidRPr="003C6F6D">
        <w:rPr>
          <w:sz w:val="24"/>
          <w:szCs w:val="24"/>
        </w:rPr>
        <w:t>в следующем порядке:</w:t>
      </w:r>
    </w:p>
    <w:p w14:paraId="10455105" w14:textId="77777777" w:rsidR="00444841" w:rsidRPr="003C6F6D" w:rsidRDefault="00F17AA0" w:rsidP="00F17AA0">
      <w:pPr>
        <w:pStyle w:val="af9"/>
        <w:numPr>
          <w:ilvl w:val="0"/>
          <w:numId w:val="51"/>
        </w:numPr>
        <w:spacing w:after="0"/>
        <w:jc w:val="both"/>
        <w:rPr>
          <w:sz w:val="24"/>
          <w:szCs w:val="24"/>
        </w:rPr>
      </w:pPr>
      <w:r w:rsidRPr="003C6F6D">
        <w:rPr>
          <w:sz w:val="24"/>
          <w:szCs w:val="24"/>
        </w:rPr>
        <w:t>в</w:t>
      </w:r>
      <w:r w:rsidR="00444841" w:rsidRPr="003C6F6D">
        <w:rPr>
          <w:sz w:val="24"/>
          <w:szCs w:val="24"/>
        </w:rPr>
        <w:t xml:space="preserve"> первую очередь, взыскиваются имеющиеся у заемщиков и поручителей </w:t>
      </w:r>
      <w:r w:rsidR="00444841" w:rsidRPr="003C6F6D">
        <w:rPr>
          <w:rStyle w:val="afb"/>
          <w:sz w:val="24"/>
          <w:szCs w:val="24"/>
        </w:rPr>
        <w:t>денежные средства</w:t>
      </w:r>
      <w:r w:rsidR="00444841" w:rsidRPr="003C6F6D">
        <w:rPr>
          <w:sz w:val="24"/>
          <w:szCs w:val="24"/>
        </w:rPr>
        <w:t>.</w:t>
      </w:r>
    </w:p>
    <w:p w14:paraId="4E41DF18" w14:textId="77777777" w:rsidR="00444841" w:rsidRPr="003C6F6D" w:rsidRDefault="00F17AA0" w:rsidP="00F17AA0">
      <w:pPr>
        <w:pStyle w:val="af9"/>
        <w:numPr>
          <w:ilvl w:val="0"/>
          <w:numId w:val="51"/>
        </w:numPr>
        <w:spacing w:after="0"/>
        <w:jc w:val="both"/>
        <w:rPr>
          <w:sz w:val="24"/>
          <w:szCs w:val="24"/>
        </w:rPr>
      </w:pPr>
      <w:r w:rsidRPr="003C6F6D">
        <w:rPr>
          <w:sz w:val="24"/>
          <w:szCs w:val="24"/>
        </w:rPr>
        <w:t>п</w:t>
      </w:r>
      <w:r w:rsidR="00444841" w:rsidRPr="003C6F6D">
        <w:rPr>
          <w:sz w:val="24"/>
          <w:szCs w:val="24"/>
        </w:rPr>
        <w:t xml:space="preserve">ри недостаточности денежных средств производится </w:t>
      </w:r>
      <w:r w:rsidR="00444841" w:rsidRPr="003C6F6D">
        <w:rPr>
          <w:rStyle w:val="afb"/>
          <w:sz w:val="24"/>
          <w:szCs w:val="24"/>
        </w:rPr>
        <w:t>продажа незаложенного</w:t>
      </w:r>
      <w:r w:rsidR="00444841" w:rsidRPr="003C6F6D">
        <w:rPr>
          <w:rStyle w:val="a6"/>
          <w:sz w:val="24"/>
          <w:szCs w:val="24"/>
        </w:rPr>
        <w:footnoteReference w:id="36"/>
      </w:r>
      <w:r w:rsidR="00444841" w:rsidRPr="003C6F6D">
        <w:rPr>
          <w:sz w:val="24"/>
          <w:szCs w:val="24"/>
        </w:rPr>
        <w:t xml:space="preserve"> </w:t>
      </w:r>
      <w:r w:rsidR="00444841" w:rsidRPr="003C6F6D">
        <w:rPr>
          <w:rStyle w:val="afb"/>
          <w:sz w:val="24"/>
          <w:szCs w:val="24"/>
        </w:rPr>
        <w:t>имущества заемщиков и поручителей</w:t>
      </w:r>
      <w:r w:rsidR="00444841" w:rsidRPr="003C6F6D">
        <w:rPr>
          <w:sz w:val="24"/>
          <w:szCs w:val="24"/>
        </w:rPr>
        <w:t xml:space="preserve"> (включая принадлежащие им акции и доли в компаниях).</w:t>
      </w:r>
    </w:p>
    <w:p w14:paraId="501870FD" w14:textId="77777777" w:rsidR="008E083F" w:rsidRPr="003C6F6D" w:rsidRDefault="00444841" w:rsidP="00F17AA0">
      <w:pPr>
        <w:pStyle w:val="af9"/>
        <w:spacing w:after="0"/>
        <w:ind w:firstLine="709"/>
        <w:jc w:val="both"/>
        <w:rPr>
          <w:sz w:val="24"/>
          <w:szCs w:val="24"/>
        </w:rPr>
      </w:pPr>
      <w:r w:rsidRPr="003C6F6D">
        <w:rPr>
          <w:sz w:val="24"/>
          <w:szCs w:val="24"/>
        </w:rPr>
        <w:t xml:space="preserve">Предусмотрены две формы реализации имущества должника: </w:t>
      </w:r>
    </w:p>
    <w:p w14:paraId="54B36882" w14:textId="77777777" w:rsidR="008E083F" w:rsidRPr="003C6F6D" w:rsidRDefault="00444841" w:rsidP="00F17AA0">
      <w:pPr>
        <w:pStyle w:val="af9"/>
        <w:numPr>
          <w:ilvl w:val="0"/>
          <w:numId w:val="51"/>
        </w:numPr>
        <w:spacing w:after="0"/>
        <w:jc w:val="both"/>
        <w:rPr>
          <w:sz w:val="24"/>
          <w:szCs w:val="24"/>
        </w:rPr>
      </w:pPr>
      <w:r w:rsidRPr="003C6F6D">
        <w:rPr>
          <w:sz w:val="24"/>
          <w:szCs w:val="24"/>
        </w:rPr>
        <w:t>на торгах (принудительная реализация)</w:t>
      </w:r>
      <w:r w:rsidR="008E083F" w:rsidRPr="003C6F6D">
        <w:rPr>
          <w:sz w:val="24"/>
          <w:szCs w:val="24"/>
        </w:rPr>
        <w:t>;</w:t>
      </w:r>
    </w:p>
    <w:p w14:paraId="01BD31D3" w14:textId="77777777" w:rsidR="008E083F" w:rsidRPr="003C6F6D" w:rsidRDefault="00444841" w:rsidP="00F17AA0">
      <w:pPr>
        <w:pStyle w:val="af9"/>
        <w:numPr>
          <w:ilvl w:val="0"/>
          <w:numId w:val="51"/>
        </w:numPr>
        <w:spacing w:after="0"/>
        <w:jc w:val="both"/>
        <w:rPr>
          <w:sz w:val="24"/>
          <w:szCs w:val="24"/>
        </w:rPr>
      </w:pPr>
      <w:r w:rsidRPr="003C6F6D">
        <w:rPr>
          <w:sz w:val="24"/>
          <w:szCs w:val="24"/>
        </w:rPr>
        <w:t xml:space="preserve">без проведения процедуры торгов. </w:t>
      </w:r>
    </w:p>
    <w:p w14:paraId="522D2306" w14:textId="77777777" w:rsidR="00444841" w:rsidRPr="003C6F6D" w:rsidRDefault="00444841" w:rsidP="00444841">
      <w:pPr>
        <w:pStyle w:val="af9"/>
        <w:ind w:firstLine="708"/>
        <w:jc w:val="both"/>
        <w:rPr>
          <w:sz w:val="24"/>
          <w:szCs w:val="24"/>
        </w:rPr>
      </w:pPr>
      <w:r w:rsidRPr="003C6F6D">
        <w:rPr>
          <w:sz w:val="24"/>
          <w:szCs w:val="24"/>
        </w:rPr>
        <w:t xml:space="preserve">При отсутствии спора о стоимости имущества должника, которая не превышает 30 000 рублей, должник вправе реализовать такое имущество самостоятельно. На торгах может быть реализовано недвижимое имущество должников, ценные бумаги, имущественные права, заложенное имущество, на которое обращено взыскание для удовлетворения требований взыскателя, не являющегося залогодержателем, предметы, имеющие историческую или </w:t>
      </w:r>
      <w:r w:rsidRPr="003C6F6D">
        <w:rPr>
          <w:sz w:val="24"/>
          <w:szCs w:val="24"/>
        </w:rPr>
        <w:lastRenderedPageBreak/>
        <w:t>художественную ценность, и иные вещи, стоимость которых превышает 500 тыс. руб., а также дебиторская задолженность (cт. 87 [</w:t>
      </w:r>
      <w:r w:rsidR="00DC7968" w:rsidRPr="003C6F6D">
        <w:rPr>
          <w:sz w:val="24"/>
          <w:szCs w:val="24"/>
        </w:rPr>
        <w:t>7</w:t>
      </w:r>
      <w:r w:rsidRPr="003C6F6D">
        <w:rPr>
          <w:sz w:val="24"/>
          <w:szCs w:val="24"/>
        </w:rPr>
        <w:t>]).</w:t>
      </w:r>
    </w:p>
    <w:p w14:paraId="28A57FF0" w14:textId="77777777" w:rsidR="00444841" w:rsidRPr="003C6F6D" w:rsidRDefault="00444841" w:rsidP="00444841">
      <w:pPr>
        <w:pStyle w:val="af9"/>
        <w:spacing w:after="0"/>
        <w:ind w:firstLine="708"/>
        <w:jc w:val="both"/>
        <w:rPr>
          <w:sz w:val="24"/>
          <w:szCs w:val="24"/>
        </w:rPr>
      </w:pPr>
      <w:r w:rsidRPr="003C6F6D">
        <w:rPr>
          <w:sz w:val="24"/>
          <w:szCs w:val="24"/>
        </w:rPr>
        <w:t xml:space="preserve">При реализации имущества </w:t>
      </w:r>
      <w:r w:rsidRPr="003C6F6D">
        <w:rPr>
          <w:rStyle w:val="afb"/>
          <w:sz w:val="24"/>
          <w:szCs w:val="24"/>
        </w:rPr>
        <w:t>цена продажи</w:t>
      </w:r>
      <w:r w:rsidRPr="003C6F6D">
        <w:rPr>
          <w:sz w:val="24"/>
          <w:szCs w:val="24"/>
        </w:rPr>
        <w:t xml:space="preserve"> определяется следующим образом: </w:t>
      </w:r>
    </w:p>
    <w:p w14:paraId="7029F419"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начальная цена устанавливается в размере 100% рыночной стоимости реализуемого имущества, определенной независимым оценщиком (ч. 8, 9 ст. 87 [</w:t>
      </w:r>
      <w:r w:rsidR="00DC7968" w:rsidRPr="003C6F6D">
        <w:rPr>
          <w:rFonts w:asciiTheme="minorHAnsi" w:hAnsiTheme="minorHAnsi"/>
          <w:sz w:val="24"/>
          <w:szCs w:val="24"/>
        </w:rPr>
        <w:t>7</w:t>
      </w:r>
      <w:r w:rsidRPr="003C6F6D">
        <w:rPr>
          <w:rFonts w:asciiTheme="minorHAnsi" w:hAnsiTheme="minorHAnsi"/>
          <w:sz w:val="24"/>
          <w:szCs w:val="24"/>
        </w:rPr>
        <w:t>]);</w:t>
      </w:r>
    </w:p>
    <w:p w14:paraId="14866217"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признания торгов несостоявшимися и проведения повторных торгов начальная цена на таких торгах составляет 85% рыночной стоимости имущества (ч. 10 ст. 87 [</w:t>
      </w:r>
      <w:r w:rsidR="00DC7968" w:rsidRPr="003C6F6D">
        <w:rPr>
          <w:rFonts w:asciiTheme="minorHAnsi" w:hAnsiTheme="minorHAnsi"/>
          <w:sz w:val="24"/>
          <w:szCs w:val="24"/>
        </w:rPr>
        <w:t>7</w:t>
      </w:r>
      <w:r w:rsidRPr="003C6F6D">
        <w:rPr>
          <w:rFonts w:asciiTheme="minorHAnsi" w:hAnsiTheme="minorHAnsi"/>
          <w:sz w:val="24"/>
          <w:szCs w:val="24"/>
        </w:rPr>
        <w:t>]);</w:t>
      </w:r>
    </w:p>
    <w:p w14:paraId="026DBB57"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признания повторных торгов несостоявшимися взыскатель получает право оставить имущество за собой по цене на 25% ниже его рыночной стоимости (ч. 12 ст. 87 [</w:t>
      </w:r>
      <w:r w:rsidR="00DC7968" w:rsidRPr="003C6F6D">
        <w:rPr>
          <w:rFonts w:asciiTheme="minorHAnsi" w:hAnsiTheme="minorHAnsi"/>
          <w:sz w:val="24"/>
          <w:szCs w:val="24"/>
        </w:rPr>
        <w:t>7</w:t>
      </w:r>
      <w:r w:rsidRPr="003C6F6D">
        <w:rPr>
          <w:rFonts w:asciiTheme="minorHAnsi" w:hAnsiTheme="minorHAnsi"/>
          <w:sz w:val="24"/>
          <w:szCs w:val="24"/>
        </w:rPr>
        <w:t xml:space="preserve">]). </w:t>
      </w:r>
    </w:p>
    <w:p w14:paraId="46B8A7CF"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вторичные торги по продаже </w:t>
      </w:r>
      <w:r w:rsidRPr="003C6F6D">
        <w:rPr>
          <w:rFonts w:asciiTheme="minorHAnsi" w:hAnsiTheme="minorHAnsi"/>
          <w:b/>
          <w:bCs/>
          <w:sz w:val="24"/>
          <w:szCs w:val="24"/>
        </w:rPr>
        <w:t>дебиторской задолженности</w:t>
      </w:r>
      <w:r w:rsidRPr="003C6F6D">
        <w:rPr>
          <w:rFonts w:asciiTheme="minorHAnsi" w:hAnsiTheme="minorHAnsi"/>
          <w:sz w:val="24"/>
          <w:szCs w:val="24"/>
        </w:rPr>
        <w:t xml:space="preserve"> признаны несостоявшимися, то имущественные права предлагается оставить взыскателю за собой в счет погашения долга в размере 75% от его рыночной стоимости.</w:t>
      </w:r>
      <w:r w:rsidRPr="003C6F6D">
        <w:t xml:space="preserve"> При этом з</w:t>
      </w:r>
      <w:r w:rsidRPr="003C6F6D">
        <w:rPr>
          <w:rFonts w:asciiTheme="minorHAnsi" w:hAnsiTheme="minorHAnsi"/>
          <w:sz w:val="24"/>
          <w:szCs w:val="24"/>
        </w:rPr>
        <w:t>а дебитором сохраняется обязанность по погашению дебиторской задолженности (кредитором по которой становится взыскатель) в прежнем объеме (ч. 4 ст. 92 [</w:t>
      </w:r>
      <w:r w:rsidR="00DC7968" w:rsidRPr="003C6F6D">
        <w:rPr>
          <w:rFonts w:asciiTheme="minorHAnsi" w:hAnsiTheme="minorHAnsi"/>
          <w:sz w:val="24"/>
          <w:szCs w:val="24"/>
        </w:rPr>
        <w:t>7</w:t>
      </w:r>
      <w:r w:rsidRPr="003C6F6D">
        <w:rPr>
          <w:rFonts w:asciiTheme="minorHAnsi" w:hAnsiTheme="minorHAnsi"/>
          <w:sz w:val="24"/>
          <w:szCs w:val="24"/>
        </w:rPr>
        <w:t>]);</w:t>
      </w:r>
    </w:p>
    <w:p w14:paraId="350A9AAD"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начальная </w:t>
      </w:r>
      <w:r w:rsidRPr="003C6F6D">
        <w:t>цена</w:t>
      </w:r>
      <w:r w:rsidRPr="003C6F6D">
        <w:rPr>
          <w:rFonts w:asciiTheme="minorHAnsi" w:hAnsiTheme="minorHAnsi"/>
          <w:sz w:val="24"/>
          <w:szCs w:val="24"/>
        </w:rPr>
        <w:t xml:space="preserve"> имущества на вторичных торгах </w:t>
      </w:r>
      <w:r w:rsidRPr="003C6F6D">
        <w:rPr>
          <w:rFonts w:asciiTheme="minorHAnsi" w:hAnsiTheme="minorHAnsi"/>
          <w:b/>
          <w:sz w:val="24"/>
          <w:szCs w:val="24"/>
        </w:rPr>
        <w:t>не снижается</w:t>
      </w:r>
      <w:r w:rsidRPr="003C6F6D">
        <w:rPr>
          <w:rFonts w:asciiTheme="minorHAnsi" w:hAnsiTheme="minorHAnsi"/>
          <w:sz w:val="24"/>
          <w:szCs w:val="24"/>
        </w:rPr>
        <w:t xml:space="preserve">, если вторичные торги назначены по причине того, что лицо, выигравшее первые </w:t>
      </w:r>
      <w:r w:rsidRPr="003C6F6D">
        <w:t>торги</w:t>
      </w:r>
      <w:r w:rsidRPr="003C6F6D">
        <w:rPr>
          <w:rFonts w:asciiTheme="minorHAnsi" w:hAnsiTheme="minorHAnsi"/>
          <w:sz w:val="24"/>
          <w:szCs w:val="24"/>
        </w:rPr>
        <w:t>, в течение пяти дней со дня проведения торгов не оплатило стоимость имущества в полном объеме (ч. 2 ст. 92 [</w:t>
      </w:r>
      <w:r w:rsidR="00DC7968" w:rsidRPr="003C6F6D">
        <w:rPr>
          <w:rFonts w:asciiTheme="minorHAnsi" w:hAnsiTheme="minorHAnsi"/>
          <w:sz w:val="24"/>
          <w:szCs w:val="24"/>
        </w:rPr>
        <w:t>7</w:t>
      </w:r>
      <w:r w:rsidRPr="003C6F6D">
        <w:rPr>
          <w:rFonts w:asciiTheme="minorHAnsi" w:hAnsiTheme="minorHAnsi"/>
          <w:sz w:val="24"/>
          <w:szCs w:val="24"/>
        </w:rPr>
        <w:t>]).</w:t>
      </w:r>
    </w:p>
    <w:p w14:paraId="72DCAD98"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отказа взыскателя от имущества должника либо непоступления от него уведомления о решении оставить нереализованное имущество за собой имущество предлагается другим взыскателям, а при отсутствии таковых (отсутствии их решения оставить нереализованное имущество за собой) возвращается должнику (ч. 13 ст. 87</w:t>
      </w:r>
      <w:r w:rsidRPr="003C6F6D">
        <w:rPr>
          <w:rFonts w:asciiTheme="minorHAnsi" w:hAnsiTheme="minorHAnsi"/>
          <w:sz w:val="24"/>
          <w:szCs w:val="24"/>
          <w:lang w:val="en-US"/>
        </w:rPr>
        <w:t> </w:t>
      </w:r>
      <w:r w:rsidRPr="003C6F6D">
        <w:rPr>
          <w:rFonts w:asciiTheme="minorHAnsi" w:hAnsiTheme="minorHAnsi"/>
          <w:sz w:val="24"/>
          <w:szCs w:val="24"/>
        </w:rPr>
        <w:t>[</w:t>
      </w:r>
      <w:r w:rsidR="00DC7968" w:rsidRPr="003C6F6D">
        <w:rPr>
          <w:rFonts w:asciiTheme="minorHAnsi" w:hAnsiTheme="minorHAnsi"/>
          <w:sz w:val="24"/>
          <w:szCs w:val="24"/>
        </w:rPr>
        <w:t>7</w:t>
      </w:r>
      <w:r w:rsidRPr="003C6F6D">
        <w:rPr>
          <w:rFonts w:asciiTheme="minorHAnsi" w:hAnsiTheme="minorHAnsi"/>
          <w:sz w:val="24"/>
          <w:szCs w:val="24"/>
        </w:rPr>
        <w:t>]).</w:t>
      </w:r>
    </w:p>
    <w:p w14:paraId="16FC9CC1" w14:textId="77777777" w:rsidR="00444841" w:rsidRPr="003C6F6D" w:rsidRDefault="00444841" w:rsidP="00F17AA0">
      <w:pPr>
        <w:pStyle w:val="af9"/>
        <w:spacing w:after="0"/>
        <w:ind w:firstLine="708"/>
        <w:rPr>
          <w:sz w:val="24"/>
          <w:szCs w:val="24"/>
        </w:rPr>
      </w:pPr>
      <w:r w:rsidRPr="003C6F6D">
        <w:rPr>
          <w:sz w:val="24"/>
          <w:szCs w:val="24"/>
        </w:rPr>
        <w:t xml:space="preserve">При реализации имущества </w:t>
      </w:r>
      <w:r w:rsidRPr="003C6F6D">
        <w:rPr>
          <w:b/>
          <w:bCs/>
          <w:sz w:val="24"/>
          <w:szCs w:val="24"/>
        </w:rPr>
        <w:t>без проведения торгов</w:t>
      </w:r>
      <w:r w:rsidRPr="003C6F6D">
        <w:rPr>
          <w:sz w:val="24"/>
          <w:szCs w:val="24"/>
        </w:rPr>
        <w:t>:</w:t>
      </w:r>
    </w:p>
    <w:p w14:paraId="74164764"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должник вправе в срок, не превышающий 10 дней со дня его извещения об оценке имущества, произведенной судебным приставом-исполнителем или оценщиком, ходатайствовать о самостоятельной реализации указанного имущества, если его стоимость не превышает 30 000 рублей;</w:t>
      </w:r>
    </w:p>
    <w:p w14:paraId="15BDB8C6"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денежные средства в размере, указанном в постановлении об оценке такого имущества, вырученные должником от реализации, должны быть перечислены им на депозитный счет службы судебных приставов в срок, не превышающий 10 дней со дня вынесения постановления;</w:t>
      </w:r>
    </w:p>
    <w:p w14:paraId="2A6637B5"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нереализации должником в установленный срок имущества, стоимость которого не превышает 30 000 рублей, судебный пристав-исполнитель направляет взыскателю предложение об оставлении за собой такого имущества, а в случае отказа взыскателя от оставления за собой нереализованного имущества выносит постановление о передаче такого имущества на принудительную реализацию (ст. 87.1 [</w:t>
      </w:r>
      <w:r w:rsidR="00DC7968" w:rsidRPr="003C6F6D">
        <w:rPr>
          <w:rFonts w:asciiTheme="minorHAnsi" w:hAnsiTheme="minorHAnsi"/>
          <w:sz w:val="24"/>
          <w:szCs w:val="24"/>
        </w:rPr>
        <w:t>7</w:t>
      </w:r>
      <w:r w:rsidRPr="003C6F6D">
        <w:rPr>
          <w:rFonts w:asciiTheme="minorHAnsi" w:hAnsiTheme="minorHAnsi"/>
          <w:sz w:val="24"/>
          <w:szCs w:val="24"/>
        </w:rPr>
        <w:t>]).</w:t>
      </w:r>
    </w:p>
    <w:p w14:paraId="2E73E1F0" w14:textId="77777777" w:rsidR="00444841" w:rsidRPr="003C6F6D" w:rsidRDefault="00444841" w:rsidP="00444841">
      <w:pPr>
        <w:pStyle w:val="a"/>
        <w:numPr>
          <w:ilvl w:val="0"/>
          <w:numId w:val="0"/>
        </w:numPr>
        <w:spacing w:after="0" w:line="276" w:lineRule="auto"/>
        <w:ind w:left="284" w:hanging="284"/>
        <w:rPr>
          <w:rFonts w:asciiTheme="minorHAnsi" w:hAnsiTheme="minorHAnsi"/>
          <w:sz w:val="24"/>
          <w:szCs w:val="24"/>
        </w:rPr>
      </w:pPr>
    </w:p>
    <w:p w14:paraId="2EAF7D18" w14:textId="77777777" w:rsidR="00444841" w:rsidRPr="003C6F6D" w:rsidRDefault="00444841" w:rsidP="00444841">
      <w:pPr>
        <w:pStyle w:val="af9"/>
        <w:spacing w:after="0"/>
        <w:ind w:firstLine="709"/>
        <w:jc w:val="both"/>
        <w:rPr>
          <w:sz w:val="24"/>
          <w:szCs w:val="24"/>
        </w:rPr>
      </w:pPr>
      <w:r w:rsidRPr="003C6F6D">
        <w:rPr>
          <w:rStyle w:val="afb"/>
          <w:sz w:val="24"/>
          <w:szCs w:val="24"/>
        </w:rPr>
        <w:lastRenderedPageBreak/>
        <w:t>Решения об обращении взыскания на заложенное движимое и недвижимое имущество, акции и доли</w:t>
      </w:r>
      <w:r w:rsidRPr="003C6F6D">
        <w:rPr>
          <w:sz w:val="24"/>
          <w:szCs w:val="24"/>
        </w:rPr>
        <w:t xml:space="preserve"> исполняются в следующем порядке:</w:t>
      </w:r>
    </w:p>
    <w:p w14:paraId="1D5ED172"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начальной продажной ценой предмета залога для проведения торгов, по общему правилу, является стоимость предмета залога, указанная в договоре залога, если иное не предусмотрено законом, соглашением сторон или решением суда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3 </w:t>
      </w:r>
      <w:r w:rsidR="00DC7968" w:rsidRPr="003C6F6D">
        <w:rPr>
          <w:rFonts w:asciiTheme="minorHAnsi" w:hAnsiTheme="minorHAnsi"/>
          <w:sz w:val="24"/>
          <w:szCs w:val="24"/>
        </w:rPr>
        <w:t xml:space="preserve">ст. </w:t>
      </w:r>
      <w:r w:rsidRPr="003C6F6D">
        <w:rPr>
          <w:rFonts w:asciiTheme="minorHAnsi" w:hAnsiTheme="minorHAnsi"/>
          <w:sz w:val="24"/>
          <w:szCs w:val="24"/>
        </w:rPr>
        <w:t>340 [1]);</w:t>
      </w:r>
    </w:p>
    <w:p w14:paraId="5995C014" w14:textId="1841A3C1"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в договоре залога движимой вещи не указана ее стоимость, начальная продажная цена определяется судебным приставом-исполнителем в порядке, установленном законодательством об исполнительном производстве. Если стоимость </w:t>
      </w:r>
      <w:r w:rsidR="004C4B26" w:rsidRPr="003C6F6D">
        <w:rPr>
          <w:rFonts w:asciiTheme="minorHAnsi" w:hAnsiTheme="minorHAnsi"/>
          <w:sz w:val="24"/>
          <w:szCs w:val="24"/>
        </w:rPr>
        <w:t>вещи, по предварительной оценке,</w:t>
      </w:r>
      <w:r w:rsidRPr="003C6F6D">
        <w:rPr>
          <w:rFonts w:asciiTheme="minorHAnsi" w:hAnsiTheme="minorHAnsi"/>
          <w:sz w:val="24"/>
          <w:szCs w:val="24"/>
        </w:rPr>
        <w:t xml:space="preserve"> превышает тридцать тысяч рублей, судебный пристав-исполнитель определяет начальную продажную цену </w:t>
      </w:r>
      <w:r w:rsidR="001B6A6A">
        <w:rPr>
          <w:rFonts w:asciiTheme="minorHAnsi" w:hAnsiTheme="minorHAnsi"/>
          <w:sz w:val="24"/>
          <w:szCs w:val="24"/>
        </w:rPr>
        <w:t xml:space="preserve">                    </w:t>
      </w:r>
      <w:r w:rsidRPr="003C6F6D">
        <w:rPr>
          <w:rFonts w:asciiTheme="minorHAnsi" w:hAnsiTheme="minorHAnsi"/>
          <w:sz w:val="24"/>
          <w:szCs w:val="24"/>
        </w:rPr>
        <w:t>на основании отчета оценщика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7 </w:t>
      </w:r>
      <w:r w:rsidR="00DC7968" w:rsidRPr="003C6F6D">
        <w:rPr>
          <w:rFonts w:asciiTheme="minorHAnsi" w:hAnsiTheme="minorHAnsi"/>
          <w:sz w:val="24"/>
          <w:szCs w:val="24"/>
        </w:rPr>
        <w:t xml:space="preserve">ч. </w:t>
      </w:r>
      <w:r w:rsidRPr="003C6F6D">
        <w:rPr>
          <w:rFonts w:asciiTheme="minorHAnsi" w:hAnsiTheme="minorHAnsi"/>
          <w:sz w:val="24"/>
          <w:szCs w:val="24"/>
        </w:rPr>
        <w:t xml:space="preserve">2 </w:t>
      </w:r>
      <w:r w:rsidR="00DC7968" w:rsidRPr="003C6F6D">
        <w:rPr>
          <w:rFonts w:asciiTheme="minorHAnsi" w:hAnsiTheme="minorHAnsi"/>
          <w:sz w:val="24"/>
          <w:szCs w:val="24"/>
        </w:rPr>
        <w:t xml:space="preserve">ст. </w:t>
      </w:r>
      <w:r w:rsidRPr="003C6F6D">
        <w:rPr>
          <w:rFonts w:asciiTheme="minorHAnsi" w:hAnsiTheme="minorHAnsi"/>
          <w:sz w:val="24"/>
          <w:szCs w:val="24"/>
        </w:rPr>
        <w:t>85 [</w:t>
      </w:r>
      <w:r w:rsidR="00DC7968" w:rsidRPr="003C6F6D">
        <w:rPr>
          <w:rFonts w:asciiTheme="minorHAnsi" w:hAnsiTheme="minorHAnsi"/>
          <w:sz w:val="24"/>
          <w:szCs w:val="24"/>
        </w:rPr>
        <w:t>7</w:t>
      </w:r>
      <w:r w:rsidRPr="003C6F6D">
        <w:rPr>
          <w:rFonts w:asciiTheme="minorHAnsi" w:hAnsiTheme="minorHAnsi"/>
          <w:sz w:val="24"/>
          <w:szCs w:val="24"/>
        </w:rPr>
        <w:t xml:space="preserve">]). Судебный пристав-исполнитель также обязан привлечь оценщика, если залогодержатель или залогодатель </w:t>
      </w:r>
      <w:r w:rsidR="001B6A6A">
        <w:rPr>
          <w:rFonts w:asciiTheme="minorHAnsi" w:hAnsiTheme="minorHAnsi"/>
          <w:sz w:val="24"/>
          <w:szCs w:val="24"/>
        </w:rPr>
        <w:t xml:space="preserve">               </w:t>
      </w:r>
      <w:r w:rsidRPr="003C6F6D">
        <w:rPr>
          <w:rFonts w:asciiTheme="minorHAnsi" w:hAnsiTheme="minorHAnsi"/>
          <w:sz w:val="24"/>
          <w:szCs w:val="24"/>
        </w:rPr>
        <w:t>не согласны с произведенной судебным приставом-исполнителем оценкой имущества (</w:t>
      </w:r>
      <w:r w:rsidR="00DC7968" w:rsidRPr="003C6F6D">
        <w:rPr>
          <w:rFonts w:asciiTheme="minorHAnsi" w:hAnsiTheme="minorHAnsi"/>
          <w:sz w:val="24"/>
          <w:szCs w:val="24"/>
        </w:rPr>
        <w:t xml:space="preserve">ч. </w:t>
      </w:r>
      <w:r w:rsidRPr="003C6F6D">
        <w:rPr>
          <w:rFonts w:asciiTheme="minorHAnsi" w:hAnsiTheme="minorHAnsi"/>
          <w:sz w:val="24"/>
          <w:szCs w:val="24"/>
        </w:rPr>
        <w:t xml:space="preserve">3 </w:t>
      </w:r>
      <w:r w:rsidR="00DC7968" w:rsidRPr="003C6F6D">
        <w:rPr>
          <w:rFonts w:asciiTheme="minorHAnsi" w:hAnsiTheme="minorHAnsi"/>
          <w:sz w:val="24"/>
          <w:szCs w:val="24"/>
        </w:rPr>
        <w:t xml:space="preserve">ст. </w:t>
      </w:r>
      <w:r w:rsidRPr="003C6F6D">
        <w:rPr>
          <w:rFonts w:asciiTheme="minorHAnsi" w:hAnsiTheme="minorHAnsi"/>
          <w:sz w:val="24"/>
          <w:szCs w:val="24"/>
        </w:rPr>
        <w:t>85 [</w:t>
      </w:r>
      <w:r w:rsidR="00DC7968" w:rsidRPr="003C6F6D">
        <w:rPr>
          <w:rFonts w:asciiTheme="minorHAnsi" w:hAnsiTheme="minorHAnsi"/>
          <w:sz w:val="24"/>
          <w:szCs w:val="24"/>
        </w:rPr>
        <w:t>7</w:t>
      </w:r>
      <w:r w:rsidRPr="003C6F6D">
        <w:rPr>
          <w:rFonts w:asciiTheme="minorHAnsi" w:hAnsiTheme="minorHAnsi"/>
          <w:sz w:val="24"/>
          <w:szCs w:val="24"/>
        </w:rPr>
        <w:t xml:space="preserve">]). Начальная продажная цена недвижимой вещи определяется на основе соглашения между залогодателем и залогодержателем, достигнутого при заключении договора об ипотеке или в ходе рассмотрения дела в суде, а в случае спора </w:t>
      </w:r>
      <w:r w:rsidR="004C4B26" w:rsidRPr="003C6F6D">
        <w:rPr>
          <w:rFonts w:asciiTheme="minorHAnsi" w:hAnsiTheme="minorHAnsi"/>
          <w:sz w:val="24"/>
          <w:szCs w:val="24"/>
        </w:rPr>
        <w:t xml:space="preserve">— </w:t>
      </w:r>
      <w:r w:rsidRPr="003C6F6D">
        <w:rPr>
          <w:rFonts w:asciiTheme="minorHAnsi" w:hAnsiTheme="minorHAnsi"/>
          <w:sz w:val="24"/>
          <w:szCs w:val="24"/>
        </w:rPr>
        <w:t>самим судом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3 </w:t>
      </w:r>
      <w:r w:rsidR="00DC7968" w:rsidRPr="003C6F6D">
        <w:rPr>
          <w:rFonts w:asciiTheme="minorHAnsi" w:hAnsiTheme="minorHAnsi"/>
          <w:sz w:val="24"/>
          <w:szCs w:val="24"/>
        </w:rPr>
        <w:t xml:space="preserve">ст. </w:t>
      </w:r>
      <w:r w:rsidRPr="003C6F6D">
        <w:rPr>
          <w:rFonts w:asciiTheme="minorHAnsi" w:hAnsiTheme="minorHAnsi"/>
          <w:sz w:val="24"/>
          <w:szCs w:val="24"/>
        </w:rPr>
        <w:t xml:space="preserve">340 [1], </w:t>
      </w:r>
      <w:r w:rsidR="00DC7968" w:rsidRPr="003C6F6D">
        <w:rPr>
          <w:rFonts w:asciiTheme="minorHAnsi" w:hAnsiTheme="minorHAnsi"/>
          <w:sz w:val="24"/>
          <w:szCs w:val="24"/>
        </w:rPr>
        <w:t xml:space="preserve">пп. </w:t>
      </w:r>
      <w:r w:rsidRPr="003C6F6D">
        <w:rPr>
          <w:rFonts w:asciiTheme="minorHAnsi" w:hAnsiTheme="minorHAnsi"/>
          <w:sz w:val="24"/>
          <w:szCs w:val="24"/>
        </w:rPr>
        <w:t xml:space="preserve">4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2 </w:t>
      </w:r>
      <w:r w:rsidR="00DC7968" w:rsidRPr="003C6F6D">
        <w:rPr>
          <w:rFonts w:asciiTheme="minorHAnsi" w:hAnsiTheme="minorHAnsi"/>
          <w:sz w:val="24"/>
          <w:szCs w:val="24"/>
        </w:rPr>
        <w:t>ст.</w:t>
      </w:r>
      <w:r w:rsidRPr="003C6F6D">
        <w:rPr>
          <w:rFonts w:asciiTheme="minorHAnsi" w:hAnsiTheme="minorHAnsi"/>
          <w:sz w:val="24"/>
          <w:szCs w:val="24"/>
        </w:rPr>
        <w:t>54 Закона об ипотеке);</w:t>
      </w:r>
    </w:p>
    <w:p w14:paraId="60F6ABE9"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начальная продажная цена предмета залога определена по соглашению сторон или в иске залогодержателя при отсутствии возражений со стороны залогодателя, начальная продажная цена устанавливается судом в размере </w:t>
      </w:r>
      <w:r w:rsidRPr="003C6F6D">
        <w:rPr>
          <w:rFonts w:asciiTheme="minorHAnsi" w:hAnsiTheme="minorHAnsi"/>
          <w:b/>
          <w:sz w:val="24"/>
          <w:szCs w:val="24"/>
        </w:rPr>
        <w:t>100%</w:t>
      </w:r>
      <w:r w:rsidRPr="003C6F6D">
        <w:rPr>
          <w:rFonts w:asciiTheme="minorHAnsi" w:hAnsiTheme="minorHAnsi"/>
          <w:sz w:val="24"/>
          <w:szCs w:val="24"/>
        </w:rPr>
        <w:t xml:space="preserve"> от цены, согласованной сторонами, в том числе</w:t>
      </w:r>
      <w:r w:rsidR="00DC7968" w:rsidRPr="003C6F6D">
        <w:rPr>
          <w:rFonts w:asciiTheme="minorHAnsi" w:hAnsiTheme="minorHAnsi"/>
          <w:sz w:val="24"/>
          <w:szCs w:val="24"/>
        </w:rPr>
        <w:t>,</w:t>
      </w:r>
      <w:r w:rsidRPr="003C6F6D">
        <w:rPr>
          <w:rFonts w:asciiTheme="minorHAnsi" w:hAnsiTheme="minorHAnsi"/>
          <w:sz w:val="24"/>
          <w:szCs w:val="24"/>
        </w:rPr>
        <w:t xml:space="preserve"> если при определении такой цены стороны руководствовались отчетом оценщика</w:t>
      </w:r>
      <w:r w:rsidR="003C233D" w:rsidRPr="003C6F6D">
        <w:rPr>
          <w:rFonts w:asciiTheme="minorHAnsi" w:hAnsiTheme="minorHAnsi"/>
          <w:sz w:val="24"/>
          <w:szCs w:val="24"/>
        </w:rPr>
        <w:t>;</w:t>
      </w:r>
    </w:p>
    <w:p w14:paraId="722DF204" w14:textId="28501E04"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сторонам в ходе судебного разбирательства не удалось достичь соглашения об определении начальной продажной цены, такая цена устанавливается судом </w:t>
      </w:r>
      <w:r w:rsidR="001B6A6A">
        <w:rPr>
          <w:rFonts w:asciiTheme="minorHAnsi" w:hAnsiTheme="minorHAnsi"/>
          <w:sz w:val="24"/>
          <w:szCs w:val="24"/>
        </w:rPr>
        <w:t xml:space="preserve">    </w:t>
      </w:r>
      <w:r w:rsidRPr="003C6F6D">
        <w:rPr>
          <w:rFonts w:asciiTheme="minorHAnsi" w:hAnsiTheme="minorHAnsi"/>
          <w:sz w:val="24"/>
          <w:szCs w:val="24"/>
        </w:rPr>
        <w:t xml:space="preserve">в размере </w:t>
      </w:r>
      <w:r w:rsidRPr="003C6F6D">
        <w:rPr>
          <w:rFonts w:asciiTheme="minorHAnsi" w:hAnsiTheme="minorHAnsi"/>
          <w:b/>
          <w:sz w:val="24"/>
          <w:szCs w:val="24"/>
        </w:rPr>
        <w:t>80%</w:t>
      </w:r>
      <w:r w:rsidRPr="003C6F6D">
        <w:rPr>
          <w:rFonts w:asciiTheme="minorHAnsi" w:hAnsiTheme="minorHAnsi"/>
          <w:sz w:val="24"/>
          <w:szCs w:val="24"/>
        </w:rPr>
        <w:t xml:space="preserve"> рыночной стоимости имущества, определенной судом (</w:t>
      </w:r>
      <w:r w:rsidR="00F9341B" w:rsidRPr="003C6F6D">
        <w:rPr>
          <w:rFonts w:asciiTheme="minorHAnsi" w:hAnsiTheme="minorHAnsi"/>
          <w:sz w:val="24"/>
          <w:szCs w:val="24"/>
        </w:rPr>
        <w:t>пп.</w:t>
      </w:r>
      <w:r w:rsidRPr="003C6F6D">
        <w:rPr>
          <w:rFonts w:asciiTheme="minorHAnsi" w:hAnsiTheme="minorHAnsi"/>
          <w:sz w:val="24"/>
          <w:szCs w:val="24"/>
        </w:rPr>
        <w:t xml:space="preserve"> 4 </w:t>
      </w:r>
      <w:r w:rsidR="00F9341B" w:rsidRPr="003C6F6D">
        <w:rPr>
          <w:rFonts w:asciiTheme="minorHAnsi" w:hAnsiTheme="minorHAnsi"/>
          <w:sz w:val="24"/>
          <w:szCs w:val="24"/>
        </w:rPr>
        <w:t>п.</w:t>
      </w:r>
      <w:r w:rsidRPr="003C6F6D">
        <w:rPr>
          <w:rFonts w:asciiTheme="minorHAnsi" w:hAnsiTheme="minorHAnsi"/>
          <w:sz w:val="24"/>
          <w:szCs w:val="24"/>
        </w:rPr>
        <w:t xml:space="preserve"> 2 </w:t>
      </w:r>
      <w:r w:rsidR="00F9341B" w:rsidRPr="003C6F6D">
        <w:rPr>
          <w:rFonts w:asciiTheme="minorHAnsi" w:hAnsiTheme="minorHAnsi"/>
          <w:sz w:val="24"/>
          <w:szCs w:val="24"/>
        </w:rPr>
        <w:t>ст.</w:t>
      </w:r>
      <w:r w:rsidRPr="003C6F6D">
        <w:rPr>
          <w:rFonts w:asciiTheme="minorHAnsi" w:hAnsiTheme="minorHAnsi"/>
          <w:sz w:val="24"/>
          <w:szCs w:val="24"/>
        </w:rPr>
        <w:t xml:space="preserve"> 54 Закона об ипотеке), если иное не установлено законом (</w:t>
      </w:r>
      <w:r w:rsidR="00F9341B" w:rsidRPr="003C6F6D">
        <w:rPr>
          <w:rFonts w:asciiTheme="minorHAnsi" w:hAnsiTheme="minorHAnsi"/>
          <w:sz w:val="24"/>
          <w:szCs w:val="24"/>
        </w:rPr>
        <w:t>п.</w:t>
      </w:r>
      <w:r w:rsidRPr="003C6F6D">
        <w:rPr>
          <w:rFonts w:asciiTheme="minorHAnsi" w:hAnsiTheme="minorHAnsi"/>
          <w:sz w:val="24"/>
          <w:szCs w:val="24"/>
        </w:rPr>
        <w:t xml:space="preserve"> 9 </w:t>
      </w:r>
      <w:r w:rsidR="00F9341B" w:rsidRPr="003C6F6D">
        <w:rPr>
          <w:rFonts w:asciiTheme="minorHAnsi" w:hAnsiTheme="minorHAnsi"/>
          <w:sz w:val="24"/>
          <w:szCs w:val="24"/>
        </w:rPr>
        <w:t>ст.</w:t>
      </w:r>
      <w:r w:rsidRPr="003C6F6D">
        <w:rPr>
          <w:rFonts w:asciiTheme="minorHAnsi" w:hAnsiTheme="minorHAnsi"/>
          <w:sz w:val="24"/>
          <w:szCs w:val="24"/>
        </w:rPr>
        <w:t xml:space="preserve"> 77.1 Закона </w:t>
      </w:r>
      <w:r w:rsidR="001B6A6A">
        <w:rPr>
          <w:rFonts w:asciiTheme="minorHAnsi" w:hAnsiTheme="minorHAnsi"/>
          <w:sz w:val="24"/>
          <w:szCs w:val="24"/>
        </w:rPr>
        <w:t xml:space="preserve">          </w:t>
      </w:r>
      <w:r w:rsidRPr="003C6F6D">
        <w:rPr>
          <w:rFonts w:asciiTheme="minorHAnsi" w:hAnsiTheme="minorHAnsi"/>
          <w:sz w:val="24"/>
          <w:szCs w:val="24"/>
        </w:rPr>
        <w:t>об ипотеке</w:t>
      </w:r>
      <w:r w:rsidR="003C233D" w:rsidRPr="003C6F6D">
        <w:rPr>
          <w:rFonts w:asciiTheme="minorHAnsi" w:hAnsiTheme="minorHAnsi"/>
          <w:sz w:val="24"/>
          <w:szCs w:val="24"/>
        </w:rPr>
        <w:t>);</w:t>
      </w:r>
    </w:p>
    <w:p w14:paraId="67AA84A1"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признания первых торгов несостоявшимися залогодержатель получает право оставить имущество за собой (цена имущества в таком случае определяется по соглашению сторон). Если залогодатель не использует данное ему право, то назначаются повторные торги;</w:t>
      </w:r>
    </w:p>
    <w:p w14:paraId="13AEF406" w14:textId="0EA091DA"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для целей проведения повторных торгов начальная цена устанавливается </w:t>
      </w:r>
      <w:r w:rsidR="001B6A6A">
        <w:rPr>
          <w:rFonts w:asciiTheme="minorHAnsi" w:hAnsiTheme="minorHAnsi"/>
          <w:sz w:val="24"/>
          <w:szCs w:val="24"/>
        </w:rPr>
        <w:t xml:space="preserve">                      </w:t>
      </w:r>
      <w:r w:rsidRPr="003C6F6D">
        <w:rPr>
          <w:rFonts w:asciiTheme="minorHAnsi" w:hAnsiTheme="minorHAnsi"/>
          <w:sz w:val="24"/>
          <w:szCs w:val="24"/>
        </w:rPr>
        <w:t xml:space="preserve">в размере </w:t>
      </w:r>
      <w:r w:rsidRPr="003C6F6D">
        <w:rPr>
          <w:rStyle w:val="afb"/>
          <w:rFonts w:asciiTheme="minorHAnsi" w:hAnsiTheme="minorHAnsi"/>
          <w:sz w:val="24"/>
          <w:szCs w:val="24"/>
        </w:rPr>
        <w:t>85%</w:t>
      </w:r>
      <w:r w:rsidRPr="003C6F6D">
        <w:rPr>
          <w:rFonts w:asciiTheme="minorHAnsi" w:hAnsiTheme="minorHAnsi"/>
          <w:sz w:val="24"/>
          <w:szCs w:val="24"/>
        </w:rPr>
        <w:t xml:space="preserve"> от начальной цены на первоначальных торгах, начальная цена имущества на вторичных торгах не снижается, если лицо, выигравшее торги, </w:t>
      </w:r>
      <w:r w:rsidR="001B6A6A">
        <w:rPr>
          <w:rFonts w:asciiTheme="minorHAnsi" w:hAnsiTheme="minorHAnsi"/>
          <w:sz w:val="24"/>
          <w:szCs w:val="24"/>
        </w:rPr>
        <w:t xml:space="preserve">                </w:t>
      </w:r>
      <w:r w:rsidRPr="003C6F6D">
        <w:rPr>
          <w:rFonts w:asciiTheme="minorHAnsi" w:hAnsiTheme="minorHAnsi"/>
          <w:sz w:val="24"/>
          <w:szCs w:val="24"/>
        </w:rPr>
        <w:t xml:space="preserve">в течение 5 дней со дня проведения торгов не оплатило стоимость имущества </w:t>
      </w:r>
      <w:r w:rsidR="001B6A6A">
        <w:rPr>
          <w:rFonts w:asciiTheme="minorHAnsi" w:hAnsiTheme="minorHAnsi"/>
          <w:sz w:val="24"/>
          <w:szCs w:val="24"/>
        </w:rPr>
        <w:t xml:space="preserve">            </w:t>
      </w:r>
      <w:r w:rsidRPr="003C6F6D">
        <w:rPr>
          <w:rFonts w:asciiTheme="minorHAnsi" w:hAnsiTheme="minorHAnsi"/>
          <w:sz w:val="24"/>
          <w:szCs w:val="24"/>
        </w:rPr>
        <w:t>в полном объеме;</w:t>
      </w:r>
    </w:p>
    <w:p w14:paraId="39D4545C"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в случае признания повторных торгов несостоявшимися залогодержатель оставляет имущество за собой в счет погашения долга по основному обязательству. При этом цена имущества </w:t>
      </w:r>
      <w:r w:rsidRPr="003C6F6D">
        <w:rPr>
          <w:rFonts w:asciiTheme="minorHAnsi" w:hAnsiTheme="minorHAnsi"/>
          <w:b/>
          <w:sz w:val="24"/>
          <w:szCs w:val="24"/>
        </w:rPr>
        <w:t>уменьшается на 10%</w:t>
      </w:r>
      <w:r w:rsidRPr="003C6F6D">
        <w:rPr>
          <w:rFonts w:asciiTheme="minorHAnsi" w:hAnsiTheme="minorHAnsi"/>
          <w:sz w:val="24"/>
          <w:szCs w:val="24"/>
        </w:rPr>
        <w:t xml:space="preserve"> по сравнению с начальной ценой </w:t>
      </w:r>
      <w:r w:rsidRPr="003C6F6D">
        <w:rPr>
          <w:rFonts w:asciiTheme="minorHAnsi" w:hAnsiTheme="minorHAnsi"/>
          <w:sz w:val="24"/>
          <w:szCs w:val="24"/>
        </w:rPr>
        <w:lastRenderedPageBreak/>
        <w:t>на повторных торгах,</w:t>
      </w:r>
      <w:r w:rsidRPr="003C6F6D">
        <w:t xml:space="preserve"> </w:t>
      </w:r>
      <w:r w:rsidRPr="003C6F6D">
        <w:rPr>
          <w:rFonts w:asciiTheme="minorHAnsi" w:hAnsiTheme="minorHAnsi"/>
          <w:sz w:val="24"/>
          <w:szCs w:val="24"/>
        </w:rPr>
        <w:t>если более высокая оценка не установлена соглашением сторон.</w:t>
      </w:r>
      <w:r w:rsidRPr="003C6F6D">
        <w:rPr>
          <w:rStyle w:val="a6"/>
          <w:rFonts w:asciiTheme="minorHAnsi" w:hAnsiTheme="minorHAnsi"/>
          <w:sz w:val="24"/>
          <w:szCs w:val="24"/>
        </w:rPr>
        <w:footnoteReference w:id="37"/>
      </w:r>
    </w:p>
    <w:p w14:paraId="21B52085" w14:textId="77777777" w:rsidR="00444841" w:rsidRPr="003C6F6D" w:rsidRDefault="00444841" w:rsidP="00444841">
      <w:pPr>
        <w:pStyle w:val="af9"/>
        <w:spacing w:before="120" w:line="240" w:lineRule="auto"/>
        <w:jc w:val="center"/>
        <w:rPr>
          <w:b/>
          <w:sz w:val="24"/>
          <w:szCs w:val="24"/>
        </w:rPr>
      </w:pPr>
    </w:p>
    <w:p w14:paraId="3CAD52A7" w14:textId="77777777" w:rsidR="00444841" w:rsidRPr="003C6F6D" w:rsidRDefault="00444841" w:rsidP="00444841">
      <w:pPr>
        <w:pStyle w:val="af9"/>
        <w:spacing w:before="120" w:line="240" w:lineRule="auto"/>
        <w:jc w:val="center"/>
        <w:rPr>
          <w:b/>
          <w:sz w:val="24"/>
          <w:szCs w:val="24"/>
        </w:rPr>
      </w:pPr>
      <w:r w:rsidRPr="003C6F6D">
        <w:rPr>
          <w:b/>
          <w:iCs/>
          <w:sz w:val="24"/>
          <w:szCs w:val="24"/>
        </w:rPr>
        <w:t xml:space="preserve">1.5. </w:t>
      </w:r>
      <w:r w:rsidRPr="003C6F6D">
        <w:rPr>
          <w:b/>
          <w:sz w:val="24"/>
          <w:szCs w:val="24"/>
        </w:rPr>
        <w:t>Особенности порядка взыскания задолженности с юридических лиц</w:t>
      </w:r>
    </w:p>
    <w:p w14:paraId="60489D51" w14:textId="77777777" w:rsidR="00444841" w:rsidRPr="003C6F6D" w:rsidRDefault="00444841" w:rsidP="00444841">
      <w:pPr>
        <w:pStyle w:val="af9"/>
        <w:spacing w:after="0"/>
        <w:jc w:val="both"/>
        <w:rPr>
          <w:b/>
          <w:bCs/>
          <w:sz w:val="24"/>
          <w:szCs w:val="24"/>
        </w:rPr>
      </w:pPr>
      <w:r w:rsidRPr="003C6F6D">
        <w:rPr>
          <w:b/>
          <w:bCs/>
          <w:sz w:val="24"/>
          <w:szCs w:val="24"/>
        </w:rPr>
        <w:t>Особенности обращения взыскания на имущество должника–организации</w:t>
      </w:r>
      <w:r w:rsidRPr="003C6F6D">
        <w:rPr>
          <w:b/>
          <w:bCs/>
        </w:rPr>
        <w:t xml:space="preserve"> </w:t>
      </w:r>
      <w:r w:rsidRPr="003C6F6D">
        <w:rPr>
          <w:b/>
          <w:bCs/>
          <w:sz w:val="24"/>
          <w:szCs w:val="24"/>
        </w:rPr>
        <w:t>в рамках исполнительного производства</w:t>
      </w:r>
    </w:p>
    <w:p w14:paraId="5CC825A9" w14:textId="77777777" w:rsidR="00444841" w:rsidRPr="003C6F6D" w:rsidRDefault="00444841" w:rsidP="00444841">
      <w:pPr>
        <w:pStyle w:val="af9"/>
        <w:spacing w:before="120" w:after="0"/>
        <w:ind w:firstLine="709"/>
        <w:jc w:val="both"/>
        <w:rPr>
          <w:sz w:val="24"/>
          <w:szCs w:val="24"/>
        </w:rPr>
      </w:pPr>
      <w:r w:rsidRPr="003C6F6D">
        <w:rPr>
          <w:sz w:val="24"/>
          <w:szCs w:val="24"/>
        </w:rPr>
        <w:t>В случае отсутствия у должника-организации денежных средств, достаточных для удовлетворения требований, содержащихся в исполнительном документе, взыскание обращается на иное имущество, принадлежащее указанной организации на праве собственности, праве хозяйственного ведения или праве оперативного управления (за исключением имущества, на которое в соответствии с законодательством Российской Федерации не может быть обращено взыскание), независимо от того, где и в чьем фактическом пользовании оно находится, в следующей очередности:</w:t>
      </w:r>
    </w:p>
    <w:p w14:paraId="05599A31" w14:textId="78E74026" w:rsidR="00444841" w:rsidRPr="003C6F6D" w:rsidRDefault="00444841" w:rsidP="00444841">
      <w:pPr>
        <w:pStyle w:val="af9"/>
        <w:spacing w:after="0"/>
        <w:ind w:firstLine="709"/>
        <w:jc w:val="both"/>
        <w:rPr>
          <w:sz w:val="24"/>
          <w:szCs w:val="24"/>
        </w:rPr>
      </w:pPr>
      <w:r w:rsidRPr="003C6F6D">
        <w:rPr>
          <w:sz w:val="24"/>
          <w:szCs w:val="24"/>
        </w:rPr>
        <w:t>1) в первую очередь</w:t>
      </w:r>
      <w:r w:rsidR="002F4458" w:rsidRPr="003C6F6D">
        <w:rPr>
          <w:sz w:val="24"/>
          <w:szCs w:val="24"/>
        </w:rPr>
        <w:t>,</w:t>
      </w:r>
      <w:r w:rsidRPr="003C6F6D">
        <w:rPr>
          <w:sz w:val="24"/>
          <w:szCs w:val="24"/>
        </w:rPr>
        <w:t xml:space="preserve"> на движимое имущество, непосредственно не участвующее </w:t>
      </w:r>
      <w:r w:rsidR="001B6A6A">
        <w:rPr>
          <w:sz w:val="24"/>
          <w:szCs w:val="24"/>
        </w:rPr>
        <w:t xml:space="preserve">             </w:t>
      </w:r>
      <w:r w:rsidRPr="003C6F6D">
        <w:rPr>
          <w:sz w:val="24"/>
          <w:szCs w:val="24"/>
        </w:rPr>
        <w:t xml:space="preserve">в производстве товаров, выполнении работ или оказании услуг, в том числе на ценные бумаги (за исключением ценных бумаг, составляющих инвестиционные резервы инвестиционного фонда), предметы дизайна офисов, готовую продукцию (товары), драгоценные металлы </w:t>
      </w:r>
      <w:r w:rsidR="001B6A6A">
        <w:rPr>
          <w:sz w:val="24"/>
          <w:szCs w:val="24"/>
        </w:rPr>
        <w:t xml:space="preserve">             </w:t>
      </w:r>
      <w:r w:rsidRPr="003C6F6D">
        <w:rPr>
          <w:sz w:val="24"/>
          <w:szCs w:val="24"/>
        </w:rPr>
        <w:t>и драгоценные камни, изделия из них, а также лом таких изделий;</w:t>
      </w:r>
    </w:p>
    <w:p w14:paraId="597CFC73" w14:textId="69EFE9EC" w:rsidR="00444841" w:rsidRPr="003C6F6D" w:rsidRDefault="00444841" w:rsidP="00444841">
      <w:pPr>
        <w:pStyle w:val="af9"/>
        <w:spacing w:after="0"/>
        <w:ind w:firstLine="709"/>
        <w:jc w:val="both"/>
        <w:rPr>
          <w:sz w:val="24"/>
          <w:szCs w:val="24"/>
        </w:rPr>
      </w:pPr>
      <w:r w:rsidRPr="003C6F6D">
        <w:rPr>
          <w:sz w:val="24"/>
          <w:szCs w:val="24"/>
        </w:rPr>
        <w:t>2) во вторую очередь</w:t>
      </w:r>
      <w:r w:rsidR="002F4458" w:rsidRPr="003C6F6D">
        <w:rPr>
          <w:sz w:val="24"/>
          <w:szCs w:val="24"/>
        </w:rPr>
        <w:t>,</w:t>
      </w:r>
      <w:r w:rsidRPr="003C6F6D">
        <w:rPr>
          <w:sz w:val="24"/>
          <w:szCs w:val="24"/>
        </w:rPr>
        <w:t xml:space="preserve"> на имущественные права, непосредственно не используемые </w:t>
      </w:r>
      <w:r w:rsidR="001B6A6A">
        <w:rPr>
          <w:sz w:val="24"/>
          <w:szCs w:val="24"/>
        </w:rPr>
        <w:t xml:space="preserve">       </w:t>
      </w:r>
      <w:r w:rsidRPr="003C6F6D">
        <w:rPr>
          <w:sz w:val="24"/>
          <w:szCs w:val="24"/>
        </w:rPr>
        <w:t>в производстве товаров, выполнении работ или оказании услуг;</w:t>
      </w:r>
    </w:p>
    <w:p w14:paraId="2AEDBFE4" w14:textId="2A52D8AF" w:rsidR="00444841" w:rsidRPr="003C6F6D" w:rsidRDefault="00444841" w:rsidP="00444841">
      <w:pPr>
        <w:pStyle w:val="af9"/>
        <w:spacing w:after="0"/>
        <w:ind w:firstLine="709"/>
        <w:jc w:val="both"/>
        <w:rPr>
          <w:sz w:val="24"/>
          <w:szCs w:val="24"/>
        </w:rPr>
      </w:pPr>
      <w:r w:rsidRPr="003C6F6D">
        <w:rPr>
          <w:sz w:val="24"/>
          <w:szCs w:val="24"/>
        </w:rPr>
        <w:t>3) в третью очередь</w:t>
      </w:r>
      <w:r w:rsidR="002F4458" w:rsidRPr="003C6F6D">
        <w:rPr>
          <w:sz w:val="24"/>
          <w:szCs w:val="24"/>
        </w:rPr>
        <w:t>,</w:t>
      </w:r>
      <w:r w:rsidRPr="003C6F6D">
        <w:rPr>
          <w:sz w:val="24"/>
          <w:szCs w:val="24"/>
        </w:rPr>
        <w:t xml:space="preserve"> на недвижимое имущество, непосредственно не участвующее </w:t>
      </w:r>
      <w:r w:rsidR="001B6A6A">
        <w:rPr>
          <w:sz w:val="24"/>
          <w:szCs w:val="24"/>
        </w:rPr>
        <w:t xml:space="preserve">         </w:t>
      </w:r>
      <w:r w:rsidRPr="003C6F6D">
        <w:rPr>
          <w:sz w:val="24"/>
          <w:szCs w:val="24"/>
        </w:rPr>
        <w:t>в производстве товаров, выполнении работ или оказании услуг;</w:t>
      </w:r>
    </w:p>
    <w:p w14:paraId="7DE747D2" w14:textId="22959514" w:rsidR="00444841" w:rsidRPr="003C6F6D" w:rsidRDefault="00444841" w:rsidP="00444841">
      <w:pPr>
        <w:pStyle w:val="af9"/>
        <w:spacing w:after="0"/>
        <w:ind w:firstLine="709"/>
        <w:jc w:val="both"/>
        <w:rPr>
          <w:sz w:val="24"/>
          <w:szCs w:val="24"/>
        </w:rPr>
      </w:pPr>
      <w:r w:rsidRPr="003C6F6D">
        <w:rPr>
          <w:sz w:val="24"/>
          <w:szCs w:val="24"/>
        </w:rPr>
        <w:t>4) в четвертую очередь</w:t>
      </w:r>
      <w:r w:rsidR="002F4458" w:rsidRPr="003C6F6D">
        <w:rPr>
          <w:sz w:val="24"/>
          <w:szCs w:val="24"/>
        </w:rPr>
        <w:t>,</w:t>
      </w:r>
      <w:r w:rsidRPr="003C6F6D">
        <w:rPr>
          <w:sz w:val="24"/>
          <w:szCs w:val="24"/>
        </w:rPr>
        <w:t xml:space="preserve"> на непосредственно используемые в производстве товаров, выполнении работ или оказании услуг имущественные права и на участвующее </w:t>
      </w:r>
      <w:r w:rsidR="001B6A6A">
        <w:rPr>
          <w:sz w:val="24"/>
          <w:szCs w:val="24"/>
        </w:rPr>
        <w:t xml:space="preserve">                                   </w:t>
      </w:r>
      <w:r w:rsidRPr="003C6F6D">
        <w:rPr>
          <w:sz w:val="24"/>
          <w:szCs w:val="24"/>
        </w:rPr>
        <w:t>в производстве товаров имущество: объекты недвижимого имущества производственного назначения, сырье и материалы, станки, оборудование и другие основные средства, в том числе ценные бумаги, составляющие инвестиционные резервы инвестиционного фонда.</w:t>
      </w:r>
    </w:p>
    <w:p w14:paraId="2CBB33C2" w14:textId="4DF56383" w:rsidR="00444841" w:rsidRPr="003C6F6D" w:rsidRDefault="00444841" w:rsidP="00444841">
      <w:pPr>
        <w:pStyle w:val="af9"/>
        <w:spacing w:after="0"/>
        <w:ind w:firstLine="709"/>
        <w:jc w:val="both"/>
        <w:rPr>
          <w:sz w:val="24"/>
          <w:szCs w:val="24"/>
        </w:rPr>
      </w:pPr>
      <w:r w:rsidRPr="003C6F6D">
        <w:rPr>
          <w:sz w:val="24"/>
          <w:szCs w:val="24"/>
        </w:rPr>
        <w:t xml:space="preserve">Эти же положения распространяются и на порядок обращения взыскания </w:t>
      </w:r>
      <w:r w:rsidR="001B6A6A">
        <w:rPr>
          <w:sz w:val="24"/>
          <w:szCs w:val="24"/>
        </w:rPr>
        <w:t xml:space="preserve">                              </w:t>
      </w:r>
      <w:r w:rsidRPr="003C6F6D">
        <w:rPr>
          <w:sz w:val="24"/>
          <w:szCs w:val="24"/>
        </w:rPr>
        <w:t xml:space="preserve">на имущество индивидуального предпринимателя, в случае исполнения требований в связи </w:t>
      </w:r>
      <w:r w:rsidR="001B6A6A">
        <w:rPr>
          <w:sz w:val="24"/>
          <w:szCs w:val="24"/>
        </w:rPr>
        <w:t xml:space="preserve">   </w:t>
      </w:r>
      <w:r w:rsidRPr="003C6F6D">
        <w:rPr>
          <w:sz w:val="24"/>
          <w:szCs w:val="24"/>
        </w:rPr>
        <w:t>с его предпринимательской деятельностью.</w:t>
      </w:r>
    </w:p>
    <w:p w14:paraId="24BD65AE" w14:textId="77777777" w:rsidR="00444841" w:rsidRPr="003C6F6D" w:rsidRDefault="00444841" w:rsidP="00444841">
      <w:pPr>
        <w:pStyle w:val="af9"/>
        <w:spacing w:after="0"/>
        <w:ind w:firstLine="709"/>
        <w:jc w:val="both"/>
        <w:rPr>
          <w:sz w:val="24"/>
          <w:szCs w:val="24"/>
        </w:rPr>
      </w:pPr>
    </w:p>
    <w:p w14:paraId="10F293A3" w14:textId="77777777" w:rsidR="00444841" w:rsidRPr="003C6F6D" w:rsidRDefault="00444841" w:rsidP="001B6A6A">
      <w:pPr>
        <w:pStyle w:val="af9"/>
        <w:spacing w:after="0"/>
        <w:ind w:firstLine="709"/>
        <w:jc w:val="both"/>
        <w:rPr>
          <w:b/>
          <w:bCs/>
          <w:sz w:val="24"/>
          <w:szCs w:val="24"/>
        </w:rPr>
      </w:pPr>
      <w:r w:rsidRPr="003C6F6D">
        <w:rPr>
          <w:b/>
          <w:bCs/>
          <w:sz w:val="24"/>
          <w:szCs w:val="24"/>
        </w:rPr>
        <w:t>Взыскание в рамках банкротства</w:t>
      </w:r>
    </w:p>
    <w:p w14:paraId="45169C5F" w14:textId="77777777" w:rsidR="00444841" w:rsidRPr="003C6F6D" w:rsidRDefault="00444841" w:rsidP="00444841">
      <w:pPr>
        <w:pStyle w:val="af9"/>
        <w:spacing w:before="120" w:after="0"/>
        <w:ind w:firstLine="708"/>
        <w:jc w:val="both"/>
        <w:rPr>
          <w:sz w:val="24"/>
          <w:szCs w:val="24"/>
        </w:rPr>
      </w:pPr>
      <w:r w:rsidRPr="003C6F6D">
        <w:rPr>
          <w:rStyle w:val="afb"/>
          <w:sz w:val="24"/>
          <w:szCs w:val="24"/>
        </w:rPr>
        <w:t>Цена продажи имущества на торгах в рамках банкротства</w:t>
      </w:r>
      <w:r w:rsidRPr="003C6F6D">
        <w:rPr>
          <w:sz w:val="24"/>
          <w:szCs w:val="24"/>
        </w:rPr>
        <w:t xml:space="preserve"> определ</w:t>
      </w:r>
      <w:r w:rsidR="00B74FF4" w:rsidRPr="003C6F6D">
        <w:rPr>
          <w:sz w:val="24"/>
          <w:szCs w:val="24"/>
        </w:rPr>
        <w:t>яет</w:t>
      </w:r>
      <w:r w:rsidRPr="003C6F6D">
        <w:rPr>
          <w:sz w:val="24"/>
          <w:szCs w:val="24"/>
        </w:rPr>
        <w:t>ся следующим образом:</w:t>
      </w:r>
    </w:p>
    <w:p w14:paraId="0F79BF48" w14:textId="77777777"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w:t>
      </w:r>
      <w:r w:rsidR="00444841" w:rsidRPr="003C6F6D">
        <w:rPr>
          <w:rFonts w:asciiTheme="minorHAnsi" w:hAnsiTheme="minorHAnsi"/>
          <w:sz w:val="24"/>
          <w:szCs w:val="24"/>
        </w:rPr>
        <w:t xml:space="preserve">ачальная цена определяется собранием кредиторов, в том числе по итогам определения </w:t>
      </w:r>
      <w:r w:rsidR="00444841" w:rsidRPr="003C6F6D">
        <w:rPr>
          <w:rStyle w:val="afb"/>
          <w:rFonts w:asciiTheme="minorHAnsi" w:hAnsiTheme="minorHAnsi"/>
          <w:sz w:val="24"/>
          <w:szCs w:val="24"/>
        </w:rPr>
        <w:t xml:space="preserve">рыночной </w:t>
      </w:r>
      <w:r w:rsidR="00B74FF4" w:rsidRPr="003C6F6D">
        <w:rPr>
          <w:rStyle w:val="afb"/>
          <w:rFonts w:asciiTheme="minorHAnsi" w:hAnsiTheme="minorHAnsi"/>
          <w:sz w:val="24"/>
          <w:szCs w:val="24"/>
        </w:rPr>
        <w:t xml:space="preserve">стоимости </w:t>
      </w:r>
      <w:r w:rsidR="00444841" w:rsidRPr="003C6F6D">
        <w:rPr>
          <w:rStyle w:val="afb"/>
          <w:rFonts w:asciiTheme="minorHAnsi" w:hAnsiTheme="minorHAnsi"/>
          <w:sz w:val="24"/>
          <w:szCs w:val="24"/>
        </w:rPr>
        <w:t>имущества</w:t>
      </w:r>
      <w:r w:rsidR="00444841" w:rsidRPr="003C6F6D">
        <w:rPr>
          <w:rFonts w:asciiTheme="minorHAnsi" w:hAnsiTheme="minorHAnsi"/>
          <w:sz w:val="24"/>
          <w:szCs w:val="24"/>
        </w:rPr>
        <w:t>;</w:t>
      </w:r>
    </w:p>
    <w:p w14:paraId="4CABEDAB" w14:textId="77777777"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w:t>
      </w:r>
      <w:r w:rsidR="00444841" w:rsidRPr="003C6F6D">
        <w:rPr>
          <w:rFonts w:asciiTheme="minorHAnsi" w:hAnsiTheme="minorHAnsi"/>
          <w:sz w:val="24"/>
          <w:szCs w:val="24"/>
        </w:rPr>
        <w:t xml:space="preserve">ачальная цена продажи имущества на повторных торгах будет равна </w:t>
      </w:r>
      <w:r w:rsidR="00444841" w:rsidRPr="003C6F6D">
        <w:rPr>
          <w:rStyle w:val="afb"/>
          <w:rFonts w:asciiTheme="minorHAnsi" w:hAnsiTheme="minorHAnsi"/>
          <w:sz w:val="24"/>
          <w:szCs w:val="24"/>
        </w:rPr>
        <w:t>90%</w:t>
      </w:r>
      <w:r w:rsidR="00444841" w:rsidRPr="003C6F6D">
        <w:rPr>
          <w:rFonts w:asciiTheme="minorHAnsi" w:hAnsiTheme="minorHAnsi"/>
          <w:sz w:val="24"/>
          <w:szCs w:val="24"/>
        </w:rPr>
        <w:t xml:space="preserve"> начальной цены продажи имущества, установленной на первоначальных торгах;</w:t>
      </w:r>
    </w:p>
    <w:p w14:paraId="7AC9A204" w14:textId="19FC3748"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lastRenderedPageBreak/>
        <w:t>в</w:t>
      </w:r>
      <w:r w:rsidR="00444841" w:rsidRPr="003C6F6D">
        <w:rPr>
          <w:rFonts w:asciiTheme="minorHAnsi" w:hAnsiTheme="minorHAnsi"/>
          <w:sz w:val="24"/>
          <w:szCs w:val="24"/>
        </w:rPr>
        <w:t xml:space="preserve"> случае признания несостоявшимися повторных торгов по заложенному имуществу залогодатель вправе оставить предмет залога за собой с оценкой его </w:t>
      </w:r>
      <w:r w:rsidR="001B6A6A">
        <w:rPr>
          <w:rFonts w:asciiTheme="minorHAnsi" w:hAnsiTheme="minorHAnsi"/>
          <w:sz w:val="24"/>
          <w:szCs w:val="24"/>
        </w:rPr>
        <w:t xml:space="preserve">     </w:t>
      </w:r>
      <w:r w:rsidR="00444841" w:rsidRPr="003C6F6D">
        <w:rPr>
          <w:rFonts w:asciiTheme="minorHAnsi" w:hAnsiTheme="minorHAnsi"/>
          <w:sz w:val="24"/>
          <w:szCs w:val="24"/>
        </w:rPr>
        <w:t xml:space="preserve">в сумме на </w:t>
      </w:r>
      <w:r w:rsidR="00444841" w:rsidRPr="003C6F6D">
        <w:rPr>
          <w:b/>
          <w:bCs/>
        </w:rPr>
        <w:t>10%</w:t>
      </w:r>
      <w:r w:rsidR="00444841" w:rsidRPr="003C6F6D">
        <w:rPr>
          <w:rFonts w:asciiTheme="minorHAnsi" w:hAnsiTheme="minorHAnsi"/>
          <w:sz w:val="24"/>
          <w:szCs w:val="24"/>
        </w:rPr>
        <w:t xml:space="preserve"> ниже начальной продажной цены на повторных торгах (п.  18 </w:t>
      </w:r>
      <w:r w:rsidR="001C7280" w:rsidRPr="003C6F6D">
        <w:rPr>
          <w:rFonts w:asciiTheme="minorHAnsi" w:hAnsiTheme="minorHAnsi"/>
          <w:sz w:val="24"/>
          <w:szCs w:val="24"/>
        </w:rPr>
        <w:t xml:space="preserve">ст. 110 </w:t>
      </w:r>
      <w:r w:rsidR="00444841" w:rsidRPr="003C6F6D">
        <w:rPr>
          <w:rFonts w:asciiTheme="minorHAnsi" w:hAnsiTheme="minorHAnsi"/>
          <w:sz w:val="24"/>
          <w:szCs w:val="24"/>
        </w:rPr>
        <w:t>[</w:t>
      </w:r>
      <w:r w:rsidR="001C7280" w:rsidRPr="003C6F6D">
        <w:rPr>
          <w:rFonts w:asciiTheme="minorHAnsi" w:hAnsiTheme="minorHAnsi"/>
          <w:sz w:val="24"/>
          <w:szCs w:val="24"/>
        </w:rPr>
        <w:t>6</w:t>
      </w:r>
      <w:r w:rsidR="00444841" w:rsidRPr="003C6F6D">
        <w:rPr>
          <w:rFonts w:asciiTheme="minorHAnsi" w:hAnsiTheme="minorHAnsi"/>
          <w:sz w:val="24"/>
          <w:szCs w:val="24"/>
        </w:rPr>
        <w:t>]);</w:t>
      </w:r>
    </w:p>
    <w:p w14:paraId="24597F0C" w14:textId="669826DE"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w:t>
      </w:r>
      <w:r w:rsidR="00444841" w:rsidRPr="003C6F6D">
        <w:rPr>
          <w:rFonts w:asciiTheme="minorHAnsi" w:hAnsiTheme="minorHAnsi"/>
          <w:sz w:val="24"/>
          <w:szCs w:val="24"/>
        </w:rPr>
        <w:t xml:space="preserve"> случае, если имущество не будет продано на повторных торгах, а в отношении заложенного имущества </w:t>
      </w:r>
      <w:r w:rsidR="00AF6524" w:rsidRPr="003C6F6D">
        <w:rPr>
          <w:rFonts w:asciiTheme="minorHAnsi" w:hAnsiTheme="minorHAnsi"/>
          <w:sz w:val="24"/>
          <w:szCs w:val="24"/>
        </w:rPr>
        <w:t xml:space="preserve">— </w:t>
      </w:r>
      <w:r w:rsidR="00444841" w:rsidRPr="003C6F6D">
        <w:rPr>
          <w:rFonts w:asciiTheme="minorHAnsi" w:hAnsiTheme="minorHAnsi"/>
          <w:sz w:val="24"/>
          <w:szCs w:val="24"/>
        </w:rPr>
        <w:t xml:space="preserve">если залоговый кредитор не воспользуется правом оставить имущество за собой, оно подлежит продаже путем публичного предложения. Начальная цена имущества при этом будет составлять </w:t>
      </w:r>
      <w:r w:rsidR="00444841" w:rsidRPr="003C6F6D">
        <w:rPr>
          <w:rStyle w:val="afb"/>
          <w:rFonts w:asciiTheme="minorHAnsi" w:hAnsiTheme="minorHAnsi"/>
          <w:sz w:val="24"/>
          <w:szCs w:val="24"/>
        </w:rPr>
        <w:t>90%</w:t>
      </w:r>
      <w:r w:rsidR="00444841" w:rsidRPr="003C6F6D">
        <w:rPr>
          <w:rFonts w:asciiTheme="minorHAnsi" w:hAnsiTheme="minorHAnsi"/>
          <w:sz w:val="24"/>
          <w:szCs w:val="24"/>
        </w:rPr>
        <w:t xml:space="preserve"> начальной цены продажи имущества, установленной на первоначальных торгах, однако предусмотрено снижение цены в каждом следующем периоде времени </w:t>
      </w:r>
      <w:r w:rsidR="001B6A6A">
        <w:rPr>
          <w:rFonts w:asciiTheme="minorHAnsi" w:hAnsiTheme="minorHAnsi"/>
          <w:sz w:val="24"/>
          <w:szCs w:val="24"/>
        </w:rPr>
        <w:t xml:space="preserve">      </w:t>
      </w:r>
      <w:r w:rsidR="00444841" w:rsidRPr="003C6F6D">
        <w:rPr>
          <w:rFonts w:asciiTheme="minorHAnsi" w:hAnsiTheme="minorHAnsi"/>
          <w:sz w:val="24"/>
          <w:szCs w:val="24"/>
        </w:rPr>
        <w:t>в соответствии с решением собрания кредиторов (ст. 110 [</w:t>
      </w:r>
      <w:r w:rsidR="001C7280" w:rsidRPr="003C6F6D">
        <w:rPr>
          <w:rFonts w:asciiTheme="minorHAnsi" w:hAnsiTheme="minorHAnsi"/>
          <w:sz w:val="24"/>
          <w:szCs w:val="24"/>
        </w:rPr>
        <w:t>6</w:t>
      </w:r>
      <w:r w:rsidR="00444841" w:rsidRPr="003C6F6D">
        <w:rPr>
          <w:rFonts w:asciiTheme="minorHAnsi" w:hAnsiTheme="minorHAnsi"/>
          <w:sz w:val="24"/>
          <w:szCs w:val="24"/>
        </w:rPr>
        <w:t>]).</w:t>
      </w:r>
    </w:p>
    <w:p w14:paraId="186BB220" w14:textId="77777777" w:rsidR="00444841" w:rsidRPr="003C6F6D" w:rsidRDefault="00444841" w:rsidP="00444841">
      <w:pPr>
        <w:pStyle w:val="af9"/>
        <w:spacing w:before="120" w:after="0"/>
        <w:ind w:firstLine="708"/>
        <w:jc w:val="both"/>
        <w:rPr>
          <w:sz w:val="24"/>
          <w:szCs w:val="24"/>
        </w:rPr>
      </w:pPr>
      <w:r w:rsidRPr="003C6F6D">
        <w:rPr>
          <w:sz w:val="24"/>
          <w:szCs w:val="24"/>
        </w:rPr>
        <w:t xml:space="preserve">При продаже </w:t>
      </w:r>
      <w:r w:rsidRPr="003C6F6D">
        <w:rPr>
          <w:rStyle w:val="afb"/>
          <w:sz w:val="24"/>
          <w:szCs w:val="24"/>
        </w:rPr>
        <w:t>имущества, не заложенного в пользу кредитора</w:t>
      </w:r>
      <w:r w:rsidRPr="003C6F6D">
        <w:rPr>
          <w:sz w:val="24"/>
          <w:szCs w:val="24"/>
        </w:rPr>
        <w:t xml:space="preserve">, вырученная сумма будет направлена на погашение текущих платежей, требований 1-й и 2-й очередей (требования о возмещении вреда, требования по трудовым договорам и </w:t>
      </w:r>
      <w:r w:rsidR="00AF6524" w:rsidRPr="003C6F6D">
        <w:rPr>
          <w:sz w:val="24"/>
          <w:szCs w:val="24"/>
        </w:rPr>
        <w:t>т. п.</w:t>
      </w:r>
      <w:r w:rsidRPr="003C6F6D">
        <w:rPr>
          <w:sz w:val="24"/>
          <w:szCs w:val="24"/>
        </w:rPr>
        <w:t>), а остаток будет распределен между кредиторами 3-й очереди.</w:t>
      </w:r>
    </w:p>
    <w:p w14:paraId="769D2307" w14:textId="77777777" w:rsidR="00444841" w:rsidRPr="003C6F6D" w:rsidRDefault="00444841" w:rsidP="00444841">
      <w:pPr>
        <w:pStyle w:val="a"/>
        <w:numPr>
          <w:ilvl w:val="0"/>
          <w:numId w:val="0"/>
        </w:numPr>
        <w:spacing w:before="120" w:after="0" w:line="276" w:lineRule="auto"/>
        <w:ind w:firstLine="709"/>
        <w:rPr>
          <w:rStyle w:val="afb"/>
          <w:b w:val="0"/>
        </w:rPr>
      </w:pPr>
      <w:r w:rsidRPr="003C6F6D">
        <w:rPr>
          <w:rStyle w:val="afb"/>
          <w:rFonts w:asciiTheme="minorHAnsi" w:hAnsiTheme="minorHAnsi"/>
          <w:sz w:val="24"/>
          <w:szCs w:val="24"/>
        </w:rPr>
        <w:t>Текущие платежи</w:t>
      </w:r>
      <w:r w:rsidRPr="003C6F6D">
        <w:rPr>
          <w:rStyle w:val="a6"/>
          <w:rFonts w:asciiTheme="minorHAnsi" w:hAnsiTheme="minorHAnsi"/>
          <w:b/>
          <w:bCs/>
          <w:sz w:val="24"/>
          <w:szCs w:val="24"/>
        </w:rPr>
        <w:footnoteReference w:id="38"/>
      </w:r>
      <w:r w:rsidRPr="003C6F6D">
        <w:rPr>
          <w:rStyle w:val="afb"/>
          <w:rFonts w:asciiTheme="minorHAnsi" w:hAnsiTheme="minorHAnsi"/>
          <w:sz w:val="24"/>
          <w:szCs w:val="24"/>
        </w:rPr>
        <w:t xml:space="preserve"> </w:t>
      </w:r>
      <w:r w:rsidRPr="003C6F6D">
        <w:rPr>
          <w:rStyle w:val="afb"/>
          <w:rFonts w:asciiTheme="minorHAnsi" w:hAnsiTheme="minorHAnsi"/>
          <w:b w:val="0"/>
          <w:bCs w:val="0"/>
          <w:sz w:val="24"/>
          <w:szCs w:val="24"/>
        </w:rPr>
        <w:t xml:space="preserve">подлежат погашению </w:t>
      </w:r>
      <w:r w:rsidRPr="003C6F6D">
        <w:rPr>
          <w:rStyle w:val="afb"/>
          <w:rFonts w:asciiTheme="minorHAnsi" w:hAnsiTheme="minorHAnsi"/>
          <w:sz w:val="24"/>
          <w:szCs w:val="24"/>
        </w:rPr>
        <w:t>до расчетов</w:t>
      </w:r>
      <w:r w:rsidRPr="003C6F6D">
        <w:rPr>
          <w:rStyle w:val="afb"/>
          <w:rFonts w:asciiTheme="minorHAnsi" w:hAnsiTheme="minorHAnsi"/>
          <w:b w:val="0"/>
          <w:bCs w:val="0"/>
          <w:sz w:val="24"/>
          <w:szCs w:val="24"/>
        </w:rPr>
        <w:t xml:space="preserve"> с реестровыми кредиторами, по ним ведется </w:t>
      </w:r>
      <w:r w:rsidRPr="003C6F6D">
        <w:rPr>
          <w:rStyle w:val="afb"/>
          <w:rFonts w:asciiTheme="minorHAnsi" w:hAnsiTheme="minorHAnsi"/>
          <w:b w:val="0"/>
          <w:sz w:val="24"/>
          <w:szCs w:val="24"/>
        </w:rPr>
        <w:t>отдельный реестр. Текущие платежи и очередность их погашения</w:t>
      </w:r>
      <w:r w:rsidRPr="003C6F6D">
        <w:rPr>
          <w:rStyle w:val="afb"/>
          <w:rFonts w:asciiTheme="minorHAnsi" w:hAnsiTheme="minorHAnsi"/>
          <w:sz w:val="24"/>
          <w:szCs w:val="24"/>
        </w:rPr>
        <w:t xml:space="preserve"> следует учитывать при моделировании потоков в счет погашения долга при банкротстве.</w:t>
      </w:r>
    </w:p>
    <w:p w14:paraId="0555C699" w14:textId="77777777" w:rsidR="00444841" w:rsidRPr="003C6F6D" w:rsidRDefault="00444841" w:rsidP="00444841">
      <w:pPr>
        <w:pStyle w:val="a"/>
        <w:numPr>
          <w:ilvl w:val="0"/>
          <w:numId w:val="0"/>
        </w:numPr>
        <w:spacing w:after="0" w:line="276" w:lineRule="auto"/>
        <w:ind w:firstLine="709"/>
        <w:rPr>
          <w:rStyle w:val="afb"/>
          <w:rFonts w:asciiTheme="minorHAnsi" w:hAnsiTheme="minorHAnsi"/>
          <w:b w:val="0"/>
          <w:sz w:val="24"/>
          <w:szCs w:val="24"/>
        </w:rPr>
      </w:pPr>
      <w:r w:rsidRPr="003C6F6D">
        <w:rPr>
          <w:rStyle w:val="afb"/>
          <w:rFonts w:asciiTheme="minorHAnsi" w:hAnsiTheme="minorHAnsi"/>
          <w:b w:val="0"/>
          <w:bCs w:val="0"/>
          <w:sz w:val="24"/>
          <w:szCs w:val="24"/>
        </w:rPr>
        <w:t xml:space="preserve">Требования </w:t>
      </w:r>
      <w:r w:rsidRPr="003C6F6D">
        <w:rPr>
          <w:rStyle w:val="afb"/>
          <w:rFonts w:asciiTheme="minorHAnsi" w:hAnsiTheme="minorHAnsi"/>
          <w:b w:val="0"/>
          <w:sz w:val="24"/>
          <w:szCs w:val="24"/>
        </w:rPr>
        <w:t>кредиторов</w:t>
      </w:r>
      <w:r w:rsidRPr="003C6F6D">
        <w:rPr>
          <w:rStyle w:val="afb"/>
          <w:rFonts w:asciiTheme="minorHAnsi" w:hAnsiTheme="minorHAnsi"/>
          <w:b w:val="0"/>
          <w:bCs w:val="0"/>
          <w:sz w:val="24"/>
          <w:szCs w:val="24"/>
        </w:rPr>
        <w:t xml:space="preserve"> по </w:t>
      </w:r>
      <w:r w:rsidRPr="003C6F6D">
        <w:rPr>
          <w:rStyle w:val="afb"/>
          <w:rFonts w:asciiTheme="minorHAnsi" w:hAnsiTheme="minorHAnsi"/>
          <w:sz w:val="24"/>
          <w:szCs w:val="24"/>
        </w:rPr>
        <w:t>текущим платежам</w:t>
      </w:r>
      <w:r w:rsidRPr="003C6F6D">
        <w:rPr>
          <w:rStyle w:val="afb"/>
          <w:rFonts w:asciiTheme="minorHAnsi" w:hAnsiTheme="minorHAnsi"/>
          <w:b w:val="0"/>
          <w:bCs w:val="0"/>
          <w:sz w:val="24"/>
          <w:szCs w:val="24"/>
        </w:rPr>
        <w:t xml:space="preserve"> удовлетворяются в следующей </w:t>
      </w:r>
      <w:r w:rsidRPr="003C6F6D">
        <w:rPr>
          <w:rStyle w:val="afb"/>
          <w:rFonts w:asciiTheme="minorHAnsi" w:hAnsiTheme="minorHAnsi"/>
          <w:b w:val="0"/>
          <w:sz w:val="24"/>
          <w:szCs w:val="24"/>
        </w:rPr>
        <w:t>очередности:</w:t>
      </w:r>
    </w:p>
    <w:p w14:paraId="46B08338" w14:textId="5D80826E"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 xml:space="preserve">в первую очередь </w:t>
      </w:r>
      <w:r w:rsidRPr="003C6F6D">
        <w:rPr>
          <w:rStyle w:val="afb"/>
          <w:rFonts w:asciiTheme="minorHAnsi" w:hAnsiTheme="minorHAnsi"/>
          <w:b w:val="0"/>
          <w:bCs w:val="0"/>
          <w:sz w:val="24"/>
          <w:szCs w:val="24"/>
        </w:rPr>
        <w:t xml:space="preserve">удовлетворяются требования по текущим платежам, связанным с судебными </w:t>
      </w:r>
      <w:r w:rsidRPr="003C6F6D">
        <w:rPr>
          <w:rStyle w:val="afb"/>
          <w:rFonts w:asciiTheme="minorHAnsi" w:hAnsiTheme="minorHAnsi"/>
          <w:b w:val="0"/>
          <w:bCs w:val="0"/>
          <w:sz w:val="24"/>
          <w:szCs w:val="24"/>
          <w:u w:val="single"/>
        </w:rPr>
        <w:t>расходами</w:t>
      </w:r>
      <w:r w:rsidRPr="003C6F6D">
        <w:rPr>
          <w:rStyle w:val="afb"/>
          <w:rFonts w:asciiTheme="minorHAnsi" w:hAnsiTheme="minorHAnsi"/>
          <w:b w:val="0"/>
          <w:bCs w:val="0"/>
          <w:sz w:val="24"/>
          <w:szCs w:val="24"/>
        </w:rPr>
        <w:t xml:space="preserve"> по делу о банкротстве, выплатой </w:t>
      </w:r>
      <w:r w:rsidRPr="003C6F6D">
        <w:rPr>
          <w:rStyle w:val="afb"/>
          <w:rFonts w:asciiTheme="minorHAnsi" w:hAnsiTheme="minorHAnsi"/>
          <w:b w:val="0"/>
          <w:bCs w:val="0"/>
          <w:sz w:val="24"/>
          <w:szCs w:val="24"/>
          <w:u w:val="single"/>
        </w:rPr>
        <w:t>вознаграждения</w:t>
      </w:r>
      <w:r w:rsidRPr="003C6F6D">
        <w:rPr>
          <w:rStyle w:val="afb"/>
          <w:rFonts w:asciiTheme="minorHAnsi" w:hAnsiTheme="minorHAnsi"/>
          <w:b w:val="0"/>
          <w:bCs w:val="0"/>
          <w:sz w:val="24"/>
          <w:szCs w:val="24"/>
        </w:rPr>
        <w:t xml:space="preserve"> арбитражному управляющему, взысканием </w:t>
      </w:r>
      <w:r w:rsidRPr="003C6F6D">
        <w:rPr>
          <w:rStyle w:val="afb"/>
          <w:rFonts w:asciiTheme="minorHAnsi" w:hAnsiTheme="minorHAnsi"/>
          <w:b w:val="0"/>
          <w:bCs w:val="0"/>
          <w:sz w:val="24"/>
          <w:szCs w:val="24"/>
          <w:u w:val="single"/>
        </w:rPr>
        <w:t>задолженности</w:t>
      </w:r>
      <w:r w:rsidRPr="003C6F6D">
        <w:rPr>
          <w:rStyle w:val="afb"/>
          <w:rFonts w:asciiTheme="minorHAnsi" w:hAnsiTheme="minorHAnsi"/>
          <w:b w:val="0"/>
          <w:bCs w:val="0"/>
          <w:sz w:val="24"/>
          <w:szCs w:val="24"/>
        </w:rPr>
        <w:t xml:space="preserve"> по выплате вознаграждения лицам, исполнявшим обязанности арбитражного управляющего в деле о банкротстве, требования по текущим платежам, связанным </w:t>
      </w:r>
      <w:r w:rsidRPr="003C6F6D">
        <w:rPr>
          <w:rStyle w:val="afb"/>
          <w:rFonts w:asciiTheme="minorHAnsi" w:hAnsiTheme="minorHAnsi"/>
          <w:b w:val="0"/>
          <w:bCs w:val="0"/>
          <w:sz w:val="24"/>
          <w:szCs w:val="24"/>
          <w:u w:val="single"/>
        </w:rPr>
        <w:t>с оплатой деятельности</w:t>
      </w:r>
      <w:r w:rsidRPr="003C6F6D">
        <w:rPr>
          <w:rStyle w:val="afb"/>
          <w:rFonts w:asciiTheme="minorHAnsi" w:hAnsiTheme="minorHAnsi"/>
          <w:b w:val="0"/>
          <w:bCs w:val="0"/>
          <w:sz w:val="24"/>
          <w:szCs w:val="24"/>
        </w:rPr>
        <w:t xml:space="preserve"> лиц, привлечение которых арбитражным управляющим для исполнения возложенных на него обязанностей в деле </w:t>
      </w:r>
      <w:r w:rsidR="001B6A6A">
        <w:rPr>
          <w:rStyle w:val="afb"/>
          <w:rFonts w:asciiTheme="minorHAnsi" w:hAnsiTheme="minorHAnsi"/>
          <w:b w:val="0"/>
          <w:bCs w:val="0"/>
          <w:sz w:val="24"/>
          <w:szCs w:val="24"/>
        </w:rPr>
        <w:t xml:space="preserve">               </w:t>
      </w:r>
      <w:r w:rsidRPr="003C6F6D">
        <w:rPr>
          <w:rStyle w:val="afb"/>
          <w:rFonts w:asciiTheme="minorHAnsi" w:hAnsiTheme="minorHAnsi"/>
          <w:b w:val="0"/>
          <w:bCs w:val="0"/>
          <w:sz w:val="24"/>
          <w:szCs w:val="24"/>
        </w:rPr>
        <w:t>о банкротстве в соответствии с настоящим Федеральным законом является обязательным, в том числе с взысканием задолженности по оплате деятельности указанных лиц</w:t>
      </w:r>
      <w:r w:rsidRPr="003C6F6D">
        <w:rPr>
          <w:rStyle w:val="afb"/>
          <w:rFonts w:asciiTheme="minorHAnsi" w:hAnsiTheme="minorHAnsi"/>
          <w:sz w:val="24"/>
          <w:szCs w:val="24"/>
        </w:rPr>
        <w:t>;</w:t>
      </w:r>
    </w:p>
    <w:p w14:paraId="7CA6D88D" w14:textId="77777777"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 xml:space="preserve">во вторую очередь </w:t>
      </w:r>
      <w:r w:rsidRPr="003C6F6D">
        <w:rPr>
          <w:rStyle w:val="afb"/>
          <w:rFonts w:asciiTheme="minorHAnsi" w:hAnsiTheme="minorHAnsi"/>
          <w:b w:val="0"/>
          <w:bCs w:val="0"/>
          <w:sz w:val="24"/>
          <w:szCs w:val="24"/>
        </w:rPr>
        <w:t xml:space="preserve">удовлетворяются требования </w:t>
      </w:r>
      <w:r w:rsidRPr="003C6F6D">
        <w:rPr>
          <w:rStyle w:val="afb"/>
          <w:rFonts w:asciiTheme="minorHAnsi" w:hAnsiTheme="minorHAnsi"/>
          <w:b w:val="0"/>
          <w:bCs w:val="0"/>
          <w:sz w:val="24"/>
          <w:szCs w:val="24"/>
          <w:u w:val="single"/>
        </w:rPr>
        <w:t>об оплате труда</w:t>
      </w:r>
      <w:r w:rsidRPr="003C6F6D">
        <w:rPr>
          <w:rStyle w:val="afb"/>
          <w:rFonts w:asciiTheme="minorHAnsi" w:hAnsiTheme="minorHAnsi"/>
          <w:b w:val="0"/>
          <w:bCs w:val="0"/>
          <w:sz w:val="24"/>
          <w:szCs w:val="24"/>
        </w:rPr>
        <w:t xml:space="preserve"> лиц, работающих или работавших (после даты принятия заявления о признании </w:t>
      </w:r>
      <w:r w:rsidRPr="003C6F6D">
        <w:rPr>
          <w:rStyle w:val="afb"/>
          <w:rFonts w:asciiTheme="minorHAnsi" w:hAnsiTheme="minorHAnsi"/>
          <w:b w:val="0"/>
          <w:bCs w:val="0"/>
          <w:sz w:val="24"/>
          <w:szCs w:val="24"/>
        </w:rPr>
        <w:lastRenderedPageBreak/>
        <w:t>должника банкротом) по трудовому договору, требования о выплате выходных пособий</w:t>
      </w:r>
      <w:r w:rsidRPr="003C6F6D">
        <w:rPr>
          <w:rStyle w:val="afb"/>
          <w:rFonts w:asciiTheme="minorHAnsi" w:hAnsiTheme="minorHAnsi"/>
          <w:sz w:val="24"/>
          <w:szCs w:val="24"/>
        </w:rPr>
        <w:t>;</w:t>
      </w:r>
    </w:p>
    <w:p w14:paraId="27CE97EE" w14:textId="315F5151"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 xml:space="preserve">в третью очередь </w:t>
      </w:r>
      <w:r w:rsidRPr="003C6F6D">
        <w:rPr>
          <w:rStyle w:val="afb"/>
          <w:rFonts w:asciiTheme="minorHAnsi" w:hAnsiTheme="minorHAnsi"/>
          <w:b w:val="0"/>
          <w:bCs w:val="0"/>
          <w:sz w:val="24"/>
          <w:szCs w:val="24"/>
        </w:rPr>
        <w:t xml:space="preserve">удовлетворяются требования </w:t>
      </w:r>
      <w:r w:rsidRPr="003C6F6D">
        <w:rPr>
          <w:rStyle w:val="afb"/>
          <w:rFonts w:asciiTheme="minorHAnsi" w:hAnsiTheme="minorHAnsi"/>
          <w:b w:val="0"/>
          <w:bCs w:val="0"/>
          <w:sz w:val="24"/>
          <w:szCs w:val="24"/>
          <w:u w:val="single"/>
        </w:rPr>
        <w:t>об оплате деятельности</w:t>
      </w:r>
      <w:r w:rsidRPr="003C6F6D">
        <w:rPr>
          <w:rStyle w:val="afb"/>
          <w:rFonts w:asciiTheme="minorHAnsi" w:hAnsiTheme="minorHAnsi"/>
          <w:b w:val="0"/>
          <w:bCs w:val="0"/>
          <w:sz w:val="24"/>
          <w:szCs w:val="24"/>
        </w:rPr>
        <w:t xml:space="preserve"> лиц, привлеченных арбитражным управляющим для обеспечения исполнения возложенных на него обязанностей в деле о банкротстве, в том числе </w:t>
      </w:r>
      <w:r w:rsidR="001B6A6A">
        <w:rPr>
          <w:rStyle w:val="afb"/>
          <w:rFonts w:asciiTheme="minorHAnsi" w:hAnsiTheme="minorHAnsi"/>
          <w:b w:val="0"/>
          <w:bCs w:val="0"/>
          <w:sz w:val="24"/>
          <w:szCs w:val="24"/>
        </w:rPr>
        <w:t xml:space="preserve">                         </w:t>
      </w:r>
      <w:r w:rsidRPr="003C6F6D">
        <w:rPr>
          <w:rStyle w:val="afb"/>
          <w:rFonts w:asciiTheme="minorHAnsi" w:hAnsiTheme="minorHAnsi"/>
          <w:b w:val="0"/>
          <w:bCs w:val="0"/>
          <w:sz w:val="24"/>
          <w:szCs w:val="24"/>
        </w:rPr>
        <w:t>о взыскании задолженности по оплате деятельности этих лиц, за исключением лиц, указанных в абзаце втором настоящего пункта</w:t>
      </w:r>
      <w:r w:rsidRPr="003C6F6D">
        <w:rPr>
          <w:rStyle w:val="afb"/>
          <w:rFonts w:asciiTheme="minorHAnsi" w:hAnsiTheme="minorHAnsi"/>
          <w:sz w:val="24"/>
          <w:szCs w:val="24"/>
        </w:rPr>
        <w:t>;</w:t>
      </w:r>
    </w:p>
    <w:p w14:paraId="3BA73EEE" w14:textId="77777777"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bCs w:val="0"/>
          <w:sz w:val="24"/>
          <w:szCs w:val="24"/>
          <w:lang w:eastAsia="ru-RU"/>
        </w:rPr>
      </w:pPr>
      <w:r w:rsidRPr="003C6F6D">
        <w:rPr>
          <w:rStyle w:val="afb"/>
          <w:rFonts w:asciiTheme="minorHAnsi" w:hAnsiTheme="minorHAnsi"/>
          <w:sz w:val="24"/>
          <w:szCs w:val="24"/>
        </w:rPr>
        <w:t xml:space="preserve">в четвертую очередь </w:t>
      </w:r>
      <w:r w:rsidRPr="003C6F6D">
        <w:rPr>
          <w:rStyle w:val="afb"/>
          <w:rFonts w:asciiTheme="minorHAnsi" w:hAnsiTheme="minorHAnsi"/>
          <w:b w:val="0"/>
          <w:bCs w:val="0"/>
          <w:sz w:val="24"/>
          <w:szCs w:val="24"/>
        </w:rPr>
        <w:t xml:space="preserve">удовлетворяются требования </w:t>
      </w:r>
      <w:r w:rsidRPr="003C6F6D">
        <w:rPr>
          <w:rStyle w:val="afb"/>
          <w:rFonts w:asciiTheme="minorHAnsi" w:hAnsiTheme="minorHAnsi"/>
          <w:b w:val="0"/>
          <w:bCs w:val="0"/>
          <w:sz w:val="24"/>
          <w:szCs w:val="24"/>
          <w:u w:val="single"/>
        </w:rPr>
        <w:t>по эксплуатационным платежам</w:t>
      </w:r>
      <w:r w:rsidRPr="003C6F6D">
        <w:rPr>
          <w:rStyle w:val="afb"/>
          <w:rFonts w:asciiTheme="minorHAnsi" w:hAnsiTheme="minorHAnsi"/>
          <w:b w:val="0"/>
          <w:bCs w:val="0"/>
          <w:sz w:val="24"/>
          <w:szCs w:val="24"/>
        </w:rPr>
        <w:t xml:space="preserve"> (коммунальным платежам, платежам по договорам энергоснабжения и иным аналогичным платежам);</w:t>
      </w:r>
    </w:p>
    <w:p w14:paraId="1A261684" w14:textId="77777777"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в пятую очередь</w:t>
      </w:r>
      <w:r w:rsidRPr="003C6F6D">
        <w:rPr>
          <w:rStyle w:val="afb"/>
          <w:rFonts w:asciiTheme="minorHAnsi" w:hAnsiTheme="minorHAnsi"/>
          <w:b w:val="0"/>
          <w:bCs w:val="0"/>
          <w:sz w:val="24"/>
          <w:szCs w:val="24"/>
        </w:rPr>
        <w:t xml:space="preserve"> удовлетворяются требования </w:t>
      </w:r>
      <w:r w:rsidRPr="003C6F6D">
        <w:rPr>
          <w:rStyle w:val="afb"/>
          <w:rFonts w:asciiTheme="minorHAnsi" w:hAnsiTheme="minorHAnsi"/>
          <w:b w:val="0"/>
          <w:bCs w:val="0"/>
          <w:sz w:val="24"/>
          <w:szCs w:val="24"/>
          <w:u w:val="single"/>
        </w:rPr>
        <w:t>по иным текущим платежам</w:t>
      </w:r>
      <w:r w:rsidRPr="003C6F6D">
        <w:rPr>
          <w:rStyle w:val="afb"/>
          <w:rFonts w:asciiTheme="minorHAnsi" w:hAnsiTheme="minorHAnsi"/>
          <w:sz w:val="24"/>
          <w:szCs w:val="24"/>
        </w:rPr>
        <w:t>.</w:t>
      </w:r>
    </w:p>
    <w:p w14:paraId="423A8891" w14:textId="77777777" w:rsidR="00444841" w:rsidRPr="003C6F6D" w:rsidRDefault="00444841" w:rsidP="00444841">
      <w:pPr>
        <w:pStyle w:val="a"/>
        <w:numPr>
          <w:ilvl w:val="0"/>
          <w:numId w:val="0"/>
        </w:numPr>
        <w:spacing w:after="0" w:line="276" w:lineRule="auto"/>
        <w:ind w:firstLine="709"/>
        <w:rPr>
          <w:rStyle w:val="afb"/>
          <w:rFonts w:asciiTheme="minorHAnsi" w:hAnsiTheme="minorHAnsi"/>
          <w:sz w:val="24"/>
          <w:szCs w:val="24"/>
        </w:rPr>
      </w:pPr>
    </w:p>
    <w:p w14:paraId="5A95E882" w14:textId="77777777" w:rsidR="00444841" w:rsidRPr="003C6F6D" w:rsidRDefault="00444841" w:rsidP="00444841">
      <w:pPr>
        <w:pStyle w:val="a"/>
        <w:numPr>
          <w:ilvl w:val="0"/>
          <w:numId w:val="0"/>
        </w:numPr>
        <w:spacing w:after="0" w:line="276" w:lineRule="auto"/>
        <w:ind w:firstLine="709"/>
      </w:pPr>
      <w:r w:rsidRPr="003C6F6D">
        <w:rPr>
          <w:rStyle w:val="afb"/>
          <w:rFonts w:asciiTheme="minorHAnsi" w:hAnsiTheme="minorHAnsi"/>
          <w:sz w:val="24"/>
          <w:szCs w:val="24"/>
        </w:rPr>
        <w:t>При продаже объектов залога в</w:t>
      </w:r>
      <w:r w:rsidRPr="003C6F6D">
        <w:rPr>
          <w:rFonts w:ascii="Calibri" w:hAnsi="Calibri"/>
          <w:sz w:val="24"/>
          <w:szCs w:val="24"/>
        </w:rPr>
        <w:t xml:space="preserve"> соответствии со ст. 138 Закона о банкротстве </w:t>
      </w:r>
      <w:r w:rsidR="00B74FF4" w:rsidRPr="003C6F6D">
        <w:rPr>
          <w:rFonts w:ascii="Calibri" w:hAnsi="Calibri"/>
          <w:sz w:val="24"/>
          <w:szCs w:val="24"/>
        </w:rPr>
        <w:t xml:space="preserve">[6] </w:t>
      </w:r>
      <w:r w:rsidRPr="003C6F6D">
        <w:rPr>
          <w:rFonts w:ascii="Calibri" w:hAnsi="Calibri"/>
          <w:sz w:val="24"/>
          <w:szCs w:val="24"/>
        </w:rPr>
        <w:t>средства, вырученные от реализации предмета залога, распределяются в порядке, представленном в таблице ниже.</w:t>
      </w:r>
    </w:p>
    <w:p w14:paraId="4405A828" w14:textId="77777777" w:rsidR="00444841" w:rsidRPr="001B6A6A" w:rsidRDefault="00444841" w:rsidP="001B6A6A">
      <w:pPr>
        <w:spacing w:before="120" w:after="120"/>
        <w:jc w:val="both"/>
        <w:rPr>
          <w:rFonts w:ascii="Calibri" w:eastAsia="Times New Roman" w:hAnsi="Calibri" w:cs="Times New Roman"/>
          <w:b/>
          <w:bCs/>
          <w:sz w:val="24"/>
          <w:szCs w:val="24"/>
        </w:rPr>
      </w:pPr>
      <w:r w:rsidRPr="001B6A6A">
        <w:rPr>
          <w:rFonts w:ascii="Calibri" w:eastAsia="Times New Roman" w:hAnsi="Calibri" w:cs="Times New Roman"/>
          <w:b/>
          <w:bCs/>
          <w:sz w:val="24"/>
          <w:szCs w:val="24"/>
        </w:rPr>
        <w:t>Таблица 1.1. Распределение средств от реализации предмета залога</w:t>
      </w:r>
    </w:p>
    <w:tbl>
      <w:tblPr>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5"/>
        <w:gridCol w:w="2070"/>
        <w:gridCol w:w="2085"/>
      </w:tblGrid>
      <w:tr w:rsidR="00444841" w:rsidRPr="003C6F6D" w14:paraId="361FF2F1" w14:textId="77777777" w:rsidTr="002329AC">
        <w:trPr>
          <w:tblHeader/>
        </w:trPr>
        <w:tc>
          <w:tcPr>
            <w:tcW w:w="598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810D3B6"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Порядок распределения средств</w:t>
            </w:r>
          </w:p>
        </w:tc>
        <w:tc>
          <w:tcPr>
            <w:tcW w:w="415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896A40B"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 от суммы реализации предмета залога, которым обеспечиваются требования конкурсного кредитора</w:t>
            </w:r>
          </w:p>
        </w:tc>
      </w:tr>
      <w:tr w:rsidR="00444841" w:rsidRPr="003C6F6D" w14:paraId="506E5E6C" w14:textId="77777777" w:rsidTr="00136B22">
        <w:trPr>
          <w:tblHeader/>
        </w:trPr>
        <w:tc>
          <w:tcPr>
            <w:tcW w:w="598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2B7E331" w14:textId="77777777" w:rsidR="00444841" w:rsidRPr="003C6F6D" w:rsidRDefault="00444841" w:rsidP="00A26CC5">
            <w:pPr>
              <w:spacing w:after="0" w:line="240" w:lineRule="auto"/>
              <w:rPr>
                <w:b/>
                <w:sz w:val="24"/>
                <w:szCs w:val="24"/>
                <w:lang w:eastAsia="en-US"/>
              </w:rPr>
            </w:pPr>
          </w:p>
        </w:tc>
        <w:tc>
          <w:tcPr>
            <w:tcW w:w="20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39387E5"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 xml:space="preserve">по кредитному договору </w:t>
            </w:r>
          </w:p>
        </w:tc>
        <w:tc>
          <w:tcPr>
            <w:tcW w:w="2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DD145C5"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 xml:space="preserve">по иным договорам </w:t>
            </w:r>
          </w:p>
        </w:tc>
      </w:tr>
      <w:tr w:rsidR="00444841" w:rsidRPr="003C6F6D" w14:paraId="03EE030D" w14:textId="77777777" w:rsidTr="00A26CC5">
        <w:trPr>
          <w:trHeight w:val="747"/>
        </w:trPr>
        <w:tc>
          <w:tcPr>
            <w:tcW w:w="5985" w:type="dxa"/>
            <w:tcBorders>
              <w:top w:val="single" w:sz="4" w:space="0" w:color="000000"/>
              <w:left w:val="single" w:sz="4" w:space="0" w:color="000000"/>
              <w:bottom w:val="single" w:sz="4" w:space="0" w:color="000000"/>
              <w:right w:val="single" w:sz="4" w:space="0" w:color="000000"/>
            </w:tcBorders>
            <w:hideMark/>
          </w:tcPr>
          <w:p w14:paraId="3529367E" w14:textId="77777777" w:rsidR="00444841" w:rsidRPr="003C6F6D" w:rsidRDefault="00444841" w:rsidP="00A26CC5">
            <w:pPr>
              <w:tabs>
                <w:tab w:val="left" w:pos="426"/>
                <w:tab w:val="left" w:pos="993"/>
              </w:tabs>
              <w:spacing w:after="0" w:line="240" w:lineRule="auto"/>
              <w:jc w:val="both"/>
              <w:rPr>
                <w:sz w:val="24"/>
                <w:szCs w:val="24"/>
                <w:lang w:eastAsia="en-US"/>
              </w:rPr>
            </w:pPr>
            <w:r w:rsidRPr="003C6F6D">
              <w:rPr>
                <w:lang w:eastAsia="en-US"/>
              </w:rPr>
              <w:t>Погашение требований кредитора (не более …% от основной суммы задолженности по обеспеченному залогом обязательству и причитающихся %)</w:t>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091C50C6"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80 %</w:t>
            </w:r>
          </w:p>
        </w:tc>
        <w:tc>
          <w:tcPr>
            <w:tcW w:w="2085" w:type="dxa"/>
            <w:tcBorders>
              <w:top w:val="single" w:sz="4" w:space="0" w:color="000000"/>
              <w:left w:val="single" w:sz="4" w:space="0" w:color="000000"/>
              <w:bottom w:val="single" w:sz="4" w:space="0" w:color="000000"/>
              <w:right w:val="single" w:sz="4" w:space="0" w:color="000000"/>
            </w:tcBorders>
            <w:vAlign w:val="center"/>
            <w:hideMark/>
          </w:tcPr>
          <w:p w14:paraId="1E537CF8"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70%</w:t>
            </w:r>
          </w:p>
        </w:tc>
      </w:tr>
      <w:tr w:rsidR="00444841" w:rsidRPr="003C6F6D" w14:paraId="24845D56" w14:textId="77777777" w:rsidTr="00A26CC5">
        <w:tc>
          <w:tcPr>
            <w:tcW w:w="10140" w:type="dxa"/>
            <w:gridSpan w:val="3"/>
            <w:tcBorders>
              <w:top w:val="single" w:sz="4" w:space="0" w:color="000000"/>
              <w:left w:val="single" w:sz="4" w:space="0" w:color="000000"/>
              <w:bottom w:val="single" w:sz="4" w:space="0" w:color="000000"/>
              <w:right w:val="single" w:sz="4" w:space="0" w:color="000000"/>
            </w:tcBorders>
            <w:hideMark/>
          </w:tcPr>
          <w:p w14:paraId="5CF7ABBD" w14:textId="77777777" w:rsidR="00444841" w:rsidRPr="003C6F6D" w:rsidRDefault="00444841" w:rsidP="00A26CC5">
            <w:pPr>
              <w:tabs>
                <w:tab w:val="left" w:pos="426"/>
                <w:tab w:val="left" w:pos="993"/>
              </w:tabs>
              <w:spacing w:after="0" w:line="240" w:lineRule="auto"/>
              <w:jc w:val="both"/>
              <w:rPr>
                <w:sz w:val="24"/>
                <w:szCs w:val="24"/>
                <w:lang w:eastAsia="en-US"/>
              </w:rPr>
            </w:pPr>
            <w:r w:rsidRPr="003C6F6D">
              <w:rPr>
                <w:lang w:eastAsia="en-US"/>
              </w:rPr>
              <w:t>Распределение оставшихся средств</w:t>
            </w:r>
          </w:p>
        </w:tc>
      </w:tr>
      <w:tr w:rsidR="00444841" w:rsidRPr="003C6F6D" w14:paraId="043EAC06" w14:textId="77777777" w:rsidTr="00A26CC5">
        <w:tc>
          <w:tcPr>
            <w:tcW w:w="5985" w:type="dxa"/>
            <w:tcBorders>
              <w:top w:val="single" w:sz="4" w:space="0" w:color="000000"/>
              <w:left w:val="single" w:sz="4" w:space="0" w:color="000000"/>
              <w:bottom w:val="single" w:sz="4" w:space="0" w:color="000000"/>
              <w:right w:val="single" w:sz="4" w:space="0" w:color="000000"/>
            </w:tcBorders>
            <w:hideMark/>
          </w:tcPr>
          <w:p w14:paraId="04FD6065" w14:textId="77777777" w:rsidR="00444841" w:rsidRPr="003C6F6D" w:rsidRDefault="00444841" w:rsidP="00D23E09">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t xml:space="preserve">погашение требований кредиторов первой и второй очереди </w:t>
            </w:r>
            <w:r w:rsidRPr="003C6F6D">
              <w:rPr>
                <w:b/>
                <w:lang w:eastAsia="en-US"/>
              </w:rPr>
              <w:t>в случае недостаточности иного имущества</w:t>
            </w:r>
            <w:r w:rsidRPr="003C6F6D">
              <w:rPr>
                <w:rStyle w:val="a6"/>
                <w:b/>
                <w:lang w:eastAsia="en-US"/>
              </w:rPr>
              <w:footnoteReference w:id="39"/>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0767C65B"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15%</w:t>
            </w:r>
          </w:p>
        </w:tc>
        <w:tc>
          <w:tcPr>
            <w:tcW w:w="2085" w:type="dxa"/>
            <w:tcBorders>
              <w:top w:val="single" w:sz="4" w:space="0" w:color="000000"/>
              <w:left w:val="single" w:sz="4" w:space="0" w:color="000000"/>
              <w:bottom w:val="single" w:sz="4" w:space="0" w:color="000000"/>
              <w:right w:val="single" w:sz="4" w:space="0" w:color="000000"/>
            </w:tcBorders>
            <w:vAlign w:val="center"/>
            <w:hideMark/>
          </w:tcPr>
          <w:p w14:paraId="3331455C"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20%</w:t>
            </w:r>
          </w:p>
        </w:tc>
      </w:tr>
      <w:tr w:rsidR="00444841" w:rsidRPr="003C6F6D" w14:paraId="6AD2C3AD" w14:textId="77777777" w:rsidTr="00A26CC5">
        <w:tc>
          <w:tcPr>
            <w:tcW w:w="5985" w:type="dxa"/>
            <w:tcBorders>
              <w:top w:val="single" w:sz="4" w:space="0" w:color="000000"/>
              <w:left w:val="single" w:sz="4" w:space="0" w:color="000000"/>
              <w:bottom w:val="single" w:sz="4" w:space="0" w:color="000000"/>
              <w:right w:val="single" w:sz="4" w:space="0" w:color="000000"/>
            </w:tcBorders>
            <w:hideMark/>
          </w:tcPr>
          <w:p w14:paraId="735A0E3C" w14:textId="77777777" w:rsidR="00444841" w:rsidRPr="003C6F6D" w:rsidRDefault="00444841" w:rsidP="00D23E09">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t>погашение судебных расходов, расходов по выплате вознаграждения арбитражного управляющего и оплате услуг лиц, привлеченных арбитражным управляющим</w:t>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60E10C81"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5%</w:t>
            </w:r>
          </w:p>
        </w:tc>
        <w:tc>
          <w:tcPr>
            <w:tcW w:w="2085" w:type="dxa"/>
            <w:tcBorders>
              <w:top w:val="single" w:sz="4" w:space="0" w:color="000000"/>
              <w:left w:val="single" w:sz="4" w:space="0" w:color="000000"/>
              <w:bottom w:val="single" w:sz="4" w:space="0" w:color="000000"/>
              <w:right w:val="single" w:sz="4" w:space="0" w:color="000000"/>
            </w:tcBorders>
            <w:vAlign w:val="center"/>
            <w:hideMark/>
          </w:tcPr>
          <w:p w14:paraId="34A9A2AE"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10%</w:t>
            </w:r>
          </w:p>
        </w:tc>
      </w:tr>
    </w:tbl>
    <w:p w14:paraId="32A9B537" w14:textId="77777777" w:rsidR="00B80692" w:rsidRPr="003C6F6D" w:rsidRDefault="00136B22" w:rsidP="00136B22">
      <w:pPr>
        <w:pStyle w:val="af9"/>
        <w:spacing w:before="120" w:after="0"/>
        <w:ind w:firstLine="708"/>
        <w:jc w:val="both"/>
        <w:rPr>
          <w:rStyle w:val="afb"/>
          <w:b w:val="0"/>
          <w:sz w:val="24"/>
          <w:szCs w:val="24"/>
        </w:rPr>
      </w:pPr>
      <w:r w:rsidRPr="003C6F6D">
        <w:rPr>
          <w:rStyle w:val="afb"/>
          <w:b w:val="0"/>
          <w:sz w:val="24"/>
          <w:szCs w:val="24"/>
        </w:rPr>
        <w:t>По общему правилу неустойк</w:t>
      </w:r>
      <w:r w:rsidR="00B80692" w:rsidRPr="003C6F6D">
        <w:rPr>
          <w:rStyle w:val="afb"/>
          <w:b w:val="0"/>
          <w:sz w:val="24"/>
          <w:szCs w:val="24"/>
        </w:rPr>
        <w:t>а (штрафы, пени)</w:t>
      </w:r>
      <w:r w:rsidRPr="003C6F6D">
        <w:rPr>
          <w:rStyle w:val="afb"/>
          <w:b w:val="0"/>
          <w:sz w:val="24"/>
          <w:szCs w:val="24"/>
        </w:rPr>
        <w:t xml:space="preserve"> </w:t>
      </w:r>
      <w:r w:rsidR="00B80692" w:rsidRPr="003C6F6D">
        <w:rPr>
          <w:rStyle w:val="afb"/>
          <w:b w:val="0"/>
          <w:sz w:val="24"/>
          <w:szCs w:val="24"/>
        </w:rPr>
        <w:t>по</w:t>
      </w:r>
      <w:r w:rsidRPr="003C6F6D">
        <w:rPr>
          <w:rStyle w:val="afb"/>
          <w:b w:val="0"/>
          <w:sz w:val="24"/>
          <w:szCs w:val="24"/>
        </w:rPr>
        <w:t xml:space="preserve"> залого</w:t>
      </w:r>
      <w:r w:rsidR="00B80692" w:rsidRPr="003C6F6D">
        <w:rPr>
          <w:rStyle w:val="afb"/>
          <w:b w:val="0"/>
          <w:sz w:val="24"/>
          <w:szCs w:val="24"/>
        </w:rPr>
        <w:t>вому</w:t>
      </w:r>
      <w:r w:rsidRPr="003C6F6D">
        <w:rPr>
          <w:rStyle w:val="afb"/>
          <w:b w:val="0"/>
          <w:sz w:val="24"/>
          <w:szCs w:val="24"/>
        </w:rPr>
        <w:t xml:space="preserve"> имуществ</w:t>
      </w:r>
      <w:r w:rsidR="00B80692" w:rsidRPr="003C6F6D">
        <w:rPr>
          <w:rStyle w:val="afb"/>
          <w:b w:val="0"/>
          <w:sz w:val="24"/>
          <w:szCs w:val="24"/>
        </w:rPr>
        <w:t>у:</w:t>
      </w:r>
    </w:p>
    <w:p w14:paraId="3399D214" w14:textId="77777777" w:rsidR="00B80692" w:rsidRPr="003C6F6D" w:rsidRDefault="00136B22" w:rsidP="00F17AA0">
      <w:pPr>
        <w:pStyle w:val="af9"/>
        <w:numPr>
          <w:ilvl w:val="0"/>
          <w:numId w:val="49"/>
        </w:numPr>
        <w:spacing w:after="0"/>
        <w:ind w:left="1423" w:hanging="357"/>
        <w:jc w:val="both"/>
        <w:rPr>
          <w:rStyle w:val="afb"/>
          <w:b w:val="0"/>
          <w:sz w:val="24"/>
          <w:szCs w:val="24"/>
        </w:rPr>
      </w:pPr>
      <w:r w:rsidRPr="003C6F6D">
        <w:rPr>
          <w:rStyle w:val="afb"/>
          <w:b w:val="0"/>
          <w:sz w:val="24"/>
          <w:szCs w:val="24"/>
        </w:rPr>
        <w:t>учитывается отдельно в реестре требований кредиторов должника</w:t>
      </w:r>
      <w:r w:rsidR="00B80692" w:rsidRPr="003C6F6D">
        <w:rPr>
          <w:rStyle w:val="afb"/>
          <w:b w:val="0"/>
          <w:sz w:val="24"/>
          <w:szCs w:val="24"/>
        </w:rPr>
        <w:t>;</w:t>
      </w:r>
    </w:p>
    <w:p w14:paraId="2F1D0D9A" w14:textId="77777777" w:rsidR="00B80692" w:rsidRPr="003C6F6D" w:rsidRDefault="00136B22" w:rsidP="00F17AA0">
      <w:pPr>
        <w:pStyle w:val="af9"/>
        <w:numPr>
          <w:ilvl w:val="0"/>
          <w:numId w:val="49"/>
        </w:numPr>
        <w:spacing w:after="0"/>
        <w:ind w:left="1423" w:hanging="357"/>
        <w:jc w:val="both"/>
        <w:rPr>
          <w:rStyle w:val="afb"/>
          <w:b w:val="0"/>
          <w:sz w:val="24"/>
          <w:szCs w:val="24"/>
        </w:rPr>
      </w:pPr>
      <w:r w:rsidRPr="003C6F6D">
        <w:rPr>
          <w:rStyle w:val="afb"/>
          <w:b w:val="0"/>
          <w:sz w:val="24"/>
          <w:szCs w:val="24"/>
        </w:rPr>
        <w:t xml:space="preserve">подлежит удовлетворению </w:t>
      </w:r>
      <w:r w:rsidR="00F17AA0" w:rsidRPr="003C6F6D">
        <w:rPr>
          <w:rStyle w:val="afb"/>
          <w:sz w:val="24"/>
          <w:szCs w:val="24"/>
        </w:rPr>
        <w:t>после</w:t>
      </w:r>
      <w:r w:rsidR="00F17AA0" w:rsidRPr="003C6F6D">
        <w:rPr>
          <w:rStyle w:val="afb"/>
          <w:b w:val="0"/>
          <w:sz w:val="24"/>
          <w:szCs w:val="24"/>
        </w:rPr>
        <w:t xml:space="preserve"> </w:t>
      </w:r>
      <w:r w:rsidRPr="003C6F6D">
        <w:rPr>
          <w:rStyle w:val="afb"/>
          <w:b w:val="0"/>
          <w:sz w:val="24"/>
          <w:szCs w:val="24"/>
        </w:rPr>
        <w:t xml:space="preserve">погашения основной суммы задолженности и причитающихся % по требованиям всех кредиторов </w:t>
      </w:r>
      <w:r w:rsidR="00001E6C" w:rsidRPr="003C6F6D">
        <w:rPr>
          <w:rStyle w:val="afb"/>
          <w:b w:val="0"/>
          <w:sz w:val="24"/>
          <w:szCs w:val="24"/>
        </w:rPr>
        <w:t>третьей</w:t>
      </w:r>
      <w:r w:rsidRPr="003C6F6D">
        <w:rPr>
          <w:rStyle w:val="afb"/>
          <w:b w:val="0"/>
          <w:sz w:val="24"/>
          <w:szCs w:val="24"/>
        </w:rPr>
        <w:t xml:space="preserve"> очереди </w:t>
      </w:r>
      <w:r w:rsidR="00B80692" w:rsidRPr="003C6F6D">
        <w:rPr>
          <w:rStyle w:val="afb"/>
          <w:b w:val="0"/>
          <w:sz w:val="24"/>
          <w:szCs w:val="24"/>
        </w:rPr>
        <w:t>(</w:t>
      </w:r>
      <w:r w:rsidRPr="003C6F6D">
        <w:rPr>
          <w:rStyle w:val="afb"/>
          <w:b w:val="0"/>
          <w:sz w:val="24"/>
          <w:szCs w:val="24"/>
        </w:rPr>
        <w:t>включая незалоговых</w:t>
      </w:r>
      <w:r w:rsidR="00B80692" w:rsidRPr="003C6F6D">
        <w:rPr>
          <w:rStyle w:val="afb"/>
          <w:b w:val="0"/>
          <w:sz w:val="24"/>
          <w:szCs w:val="24"/>
        </w:rPr>
        <w:t>)</w:t>
      </w:r>
      <w:r w:rsidR="00001E6C" w:rsidRPr="003C6F6D">
        <w:rPr>
          <w:rStyle w:val="afb"/>
          <w:b w:val="0"/>
          <w:sz w:val="24"/>
          <w:szCs w:val="24"/>
        </w:rPr>
        <w:t xml:space="preserve">, но </w:t>
      </w:r>
      <w:r w:rsidR="00F17AA0" w:rsidRPr="003C6F6D">
        <w:rPr>
          <w:rStyle w:val="afb"/>
          <w:sz w:val="24"/>
          <w:szCs w:val="24"/>
        </w:rPr>
        <w:t>до</w:t>
      </w:r>
      <w:r w:rsidR="00F17AA0" w:rsidRPr="003C6F6D">
        <w:rPr>
          <w:rStyle w:val="afb"/>
          <w:b w:val="0"/>
          <w:sz w:val="24"/>
          <w:szCs w:val="24"/>
        </w:rPr>
        <w:t xml:space="preserve"> </w:t>
      </w:r>
      <w:r w:rsidR="00001E6C" w:rsidRPr="003C6F6D">
        <w:rPr>
          <w:rStyle w:val="afb"/>
          <w:b w:val="0"/>
          <w:sz w:val="24"/>
          <w:szCs w:val="24"/>
        </w:rPr>
        <w:t>погашения необеспеченных (незалоговых) требований других кредиторов по взысканию финансовых санкций</w:t>
      </w:r>
      <w:r w:rsidR="00001E6C" w:rsidRPr="003C6F6D">
        <w:rPr>
          <w:rStyle w:val="a6"/>
          <w:bCs/>
          <w:sz w:val="24"/>
          <w:szCs w:val="24"/>
        </w:rPr>
        <w:footnoteReference w:id="40"/>
      </w:r>
      <w:r w:rsidR="00001E6C" w:rsidRPr="003C6F6D">
        <w:rPr>
          <w:rStyle w:val="afb"/>
          <w:b w:val="0"/>
          <w:sz w:val="24"/>
          <w:szCs w:val="24"/>
        </w:rPr>
        <w:t>.</w:t>
      </w:r>
    </w:p>
    <w:p w14:paraId="089F999A" w14:textId="77777777" w:rsidR="00136B22" w:rsidRPr="003C6F6D" w:rsidRDefault="00136B22" w:rsidP="00001E6C">
      <w:pPr>
        <w:pStyle w:val="af9"/>
        <w:spacing w:before="120" w:after="0"/>
        <w:ind w:firstLine="708"/>
        <w:jc w:val="both"/>
        <w:rPr>
          <w:rStyle w:val="afb"/>
          <w:b w:val="0"/>
          <w:sz w:val="24"/>
          <w:szCs w:val="24"/>
        </w:rPr>
      </w:pPr>
      <w:r w:rsidRPr="003C6F6D">
        <w:rPr>
          <w:rStyle w:val="afb"/>
          <w:b w:val="0"/>
          <w:sz w:val="24"/>
          <w:szCs w:val="24"/>
        </w:rPr>
        <w:lastRenderedPageBreak/>
        <w:t>Такой же подход о наличии у обеспеченного</w:t>
      </w:r>
      <w:r w:rsidR="00196ED1" w:rsidRPr="003C6F6D">
        <w:rPr>
          <w:rStyle w:val="afb"/>
          <w:b w:val="0"/>
          <w:sz w:val="24"/>
          <w:szCs w:val="24"/>
        </w:rPr>
        <w:t xml:space="preserve"> (залогового)</w:t>
      </w:r>
      <w:r w:rsidRPr="003C6F6D">
        <w:rPr>
          <w:rStyle w:val="afb"/>
          <w:b w:val="0"/>
          <w:sz w:val="24"/>
          <w:szCs w:val="24"/>
        </w:rPr>
        <w:t xml:space="preserve"> требования приоритета только в рамках своей подочереди применяется и к мораторным процентам</w:t>
      </w:r>
      <w:r w:rsidRPr="003C6F6D">
        <w:rPr>
          <w:rStyle w:val="a6"/>
          <w:bCs/>
          <w:sz w:val="24"/>
          <w:szCs w:val="24"/>
        </w:rPr>
        <w:footnoteReference w:id="41"/>
      </w:r>
      <w:r w:rsidRPr="003C6F6D">
        <w:rPr>
          <w:rStyle w:val="afb"/>
          <w:b w:val="0"/>
          <w:sz w:val="24"/>
          <w:szCs w:val="24"/>
        </w:rPr>
        <w:t>.</w:t>
      </w:r>
    </w:p>
    <w:p w14:paraId="6DD45573" w14:textId="77777777" w:rsidR="00444841" w:rsidRPr="003C6F6D" w:rsidRDefault="00B74FF4" w:rsidP="00444841">
      <w:pPr>
        <w:pStyle w:val="af9"/>
        <w:spacing w:before="120" w:after="0"/>
        <w:ind w:firstLine="708"/>
        <w:jc w:val="both"/>
        <w:rPr>
          <w:sz w:val="24"/>
          <w:szCs w:val="24"/>
        </w:rPr>
      </w:pPr>
      <w:r w:rsidRPr="003C6F6D">
        <w:rPr>
          <w:rStyle w:val="afb"/>
          <w:sz w:val="24"/>
          <w:szCs w:val="24"/>
        </w:rPr>
        <w:t xml:space="preserve">Продолжительность периода взыскания. </w:t>
      </w:r>
      <w:r w:rsidR="00444841" w:rsidRPr="003C6F6D">
        <w:rPr>
          <w:rStyle w:val="afb"/>
          <w:b w:val="0"/>
          <w:bCs w:val="0"/>
          <w:sz w:val="24"/>
          <w:szCs w:val="24"/>
        </w:rPr>
        <w:t>До момента продажи имущества в рамках банкротства может пройти</w:t>
      </w:r>
      <w:r w:rsidR="00444841" w:rsidRPr="003C6F6D">
        <w:rPr>
          <w:rStyle w:val="afb"/>
          <w:sz w:val="24"/>
          <w:szCs w:val="24"/>
        </w:rPr>
        <w:t xml:space="preserve"> до 5 лет</w:t>
      </w:r>
      <w:r w:rsidR="00444841" w:rsidRPr="003C6F6D">
        <w:rPr>
          <w:sz w:val="24"/>
          <w:szCs w:val="24"/>
        </w:rPr>
        <w:t>, считая с момента подачи иска о взыскании задолженности кредитором,</w:t>
      </w:r>
      <w:r w:rsidRPr="003C6F6D">
        <w:rPr>
          <w:rStyle w:val="a6"/>
          <w:sz w:val="24"/>
          <w:szCs w:val="24"/>
        </w:rPr>
        <w:footnoteReference w:id="42"/>
      </w:r>
      <w:r w:rsidRPr="003C6F6D">
        <w:rPr>
          <w:sz w:val="24"/>
          <w:szCs w:val="24"/>
        </w:rPr>
        <w:t xml:space="preserve"> </w:t>
      </w:r>
      <w:r w:rsidR="00444841" w:rsidRPr="003C6F6D">
        <w:rPr>
          <w:sz w:val="24"/>
          <w:szCs w:val="24"/>
        </w:rPr>
        <w:t>не учитывая процедуры, направленные на финансовое оздоровление компании-должника (</w:t>
      </w:r>
      <w:r w:rsidRPr="003C6F6D">
        <w:rPr>
          <w:sz w:val="24"/>
          <w:szCs w:val="24"/>
        </w:rPr>
        <w:t xml:space="preserve">см. Приложение </w:t>
      </w:r>
      <w:r w:rsidR="00444841" w:rsidRPr="003C6F6D">
        <w:rPr>
          <w:sz w:val="24"/>
          <w:szCs w:val="24"/>
        </w:rPr>
        <w:t>3).</w:t>
      </w:r>
    </w:p>
    <w:p w14:paraId="05DF18F0" w14:textId="77777777" w:rsidR="00B74FF4" w:rsidRPr="003C6F6D" w:rsidRDefault="00B74FF4" w:rsidP="00444841">
      <w:pPr>
        <w:pStyle w:val="af9"/>
        <w:spacing w:after="0"/>
        <w:ind w:firstLine="709"/>
        <w:jc w:val="both"/>
        <w:rPr>
          <w:sz w:val="24"/>
          <w:szCs w:val="24"/>
        </w:rPr>
      </w:pPr>
      <w:r w:rsidRPr="003C6F6D">
        <w:rPr>
          <w:sz w:val="24"/>
          <w:szCs w:val="24"/>
        </w:rPr>
        <w:t xml:space="preserve">Срок процедур банкротства будет стремиться к </w:t>
      </w:r>
      <w:r w:rsidRPr="003C6F6D">
        <w:rPr>
          <w:b/>
          <w:bCs/>
          <w:sz w:val="24"/>
          <w:szCs w:val="24"/>
        </w:rPr>
        <w:t>минимальному</w:t>
      </w:r>
      <w:r w:rsidRPr="003C6F6D">
        <w:rPr>
          <w:sz w:val="24"/>
          <w:szCs w:val="24"/>
        </w:rPr>
        <w:t xml:space="preserve">, </w:t>
      </w:r>
      <w:r w:rsidR="00444841" w:rsidRPr="003C6F6D">
        <w:rPr>
          <w:sz w:val="24"/>
          <w:szCs w:val="24"/>
        </w:rPr>
        <w:t>если</w:t>
      </w:r>
      <w:r w:rsidRPr="003C6F6D">
        <w:rPr>
          <w:sz w:val="24"/>
          <w:szCs w:val="24"/>
        </w:rPr>
        <w:t>:</w:t>
      </w:r>
    </w:p>
    <w:p w14:paraId="5ACC61EA" w14:textId="77777777" w:rsidR="00B74FF4" w:rsidRPr="003C6F6D" w:rsidRDefault="00444841" w:rsidP="00F17AA0">
      <w:pPr>
        <w:pStyle w:val="af9"/>
        <w:numPr>
          <w:ilvl w:val="0"/>
          <w:numId w:val="53"/>
        </w:numPr>
        <w:spacing w:after="0"/>
        <w:jc w:val="both"/>
        <w:rPr>
          <w:sz w:val="24"/>
          <w:szCs w:val="24"/>
        </w:rPr>
      </w:pPr>
      <w:r w:rsidRPr="003C6F6D">
        <w:rPr>
          <w:sz w:val="24"/>
          <w:szCs w:val="24"/>
        </w:rPr>
        <w:t>должник не владеет большим количеством активов</w:t>
      </w:r>
      <w:r w:rsidR="00B74FF4" w:rsidRPr="003C6F6D">
        <w:rPr>
          <w:sz w:val="24"/>
          <w:szCs w:val="24"/>
        </w:rPr>
        <w:t>;</w:t>
      </w:r>
      <w:r w:rsidRPr="003C6F6D">
        <w:rPr>
          <w:sz w:val="24"/>
          <w:szCs w:val="24"/>
        </w:rPr>
        <w:t xml:space="preserve"> </w:t>
      </w:r>
    </w:p>
    <w:p w14:paraId="6DD526B8" w14:textId="2DE1A3A6" w:rsidR="00B74FF4" w:rsidRPr="003C6F6D" w:rsidRDefault="00B74FF4" w:rsidP="00F17AA0">
      <w:pPr>
        <w:pStyle w:val="af9"/>
        <w:numPr>
          <w:ilvl w:val="0"/>
          <w:numId w:val="53"/>
        </w:numPr>
        <w:spacing w:after="0"/>
        <w:jc w:val="both"/>
        <w:rPr>
          <w:sz w:val="24"/>
          <w:szCs w:val="24"/>
        </w:rPr>
      </w:pPr>
      <w:r w:rsidRPr="003C6F6D">
        <w:rPr>
          <w:sz w:val="24"/>
          <w:szCs w:val="24"/>
        </w:rPr>
        <w:t xml:space="preserve">должник </w:t>
      </w:r>
      <w:r w:rsidR="00444841" w:rsidRPr="003C6F6D">
        <w:rPr>
          <w:sz w:val="24"/>
          <w:szCs w:val="24"/>
        </w:rPr>
        <w:t xml:space="preserve">не имеет большой и сложно структурированной кредиторской </w:t>
      </w:r>
      <w:r w:rsidR="001B6A6A">
        <w:rPr>
          <w:sz w:val="24"/>
          <w:szCs w:val="24"/>
        </w:rPr>
        <w:t xml:space="preserve">                   </w:t>
      </w:r>
      <w:r w:rsidR="00444841" w:rsidRPr="003C6F6D">
        <w:rPr>
          <w:sz w:val="24"/>
          <w:szCs w:val="24"/>
        </w:rPr>
        <w:t>и дебиторской задолженности</w:t>
      </w:r>
      <w:r w:rsidRPr="003C6F6D">
        <w:rPr>
          <w:sz w:val="24"/>
          <w:szCs w:val="24"/>
        </w:rPr>
        <w:t xml:space="preserve">; </w:t>
      </w:r>
    </w:p>
    <w:p w14:paraId="253B6372" w14:textId="77777777" w:rsidR="00444841" w:rsidRPr="003C6F6D" w:rsidRDefault="00B74FF4" w:rsidP="00F17AA0">
      <w:pPr>
        <w:pStyle w:val="af9"/>
        <w:numPr>
          <w:ilvl w:val="0"/>
          <w:numId w:val="53"/>
        </w:numPr>
        <w:spacing w:after="0"/>
        <w:jc w:val="both"/>
        <w:rPr>
          <w:sz w:val="24"/>
          <w:szCs w:val="24"/>
        </w:rPr>
      </w:pPr>
      <w:r w:rsidRPr="003C6F6D">
        <w:rPr>
          <w:sz w:val="24"/>
          <w:szCs w:val="24"/>
        </w:rPr>
        <w:t xml:space="preserve">должник </w:t>
      </w:r>
      <w:r w:rsidR="00444841" w:rsidRPr="003C6F6D">
        <w:rPr>
          <w:sz w:val="24"/>
          <w:szCs w:val="24"/>
        </w:rPr>
        <w:t xml:space="preserve">не предпринимает мер по затягиванию судебного процесса. </w:t>
      </w:r>
    </w:p>
    <w:p w14:paraId="7262D6F7" w14:textId="77777777" w:rsidR="00444841" w:rsidRPr="003C6F6D" w:rsidRDefault="00444841" w:rsidP="00444841">
      <w:pPr>
        <w:pStyle w:val="af9"/>
        <w:spacing w:after="0"/>
        <w:ind w:firstLine="709"/>
        <w:jc w:val="both"/>
        <w:rPr>
          <w:sz w:val="24"/>
          <w:szCs w:val="24"/>
        </w:rPr>
      </w:pPr>
      <w:r w:rsidRPr="003C6F6D">
        <w:rPr>
          <w:sz w:val="24"/>
          <w:szCs w:val="24"/>
        </w:rPr>
        <w:t>Большое количество активов и контрагентов, а также принятие должником мер по</w:t>
      </w:r>
      <w:r w:rsidR="002329AC" w:rsidRPr="003C6F6D">
        <w:rPr>
          <w:sz w:val="24"/>
          <w:szCs w:val="24"/>
        </w:rPr>
        <w:t> </w:t>
      </w:r>
      <w:r w:rsidRPr="003C6F6D">
        <w:rPr>
          <w:sz w:val="24"/>
          <w:szCs w:val="24"/>
        </w:rPr>
        <w:t xml:space="preserve">затягиванию судебных процессов усложняет и затягивает процесс банкротства. </w:t>
      </w:r>
    </w:p>
    <w:p w14:paraId="54DDB7AB" w14:textId="77777777" w:rsidR="00444841" w:rsidRPr="003C6F6D" w:rsidRDefault="00444841" w:rsidP="00444841">
      <w:pPr>
        <w:pStyle w:val="af9"/>
        <w:ind w:firstLine="708"/>
        <w:jc w:val="both"/>
        <w:rPr>
          <w:sz w:val="24"/>
          <w:szCs w:val="24"/>
        </w:rPr>
      </w:pPr>
      <w:r w:rsidRPr="003C6F6D">
        <w:rPr>
          <w:sz w:val="24"/>
          <w:szCs w:val="24"/>
        </w:rPr>
        <w:t xml:space="preserve">Кроме того, при наличии существенных дебиторской задолженности и активов должник вправе ходатайствовать о введении в отношении него процедур </w:t>
      </w:r>
      <w:r w:rsidRPr="003C6F6D">
        <w:rPr>
          <w:sz w:val="24"/>
          <w:szCs w:val="24"/>
          <w:u w:val="single"/>
        </w:rPr>
        <w:t>финансового оздоровления или внешнего управления</w:t>
      </w:r>
      <w:r w:rsidRPr="003C6F6D">
        <w:rPr>
          <w:sz w:val="24"/>
          <w:szCs w:val="24"/>
        </w:rPr>
        <w:t xml:space="preserve">, которые могут занимать </w:t>
      </w:r>
      <w:r w:rsidRPr="003C6F6D">
        <w:rPr>
          <w:b/>
          <w:bCs/>
          <w:sz w:val="24"/>
          <w:szCs w:val="24"/>
        </w:rPr>
        <w:t>до 2 лет</w:t>
      </w:r>
      <w:r w:rsidRPr="003C6F6D">
        <w:rPr>
          <w:sz w:val="24"/>
          <w:szCs w:val="24"/>
        </w:rPr>
        <w:t xml:space="preserve">. В случае неудовлетворительного прохождения должником оздоровительных процедур должник вернется в процедуру конкурсного производства, что </w:t>
      </w:r>
      <w:r w:rsidRPr="003C6F6D">
        <w:rPr>
          <w:sz w:val="24"/>
          <w:szCs w:val="24"/>
          <w:u w:val="single"/>
        </w:rPr>
        <w:t>продлит</w:t>
      </w:r>
      <w:r w:rsidRPr="003C6F6D">
        <w:rPr>
          <w:sz w:val="24"/>
          <w:szCs w:val="24"/>
        </w:rPr>
        <w:t xml:space="preserve"> процедуры банкротства на</w:t>
      </w:r>
      <w:r w:rsidR="002329AC" w:rsidRPr="003C6F6D">
        <w:rPr>
          <w:sz w:val="24"/>
          <w:szCs w:val="24"/>
        </w:rPr>
        <w:t> </w:t>
      </w:r>
      <w:r w:rsidRPr="003C6F6D">
        <w:rPr>
          <w:sz w:val="24"/>
          <w:szCs w:val="24"/>
        </w:rPr>
        <w:t>соответствующий срок.</w:t>
      </w:r>
    </w:p>
    <w:p w14:paraId="58DBF15D" w14:textId="77777777" w:rsidR="00444841" w:rsidRPr="003C6F6D" w:rsidRDefault="00444841" w:rsidP="00444841">
      <w:pPr>
        <w:pStyle w:val="af9"/>
        <w:ind w:firstLine="708"/>
        <w:jc w:val="both"/>
        <w:rPr>
          <w:sz w:val="24"/>
          <w:szCs w:val="24"/>
        </w:rPr>
      </w:pPr>
    </w:p>
    <w:p w14:paraId="08C75940" w14:textId="77777777" w:rsidR="00444841" w:rsidRPr="003C6F6D" w:rsidRDefault="00444841" w:rsidP="00444841">
      <w:pPr>
        <w:pStyle w:val="af9"/>
        <w:spacing w:before="120" w:line="240" w:lineRule="auto"/>
        <w:jc w:val="center"/>
        <w:rPr>
          <w:b/>
          <w:sz w:val="24"/>
          <w:szCs w:val="24"/>
        </w:rPr>
      </w:pPr>
      <w:r w:rsidRPr="003C6F6D">
        <w:rPr>
          <w:b/>
          <w:iCs/>
          <w:sz w:val="24"/>
          <w:szCs w:val="24"/>
        </w:rPr>
        <w:t xml:space="preserve">1.6. </w:t>
      </w:r>
      <w:r w:rsidRPr="003C6F6D">
        <w:rPr>
          <w:b/>
          <w:sz w:val="24"/>
          <w:szCs w:val="24"/>
        </w:rPr>
        <w:t>Особенности порядка взыскания задолженности с физических лиц</w:t>
      </w:r>
    </w:p>
    <w:p w14:paraId="62B7A545" w14:textId="0D91E945" w:rsidR="00444841" w:rsidRPr="003C6F6D" w:rsidRDefault="00631293" w:rsidP="00F17AA0">
      <w:pPr>
        <w:spacing w:after="0"/>
        <w:ind w:firstLine="709"/>
        <w:jc w:val="both"/>
        <w:rPr>
          <w:sz w:val="24"/>
          <w:szCs w:val="24"/>
        </w:rPr>
      </w:pPr>
      <w:r w:rsidRPr="003C6F6D">
        <w:rPr>
          <w:sz w:val="24"/>
          <w:szCs w:val="24"/>
        </w:rPr>
        <w:t>В</w:t>
      </w:r>
      <w:r w:rsidR="00444841" w:rsidRPr="003C6F6D">
        <w:rPr>
          <w:sz w:val="24"/>
          <w:szCs w:val="24"/>
        </w:rPr>
        <w:t>зыскани</w:t>
      </w:r>
      <w:r w:rsidRPr="003C6F6D">
        <w:rPr>
          <w:sz w:val="24"/>
          <w:szCs w:val="24"/>
        </w:rPr>
        <w:t>е</w:t>
      </w:r>
      <w:r w:rsidR="00B74FF4" w:rsidRPr="003C6F6D">
        <w:rPr>
          <w:sz w:val="24"/>
          <w:szCs w:val="24"/>
        </w:rPr>
        <w:t xml:space="preserve"> Задолженност</w:t>
      </w:r>
      <w:r w:rsidRPr="003C6F6D">
        <w:rPr>
          <w:sz w:val="24"/>
          <w:szCs w:val="24"/>
        </w:rPr>
        <w:t>и по кредитным договорам</w:t>
      </w:r>
      <w:r w:rsidR="00B74FF4" w:rsidRPr="003C6F6D">
        <w:rPr>
          <w:sz w:val="24"/>
          <w:szCs w:val="24"/>
        </w:rPr>
        <w:t xml:space="preserve"> с физических лиц</w:t>
      </w:r>
      <w:r w:rsidRPr="003C6F6D">
        <w:rPr>
          <w:sz w:val="24"/>
          <w:szCs w:val="24"/>
        </w:rPr>
        <w:t xml:space="preserve"> происходит </w:t>
      </w:r>
      <w:r w:rsidR="001B6A6A">
        <w:rPr>
          <w:sz w:val="24"/>
          <w:szCs w:val="24"/>
        </w:rPr>
        <w:t xml:space="preserve">          </w:t>
      </w:r>
      <w:r w:rsidRPr="003C6F6D">
        <w:rPr>
          <w:sz w:val="24"/>
          <w:szCs w:val="24"/>
        </w:rPr>
        <w:t>в следующем порядке</w:t>
      </w:r>
      <w:r w:rsidR="00444841" w:rsidRPr="003C6F6D">
        <w:rPr>
          <w:sz w:val="24"/>
          <w:szCs w:val="24"/>
        </w:rPr>
        <w:t>:</w:t>
      </w:r>
    </w:p>
    <w:p w14:paraId="3A4C2AAC" w14:textId="77777777" w:rsidR="00444841" w:rsidRPr="003C6F6D" w:rsidRDefault="00444841" w:rsidP="00D23E09">
      <w:pPr>
        <w:pStyle w:val="a7"/>
        <w:numPr>
          <w:ilvl w:val="0"/>
          <w:numId w:val="28"/>
        </w:numPr>
        <w:jc w:val="both"/>
        <w:rPr>
          <w:sz w:val="24"/>
          <w:szCs w:val="24"/>
        </w:rPr>
      </w:pPr>
      <w:r w:rsidRPr="003C6F6D">
        <w:rPr>
          <w:sz w:val="24"/>
          <w:szCs w:val="24"/>
        </w:rPr>
        <w:t xml:space="preserve">во внесудебном </w:t>
      </w:r>
      <w:r w:rsidR="00E67338" w:rsidRPr="003C6F6D">
        <w:rPr>
          <w:sz w:val="24"/>
          <w:szCs w:val="24"/>
        </w:rPr>
        <w:t xml:space="preserve">— </w:t>
      </w:r>
      <w:r w:rsidRPr="003C6F6D">
        <w:rPr>
          <w:sz w:val="24"/>
          <w:szCs w:val="24"/>
        </w:rPr>
        <w:t>допускается при наличии в кредитном договоре условия о</w:t>
      </w:r>
      <w:r w:rsidR="002329AC" w:rsidRPr="003C6F6D">
        <w:rPr>
          <w:sz w:val="24"/>
          <w:szCs w:val="24"/>
        </w:rPr>
        <w:t> </w:t>
      </w:r>
      <w:r w:rsidRPr="003C6F6D">
        <w:rPr>
          <w:sz w:val="24"/>
          <w:szCs w:val="24"/>
        </w:rPr>
        <w:t>возможности взыскания в таком порядке и осуществляется путем совершения исполнительной надписи нотариуса. В настоящее время все большее количество кредиторов вносят подобный порядок в договоры для упрощения/сокращения сроков потенциального взыскания в будущем</w:t>
      </w:r>
      <w:r w:rsidR="00E94098" w:rsidRPr="003C6F6D">
        <w:rPr>
          <w:sz w:val="24"/>
          <w:szCs w:val="24"/>
        </w:rPr>
        <w:t>;</w:t>
      </w:r>
    </w:p>
    <w:p w14:paraId="170DE3D3" w14:textId="77777777" w:rsidR="00444841" w:rsidRPr="003C6F6D" w:rsidRDefault="00444841" w:rsidP="00D23E09">
      <w:pPr>
        <w:pStyle w:val="a7"/>
        <w:numPr>
          <w:ilvl w:val="0"/>
          <w:numId w:val="28"/>
        </w:numPr>
        <w:spacing w:after="0"/>
        <w:ind w:left="1423" w:hanging="357"/>
        <w:contextualSpacing w:val="0"/>
        <w:jc w:val="both"/>
        <w:rPr>
          <w:sz w:val="24"/>
          <w:szCs w:val="24"/>
        </w:rPr>
      </w:pPr>
      <w:r w:rsidRPr="003C6F6D">
        <w:rPr>
          <w:sz w:val="24"/>
          <w:szCs w:val="24"/>
        </w:rPr>
        <w:t xml:space="preserve">в судебном </w:t>
      </w:r>
      <w:r w:rsidR="00E67338" w:rsidRPr="003C6F6D">
        <w:rPr>
          <w:sz w:val="24"/>
          <w:szCs w:val="24"/>
        </w:rPr>
        <w:t xml:space="preserve">— </w:t>
      </w:r>
      <w:r w:rsidRPr="003C6F6D">
        <w:rPr>
          <w:sz w:val="24"/>
          <w:szCs w:val="24"/>
        </w:rPr>
        <w:t>предполагает предварительное соблюдение предусмотренных в</w:t>
      </w:r>
      <w:r w:rsidR="002329AC" w:rsidRPr="003C6F6D">
        <w:rPr>
          <w:sz w:val="24"/>
          <w:szCs w:val="24"/>
        </w:rPr>
        <w:t> </w:t>
      </w:r>
      <w:r w:rsidRPr="003C6F6D">
        <w:rPr>
          <w:sz w:val="24"/>
          <w:szCs w:val="24"/>
        </w:rPr>
        <w:t>законе условий (например, продолжительность просрочки, необходимость уведомления должника) и осуществляется в суде общей юрисдикции в рамках приказного или искового производства (ст. 22 ГПК РФ).</w:t>
      </w:r>
    </w:p>
    <w:p w14:paraId="0AE9D93E" w14:textId="289AB359" w:rsidR="00444841" w:rsidRPr="003C6F6D" w:rsidRDefault="00444841" w:rsidP="00F17AA0">
      <w:pPr>
        <w:spacing w:after="0"/>
        <w:ind w:firstLine="709"/>
        <w:jc w:val="both"/>
        <w:rPr>
          <w:sz w:val="24"/>
          <w:szCs w:val="24"/>
        </w:rPr>
      </w:pPr>
      <w:r w:rsidRPr="003C6F6D">
        <w:rPr>
          <w:sz w:val="24"/>
          <w:szCs w:val="24"/>
        </w:rPr>
        <w:t xml:space="preserve">Кроме взыскания задолженности по кредитным договорам возможно взыскание </w:t>
      </w:r>
      <w:r w:rsidR="001B6A6A">
        <w:rPr>
          <w:sz w:val="24"/>
          <w:szCs w:val="24"/>
        </w:rPr>
        <w:t xml:space="preserve">         </w:t>
      </w:r>
      <w:r w:rsidRPr="003C6F6D">
        <w:rPr>
          <w:sz w:val="24"/>
          <w:szCs w:val="24"/>
        </w:rPr>
        <w:t xml:space="preserve">по кредитным картам. </w:t>
      </w:r>
    </w:p>
    <w:p w14:paraId="483FCCDB" w14:textId="77777777" w:rsidR="00444841" w:rsidRPr="003C6F6D" w:rsidRDefault="00444841" w:rsidP="00F17AA0">
      <w:pPr>
        <w:spacing w:after="0"/>
        <w:ind w:firstLine="709"/>
        <w:jc w:val="both"/>
        <w:rPr>
          <w:sz w:val="24"/>
          <w:szCs w:val="24"/>
        </w:rPr>
      </w:pPr>
      <w:r w:rsidRPr="003C6F6D">
        <w:rPr>
          <w:sz w:val="24"/>
          <w:szCs w:val="24"/>
        </w:rPr>
        <w:t>При оформлении кредитной карты на значительную сумму возможно наличие поручителя. Течение срока исковой давности по требованию о взыскании задолженности по</w:t>
      </w:r>
      <w:r w:rsidR="002329AC" w:rsidRPr="003C6F6D">
        <w:rPr>
          <w:sz w:val="24"/>
          <w:szCs w:val="24"/>
        </w:rPr>
        <w:t> </w:t>
      </w:r>
      <w:r w:rsidRPr="003C6F6D">
        <w:rPr>
          <w:sz w:val="24"/>
          <w:szCs w:val="24"/>
        </w:rPr>
        <w:t xml:space="preserve">обеспеченному поручительством кредитному обязательству, подлежащему исполнению по частям, начинается со дня невнесения заемщиком очередного платежа и исчисляется отдельно по каждому просроченному платежу. </w:t>
      </w:r>
    </w:p>
    <w:p w14:paraId="52A2C347" w14:textId="77777777" w:rsidR="00444841" w:rsidRPr="003C6F6D" w:rsidRDefault="00444841" w:rsidP="00F17AA0">
      <w:pPr>
        <w:spacing w:after="0"/>
        <w:ind w:firstLine="709"/>
        <w:jc w:val="both"/>
        <w:rPr>
          <w:sz w:val="24"/>
          <w:szCs w:val="24"/>
        </w:rPr>
      </w:pPr>
      <w:r w:rsidRPr="003C6F6D">
        <w:rPr>
          <w:sz w:val="24"/>
          <w:szCs w:val="24"/>
        </w:rPr>
        <w:lastRenderedPageBreak/>
        <w:t>Процедура взыскания занимает довольно длительное время при отсутствии у</w:t>
      </w:r>
      <w:r w:rsidR="002329AC" w:rsidRPr="003C6F6D">
        <w:rPr>
          <w:sz w:val="24"/>
          <w:szCs w:val="24"/>
        </w:rPr>
        <w:t> </w:t>
      </w:r>
      <w:r w:rsidRPr="003C6F6D">
        <w:rPr>
          <w:sz w:val="24"/>
          <w:szCs w:val="24"/>
        </w:rPr>
        <w:t>физического лица имущества и доходов для удовлетворения требования кредитора, а также несет в себе большие риски неполучения/частичного погашения этого удовлетворения.</w:t>
      </w:r>
    </w:p>
    <w:p w14:paraId="492A4CD7" w14:textId="77777777" w:rsidR="00444841" w:rsidRPr="003C6F6D" w:rsidRDefault="00444841" w:rsidP="00F17AA0">
      <w:pPr>
        <w:spacing w:after="0"/>
        <w:ind w:firstLine="709"/>
        <w:jc w:val="both"/>
        <w:rPr>
          <w:sz w:val="24"/>
          <w:szCs w:val="24"/>
        </w:rPr>
      </w:pPr>
      <w:r w:rsidRPr="003C6F6D">
        <w:rPr>
          <w:sz w:val="24"/>
          <w:szCs w:val="24"/>
        </w:rPr>
        <w:t>Задолженность может быть взыскана с наследников должника (наследники, принявшие наследство, отвечают по долгам наследодателя солидарно; сумма ответственности наследников по долгам наследодателя не может превышать стоимости наследственного имущества (п. 2 ст. 1175 [</w:t>
      </w:r>
      <w:r w:rsidR="00631293" w:rsidRPr="003C6F6D">
        <w:rPr>
          <w:sz w:val="24"/>
          <w:szCs w:val="24"/>
        </w:rPr>
        <w:t>1</w:t>
      </w:r>
      <w:r w:rsidRPr="003C6F6D">
        <w:rPr>
          <w:sz w:val="24"/>
          <w:szCs w:val="24"/>
        </w:rPr>
        <w:t>]).</w:t>
      </w:r>
    </w:p>
    <w:p w14:paraId="76D2A9F8" w14:textId="77777777" w:rsidR="00444841" w:rsidRPr="003C6F6D" w:rsidRDefault="00444841" w:rsidP="002329AC">
      <w:pPr>
        <w:spacing w:before="120" w:after="0"/>
        <w:ind w:firstLine="709"/>
        <w:jc w:val="both"/>
        <w:rPr>
          <w:sz w:val="24"/>
          <w:szCs w:val="24"/>
        </w:rPr>
      </w:pPr>
      <w:r w:rsidRPr="003C6F6D">
        <w:rPr>
          <w:sz w:val="24"/>
          <w:szCs w:val="24"/>
        </w:rPr>
        <w:t>Право на досрочное взыскание задолженности по кредитному договору с физических лиц возникает в следующих случаях:</w:t>
      </w:r>
    </w:p>
    <w:p w14:paraId="0ACF9572" w14:textId="7BF8D312" w:rsidR="00444841" w:rsidRPr="003C6F6D" w:rsidRDefault="00444841" w:rsidP="00D23E09">
      <w:pPr>
        <w:pStyle w:val="a7"/>
        <w:numPr>
          <w:ilvl w:val="0"/>
          <w:numId w:val="28"/>
        </w:numPr>
        <w:jc w:val="both"/>
        <w:rPr>
          <w:sz w:val="24"/>
          <w:szCs w:val="24"/>
        </w:rPr>
      </w:pPr>
      <w:r w:rsidRPr="003C6F6D">
        <w:rPr>
          <w:sz w:val="24"/>
          <w:szCs w:val="24"/>
        </w:rPr>
        <w:t>нарушение цели кредита (п. 2 ст. 814 [</w:t>
      </w:r>
      <w:r w:rsidR="00631293" w:rsidRPr="003C6F6D">
        <w:rPr>
          <w:sz w:val="24"/>
          <w:szCs w:val="24"/>
        </w:rPr>
        <w:t>1</w:t>
      </w:r>
      <w:r w:rsidRPr="003C6F6D">
        <w:rPr>
          <w:sz w:val="24"/>
          <w:szCs w:val="24"/>
        </w:rPr>
        <w:t>], ч. 13 ст. 7 Федерального закона</w:t>
      </w:r>
      <w:r w:rsidR="00E94098" w:rsidRPr="003C6F6D">
        <w:rPr>
          <w:sz w:val="24"/>
          <w:szCs w:val="24"/>
        </w:rPr>
        <w:br/>
      </w:r>
      <w:r w:rsidRPr="003C6F6D">
        <w:rPr>
          <w:sz w:val="24"/>
          <w:szCs w:val="24"/>
        </w:rPr>
        <w:t xml:space="preserve">от 21.12.2013 </w:t>
      </w:r>
      <w:r w:rsidR="00E67338" w:rsidRPr="003C6F6D">
        <w:rPr>
          <w:sz w:val="24"/>
          <w:szCs w:val="24"/>
        </w:rPr>
        <w:t xml:space="preserve">№ </w:t>
      </w:r>
      <w:r w:rsidRPr="003C6F6D">
        <w:rPr>
          <w:sz w:val="24"/>
          <w:szCs w:val="24"/>
        </w:rPr>
        <w:t xml:space="preserve">353-ФЗ </w:t>
      </w:r>
      <w:r w:rsidR="00E67338" w:rsidRPr="003C6F6D">
        <w:rPr>
          <w:sz w:val="24"/>
          <w:szCs w:val="24"/>
        </w:rPr>
        <w:t>«</w:t>
      </w:r>
      <w:r w:rsidRPr="003C6F6D">
        <w:rPr>
          <w:sz w:val="24"/>
          <w:szCs w:val="24"/>
        </w:rPr>
        <w:t>О потребительском кредите (займе</w:t>
      </w:r>
      <w:r w:rsidR="00E67338" w:rsidRPr="003C6F6D">
        <w:rPr>
          <w:sz w:val="24"/>
          <w:szCs w:val="24"/>
        </w:rPr>
        <w:t>)»</w:t>
      </w:r>
      <w:r w:rsidR="00631293" w:rsidRPr="003C6F6D">
        <w:rPr>
          <w:sz w:val="24"/>
          <w:szCs w:val="24"/>
        </w:rPr>
        <w:t xml:space="preserve"> </w:t>
      </w:r>
      <w:r w:rsidRPr="003C6F6D">
        <w:rPr>
          <w:sz w:val="24"/>
          <w:szCs w:val="24"/>
        </w:rPr>
        <w:t xml:space="preserve">(далее </w:t>
      </w:r>
      <w:r w:rsidR="001B6A6A">
        <w:rPr>
          <w:sz w:val="24"/>
          <w:szCs w:val="24"/>
        </w:rPr>
        <w:t>—</w:t>
      </w:r>
      <w:r w:rsidRPr="003C6F6D">
        <w:rPr>
          <w:sz w:val="24"/>
          <w:szCs w:val="24"/>
        </w:rPr>
        <w:t xml:space="preserve"> Закон </w:t>
      </w:r>
      <w:r w:rsidR="00E67338" w:rsidRPr="003C6F6D">
        <w:rPr>
          <w:sz w:val="24"/>
          <w:szCs w:val="24"/>
        </w:rPr>
        <w:t xml:space="preserve">№ </w:t>
      </w:r>
      <w:r w:rsidRPr="003C6F6D">
        <w:rPr>
          <w:sz w:val="24"/>
          <w:szCs w:val="24"/>
        </w:rPr>
        <w:t>353-ФЗ)</w:t>
      </w:r>
      <w:r w:rsidR="00631293" w:rsidRPr="003C6F6D">
        <w:rPr>
          <w:sz w:val="24"/>
          <w:szCs w:val="24"/>
        </w:rPr>
        <w:t xml:space="preserve"> </w:t>
      </w:r>
      <w:r w:rsidR="00631293" w:rsidRPr="003C6F6D">
        <w:rPr>
          <w:rFonts w:ascii="Calibri" w:eastAsiaTheme="minorHAnsi" w:hAnsi="Calibri" w:cs="Arial"/>
          <w:sz w:val="24"/>
          <w:szCs w:val="24"/>
          <w:lang w:eastAsia="en-US"/>
        </w:rPr>
        <w:t>[8]</w:t>
      </w:r>
      <w:r w:rsidRPr="003C6F6D">
        <w:rPr>
          <w:sz w:val="24"/>
          <w:szCs w:val="24"/>
        </w:rPr>
        <w:t>);</w:t>
      </w:r>
    </w:p>
    <w:p w14:paraId="58A4DDC0" w14:textId="77777777" w:rsidR="00444841" w:rsidRPr="003C6F6D" w:rsidRDefault="00444841" w:rsidP="00D23E09">
      <w:pPr>
        <w:pStyle w:val="a7"/>
        <w:numPr>
          <w:ilvl w:val="0"/>
          <w:numId w:val="28"/>
        </w:numPr>
        <w:jc w:val="both"/>
        <w:rPr>
          <w:sz w:val="24"/>
          <w:szCs w:val="24"/>
        </w:rPr>
      </w:pPr>
      <w:r w:rsidRPr="003C6F6D">
        <w:rPr>
          <w:sz w:val="24"/>
          <w:szCs w:val="24"/>
        </w:rPr>
        <w:t xml:space="preserve">неисполнение обязанности по страхованию (ч. 12 ст. 7 Закона </w:t>
      </w:r>
      <w:r w:rsidR="00E67338" w:rsidRPr="003C6F6D">
        <w:rPr>
          <w:sz w:val="24"/>
          <w:szCs w:val="24"/>
        </w:rPr>
        <w:t xml:space="preserve">№ </w:t>
      </w:r>
      <w:r w:rsidRPr="003C6F6D">
        <w:rPr>
          <w:sz w:val="24"/>
          <w:szCs w:val="24"/>
        </w:rPr>
        <w:t>353-ФЗ);</w:t>
      </w:r>
    </w:p>
    <w:p w14:paraId="47DBF673" w14:textId="77777777" w:rsidR="00444841" w:rsidRPr="003C6F6D" w:rsidRDefault="00444841" w:rsidP="00D23E09">
      <w:pPr>
        <w:pStyle w:val="a7"/>
        <w:numPr>
          <w:ilvl w:val="0"/>
          <w:numId w:val="28"/>
        </w:numPr>
        <w:jc w:val="both"/>
        <w:rPr>
          <w:sz w:val="24"/>
          <w:szCs w:val="24"/>
        </w:rPr>
      </w:pPr>
      <w:r w:rsidRPr="003C6F6D">
        <w:rPr>
          <w:sz w:val="24"/>
          <w:szCs w:val="24"/>
        </w:rPr>
        <w:t xml:space="preserve">нарушение срока возврата кредита и (или) процентов (ст. 14 Закона </w:t>
      </w:r>
      <w:r w:rsidR="00E67338" w:rsidRPr="003C6F6D">
        <w:rPr>
          <w:sz w:val="24"/>
          <w:szCs w:val="24"/>
        </w:rPr>
        <w:t xml:space="preserve">№ </w:t>
      </w:r>
      <w:r w:rsidRPr="003C6F6D">
        <w:rPr>
          <w:sz w:val="24"/>
          <w:szCs w:val="24"/>
        </w:rPr>
        <w:t>353-ФЗ).</w:t>
      </w:r>
    </w:p>
    <w:p w14:paraId="5C8A829A" w14:textId="77777777" w:rsidR="00444841" w:rsidRPr="003C6F6D" w:rsidRDefault="00444841" w:rsidP="002329AC">
      <w:pPr>
        <w:autoSpaceDE w:val="0"/>
        <w:autoSpaceDN w:val="0"/>
        <w:adjustRightInd w:val="0"/>
        <w:spacing w:after="0" w:line="240" w:lineRule="auto"/>
        <w:ind w:firstLine="709"/>
        <w:jc w:val="both"/>
        <w:rPr>
          <w:rFonts w:ascii="Calibri" w:eastAsiaTheme="minorHAnsi" w:hAnsi="Calibri" w:cs="Arial"/>
          <w:sz w:val="24"/>
          <w:szCs w:val="24"/>
          <w:lang w:eastAsia="en-US"/>
        </w:rPr>
      </w:pPr>
      <w:r w:rsidRPr="003C6F6D">
        <w:rPr>
          <w:rFonts w:ascii="Calibri" w:eastAsiaTheme="minorHAnsi" w:hAnsi="Calibri" w:cs="Arial"/>
          <w:sz w:val="24"/>
          <w:szCs w:val="24"/>
          <w:lang w:eastAsia="en-US"/>
        </w:rPr>
        <w:t xml:space="preserve">Условия для досрочного взыскания задолженности по кредитному договору при нарушении </w:t>
      </w:r>
      <w:r w:rsidRPr="003C6F6D">
        <w:rPr>
          <w:rFonts w:ascii="Calibri" w:eastAsiaTheme="minorHAnsi" w:hAnsi="Calibri" w:cs="Arial"/>
          <w:color w:val="000000" w:themeColor="text1"/>
          <w:sz w:val="24"/>
          <w:szCs w:val="24"/>
          <w:lang w:eastAsia="en-US"/>
        </w:rPr>
        <w:t>сроков (</w:t>
      </w:r>
      <w:hyperlink r:id="rId19" w:history="1">
        <w:r w:rsidRPr="003C6F6D">
          <w:rPr>
            <w:rStyle w:val="af0"/>
            <w:rFonts w:ascii="Calibri" w:eastAsiaTheme="minorHAnsi" w:hAnsi="Calibri" w:cs="Arial"/>
            <w:color w:val="000000" w:themeColor="text1"/>
            <w:sz w:val="24"/>
            <w:szCs w:val="24"/>
            <w:u w:val="none"/>
            <w:lang w:eastAsia="en-US"/>
          </w:rPr>
          <w:t>ч. 2</w:t>
        </w:r>
      </w:hyperlink>
      <w:r w:rsidRPr="003C6F6D">
        <w:rPr>
          <w:rFonts w:ascii="Calibri" w:eastAsiaTheme="minorHAnsi" w:hAnsi="Calibri" w:cs="Arial"/>
          <w:color w:val="000000" w:themeColor="text1"/>
          <w:sz w:val="24"/>
          <w:szCs w:val="24"/>
          <w:lang w:eastAsia="en-US"/>
        </w:rPr>
        <w:t xml:space="preserve">, </w:t>
      </w:r>
      <w:hyperlink r:id="rId20" w:history="1">
        <w:r w:rsidRPr="003C6F6D">
          <w:rPr>
            <w:rStyle w:val="af0"/>
            <w:rFonts w:ascii="Calibri" w:eastAsiaTheme="minorHAnsi" w:hAnsi="Calibri" w:cs="Arial"/>
            <w:color w:val="000000" w:themeColor="text1"/>
            <w:sz w:val="24"/>
            <w:szCs w:val="24"/>
            <w:u w:val="none"/>
            <w:lang w:eastAsia="en-US"/>
          </w:rPr>
          <w:t>3 ст. 14</w:t>
        </w:r>
      </w:hyperlink>
      <w:r w:rsidRPr="003C6F6D">
        <w:rPr>
          <w:rFonts w:ascii="Calibri" w:eastAsiaTheme="minorHAnsi" w:hAnsi="Calibri" w:cs="Arial"/>
          <w:color w:val="000000" w:themeColor="text1"/>
          <w:sz w:val="24"/>
          <w:szCs w:val="24"/>
          <w:lang w:eastAsia="en-US"/>
        </w:rPr>
        <w:t xml:space="preserve"> Закона </w:t>
      </w:r>
      <w:r w:rsidR="00E67338" w:rsidRPr="003C6F6D">
        <w:rPr>
          <w:rFonts w:ascii="Calibri" w:eastAsiaTheme="minorHAnsi" w:hAnsi="Calibri" w:cs="Arial"/>
          <w:sz w:val="24"/>
          <w:szCs w:val="24"/>
          <w:lang w:eastAsia="en-US"/>
        </w:rPr>
        <w:t xml:space="preserve">№ </w:t>
      </w:r>
      <w:r w:rsidRPr="003C6F6D">
        <w:rPr>
          <w:rFonts w:ascii="Calibri" w:eastAsiaTheme="minorHAnsi" w:hAnsi="Calibri" w:cs="Arial"/>
          <w:sz w:val="24"/>
          <w:szCs w:val="24"/>
          <w:lang w:eastAsia="en-US"/>
        </w:rPr>
        <w:t>353-ФЗ):</w:t>
      </w:r>
    </w:p>
    <w:p w14:paraId="48C12C34" w14:textId="77777777" w:rsidR="00444841" w:rsidRPr="003C6F6D" w:rsidRDefault="00D57570" w:rsidP="00B95B82">
      <w:pPr>
        <w:pStyle w:val="a7"/>
        <w:spacing w:after="0"/>
        <w:contextualSpacing w:val="0"/>
        <w:jc w:val="both"/>
        <w:rPr>
          <w:rFonts w:ascii="Calibri" w:eastAsiaTheme="minorHAnsi" w:hAnsi="Calibri" w:cs="Arial"/>
          <w:sz w:val="24"/>
          <w:szCs w:val="24"/>
          <w:lang w:eastAsia="en-US"/>
        </w:rPr>
      </w:pPr>
      <w:r w:rsidRPr="003C6F6D">
        <w:rPr>
          <w:sz w:val="24"/>
          <w:szCs w:val="24"/>
        </w:rPr>
        <w:t xml:space="preserve">1) </w:t>
      </w:r>
      <w:r w:rsidR="002329AC" w:rsidRPr="003C6F6D">
        <w:rPr>
          <w:sz w:val="24"/>
          <w:szCs w:val="24"/>
        </w:rPr>
        <w:t>Е</w:t>
      </w:r>
      <w:r w:rsidR="00444841" w:rsidRPr="003C6F6D">
        <w:rPr>
          <w:sz w:val="24"/>
          <w:szCs w:val="24"/>
        </w:rPr>
        <w:t>сли</w:t>
      </w:r>
      <w:r w:rsidR="00444841" w:rsidRPr="003C6F6D">
        <w:rPr>
          <w:rFonts w:ascii="Calibri" w:eastAsiaTheme="minorHAnsi" w:hAnsi="Calibri" w:cs="Arial"/>
          <w:sz w:val="24"/>
          <w:szCs w:val="24"/>
          <w:lang w:eastAsia="en-US"/>
        </w:rPr>
        <w:t xml:space="preserve"> кредитный договор заключен на срок не менее чем 60 календарных дней:</w:t>
      </w:r>
    </w:p>
    <w:p w14:paraId="35C9B410" w14:textId="77777777" w:rsidR="00444841" w:rsidRPr="003C6F6D" w:rsidRDefault="00444841" w:rsidP="00D23E09">
      <w:pPr>
        <w:pStyle w:val="a7"/>
        <w:numPr>
          <w:ilvl w:val="0"/>
          <w:numId w:val="28"/>
        </w:numPr>
        <w:jc w:val="both"/>
        <w:rPr>
          <w:sz w:val="24"/>
          <w:szCs w:val="24"/>
        </w:rPr>
      </w:pPr>
      <w:r w:rsidRPr="003C6F6D">
        <w:rPr>
          <w:sz w:val="24"/>
          <w:szCs w:val="24"/>
        </w:rPr>
        <w:t>продолжительность просрочки должна составлять более 60 календарных дней в течение последних 180 календарных дней;</w:t>
      </w:r>
    </w:p>
    <w:p w14:paraId="160D963E" w14:textId="77777777" w:rsidR="00444841" w:rsidRPr="003C6F6D" w:rsidRDefault="00444841" w:rsidP="00D23E09">
      <w:pPr>
        <w:pStyle w:val="a7"/>
        <w:numPr>
          <w:ilvl w:val="0"/>
          <w:numId w:val="28"/>
        </w:numPr>
        <w:spacing w:after="0"/>
        <w:ind w:left="1423" w:hanging="357"/>
        <w:jc w:val="both"/>
        <w:rPr>
          <w:sz w:val="24"/>
          <w:szCs w:val="24"/>
        </w:rPr>
      </w:pPr>
      <w:r w:rsidRPr="003C6F6D">
        <w:rPr>
          <w:sz w:val="24"/>
          <w:szCs w:val="24"/>
        </w:rPr>
        <w:t xml:space="preserve">заемщику направляется уведомление о расторжении договора потребительского кредита, в котором указывается срок возврата оставшейся суммы </w:t>
      </w:r>
      <w:r w:rsidR="00E67338" w:rsidRPr="003C6F6D">
        <w:rPr>
          <w:sz w:val="24"/>
          <w:szCs w:val="24"/>
        </w:rPr>
        <w:t xml:space="preserve">— </w:t>
      </w:r>
      <w:r w:rsidRPr="003C6F6D">
        <w:rPr>
          <w:sz w:val="24"/>
          <w:szCs w:val="24"/>
        </w:rPr>
        <w:t>не менее 30 календарных дней с момента направления;</w:t>
      </w:r>
    </w:p>
    <w:p w14:paraId="2249867E" w14:textId="77777777" w:rsidR="00444841" w:rsidRPr="003C6F6D" w:rsidRDefault="00444841" w:rsidP="00B95B82">
      <w:pPr>
        <w:pStyle w:val="a7"/>
        <w:spacing w:after="0"/>
        <w:contextualSpacing w:val="0"/>
        <w:jc w:val="both"/>
        <w:rPr>
          <w:rFonts w:ascii="Calibri" w:eastAsiaTheme="minorHAnsi" w:hAnsi="Calibri" w:cs="Arial"/>
          <w:sz w:val="24"/>
          <w:szCs w:val="24"/>
          <w:lang w:eastAsia="en-US"/>
        </w:rPr>
      </w:pPr>
      <w:r w:rsidRPr="003C6F6D">
        <w:rPr>
          <w:rFonts w:ascii="Calibri" w:eastAsiaTheme="minorHAnsi" w:hAnsi="Calibri" w:cs="Arial"/>
          <w:sz w:val="24"/>
          <w:szCs w:val="24"/>
          <w:lang w:eastAsia="en-US"/>
        </w:rPr>
        <w:t xml:space="preserve">2) </w:t>
      </w:r>
      <w:r w:rsidRPr="003C6F6D">
        <w:rPr>
          <w:sz w:val="24"/>
          <w:szCs w:val="24"/>
        </w:rPr>
        <w:t>если</w:t>
      </w:r>
      <w:r w:rsidRPr="003C6F6D">
        <w:rPr>
          <w:rFonts w:ascii="Calibri" w:eastAsiaTheme="minorHAnsi" w:hAnsi="Calibri" w:cs="Arial"/>
          <w:sz w:val="24"/>
          <w:szCs w:val="24"/>
          <w:lang w:eastAsia="en-US"/>
        </w:rPr>
        <w:t xml:space="preserve"> кредитный договор заключен на срок менее чем 60 календарных дней:</w:t>
      </w:r>
    </w:p>
    <w:p w14:paraId="79B94B90" w14:textId="77777777" w:rsidR="00444841" w:rsidRPr="003C6F6D" w:rsidRDefault="00444841" w:rsidP="00D23E09">
      <w:pPr>
        <w:pStyle w:val="a7"/>
        <w:numPr>
          <w:ilvl w:val="0"/>
          <w:numId w:val="28"/>
        </w:numPr>
        <w:jc w:val="both"/>
        <w:rPr>
          <w:sz w:val="24"/>
          <w:szCs w:val="24"/>
        </w:rPr>
      </w:pPr>
      <w:r w:rsidRPr="003C6F6D">
        <w:rPr>
          <w:sz w:val="24"/>
          <w:szCs w:val="24"/>
        </w:rPr>
        <w:t>продолжительность просрочки должна составлять более 10 календарных дней;</w:t>
      </w:r>
    </w:p>
    <w:p w14:paraId="5494D191" w14:textId="77777777" w:rsidR="00444841" w:rsidRPr="003C6F6D" w:rsidRDefault="00444841" w:rsidP="00D23E09">
      <w:pPr>
        <w:pStyle w:val="a7"/>
        <w:numPr>
          <w:ilvl w:val="0"/>
          <w:numId w:val="28"/>
        </w:numPr>
        <w:spacing w:after="0"/>
        <w:ind w:left="1423" w:hanging="357"/>
        <w:jc w:val="both"/>
        <w:rPr>
          <w:sz w:val="24"/>
          <w:szCs w:val="24"/>
        </w:rPr>
      </w:pPr>
      <w:r w:rsidRPr="003C6F6D">
        <w:rPr>
          <w:sz w:val="24"/>
          <w:szCs w:val="24"/>
        </w:rPr>
        <w:t xml:space="preserve">заемщику направляется уведомление о расторжении договора потребительского кредита, в котором указывается срок возврата оставшейся суммы </w:t>
      </w:r>
      <w:r w:rsidR="00E67338" w:rsidRPr="003C6F6D">
        <w:rPr>
          <w:sz w:val="24"/>
          <w:szCs w:val="24"/>
        </w:rPr>
        <w:t xml:space="preserve">— </w:t>
      </w:r>
      <w:r w:rsidRPr="003C6F6D">
        <w:rPr>
          <w:sz w:val="24"/>
          <w:szCs w:val="24"/>
        </w:rPr>
        <w:t>не менее 10 календарных дней с момента направления.</w:t>
      </w:r>
    </w:p>
    <w:p w14:paraId="6C38840F" w14:textId="77777777" w:rsidR="00444841" w:rsidRPr="003C6F6D" w:rsidRDefault="00444841" w:rsidP="002329AC">
      <w:pPr>
        <w:spacing w:before="120" w:after="0"/>
        <w:ind w:firstLine="709"/>
        <w:jc w:val="both"/>
        <w:rPr>
          <w:sz w:val="24"/>
          <w:szCs w:val="24"/>
        </w:rPr>
      </w:pPr>
      <w:r w:rsidRPr="003C6F6D">
        <w:rPr>
          <w:sz w:val="24"/>
          <w:szCs w:val="24"/>
        </w:rPr>
        <w:t xml:space="preserve">В правоотношениях по просроченным обязательствам по возврату кредита зачастую меняется кредитор (взыскатель) путем заключения договора уступки права требования. Изменение кредитора не влияет на начало течения срока исковой давности </w:t>
      </w:r>
      <w:r w:rsidR="008E48BD" w:rsidRPr="003C6F6D">
        <w:rPr>
          <w:sz w:val="24"/>
          <w:szCs w:val="24"/>
        </w:rPr>
        <w:t xml:space="preserve">(ст. 201 [1]) </w:t>
      </w:r>
      <w:r w:rsidRPr="003C6F6D">
        <w:rPr>
          <w:sz w:val="24"/>
          <w:szCs w:val="24"/>
        </w:rPr>
        <w:t>по спорам о взыскании задолженности по кредиту</w:t>
      </w:r>
      <w:r w:rsidRPr="003C6F6D">
        <w:rPr>
          <w:rStyle w:val="a6"/>
          <w:sz w:val="24"/>
          <w:szCs w:val="24"/>
        </w:rPr>
        <w:footnoteReference w:id="43"/>
      </w:r>
      <w:r w:rsidR="00F53C63" w:rsidRPr="003C6F6D">
        <w:rPr>
          <w:sz w:val="24"/>
          <w:szCs w:val="24"/>
        </w:rPr>
        <w:t>.</w:t>
      </w:r>
      <w:r w:rsidRPr="003C6F6D">
        <w:rPr>
          <w:sz w:val="24"/>
          <w:szCs w:val="24"/>
        </w:rPr>
        <w:t xml:space="preserve"> Коллекторское агентство при взаимодействии с должником-физическим лицом обязано руководствоваться Законом </w:t>
      </w:r>
      <w:r w:rsidR="00E67338" w:rsidRPr="003C6F6D">
        <w:rPr>
          <w:sz w:val="24"/>
          <w:szCs w:val="24"/>
        </w:rPr>
        <w:t>№</w:t>
      </w:r>
      <w:r w:rsidR="00E94098" w:rsidRPr="003C6F6D">
        <w:rPr>
          <w:sz w:val="24"/>
          <w:szCs w:val="24"/>
        </w:rPr>
        <w:t> </w:t>
      </w:r>
      <w:r w:rsidRPr="003C6F6D">
        <w:rPr>
          <w:sz w:val="24"/>
          <w:szCs w:val="24"/>
        </w:rPr>
        <w:t>230-ФЗ</w:t>
      </w:r>
      <w:r w:rsidRPr="003C6F6D">
        <w:rPr>
          <w:rStyle w:val="a6"/>
          <w:sz w:val="24"/>
          <w:szCs w:val="24"/>
        </w:rPr>
        <w:footnoteReference w:id="44"/>
      </w:r>
      <w:r w:rsidRPr="003C6F6D">
        <w:rPr>
          <w:sz w:val="24"/>
          <w:szCs w:val="24"/>
        </w:rPr>
        <w:t>, в том числе в части:</w:t>
      </w:r>
    </w:p>
    <w:p w14:paraId="4F2F323A" w14:textId="77777777" w:rsidR="00444841" w:rsidRPr="003C6F6D" w:rsidRDefault="00444841" w:rsidP="00D23E09">
      <w:pPr>
        <w:pStyle w:val="a7"/>
        <w:numPr>
          <w:ilvl w:val="0"/>
          <w:numId w:val="28"/>
        </w:numPr>
        <w:jc w:val="both"/>
        <w:rPr>
          <w:sz w:val="24"/>
          <w:szCs w:val="24"/>
        </w:rPr>
      </w:pPr>
      <w:r w:rsidRPr="003C6F6D">
        <w:rPr>
          <w:sz w:val="24"/>
          <w:szCs w:val="24"/>
        </w:rPr>
        <w:t xml:space="preserve">способов взаимодействия с должником (ст. ст. 4, 5 Закона </w:t>
      </w:r>
      <w:r w:rsidR="00E67338" w:rsidRPr="003C6F6D">
        <w:rPr>
          <w:sz w:val="24"/>
          <w:szCs w:val="24"/>
        </w:rPr>
        <w:t xml:space="preserve">№ </w:t>
      </w:r>
      <w:r w:rsidRPr="003C6F6D">
        <w:rPr>
          <w:sz w:val="24"/>
          <w:szCs w:val="24"/>
        </w:rPr>
        <w:t>230-ФЗ);</w:t>
      </w:r>
    </w:p>
    <w:p w14:paraId="60A6C1CC" w14:textId="77777777" w:rsidR="00444841" w:rsidRPr="003C6F6D" w:rsidRDefault="00444841" w:rsidP="00D23E09">
      <w:pPr>
        <w:pStyle w:val="a7"/>
        <w:numPr>
          <w:ilvl w:val="0"/>
          <w:numId w:val="28"/>
        </w:numPr>
        <w:jc w:val="both"/>
        <w:rPr>
          <w:sz w:val="24"/>
          <w:szCs w:val="24"/>
        </w:rPr>
      </w:pPr>
      <w:r w:rsidRPr="003C6F6D">
        <w:rPr>
          <w:sz w:val="24"/>
          <w:szCs w:val="24"/>
        </w:rPr>
        <w:lastRenderedPageBreak/>
        <w:t xml:space="preserve">требований к осуществлению действий, направленных на возврат просроченной задолженности (ст. 6 Закона </w:t>
      </w:r>
      <w:r w:rsidR="00E67338" w:rsidRPr="003C6F6D">
        <w:rPr>
          <w:sz w:val="24"/>
          <w:szCs w:val="24"/>
        </w:rPr>
        <w:t xml:space="preserve">№ </w:t>
      </w:r>
      <w:r w:rsidRPr="003C6F6D">
        <w:rPr>
          <w:sz w:val="24"/>
          <w:szCs w:val="24"/>
        </w:rPr>
        <w:t>230-ФЗ);</w:t>
      </w:r>
    </w:p>
    <w:p w14:paraId="78658A12" w14:textId="77777777" w:rsidR="00444841" w:rsidRPr="003C6F6D" w:rsidRDefault="00444841" w:rsidP="00D23E09">
      <w:pPr>
        <w:pStyle w:val="a7"/>
        <w:numPr>
          <w:ilvl w:val="0"/>
          <w:numId w:val="28"/>
        </w:numPr>
        <w:jc w:val="both"/>
        <w:rPr>
          <w:sz w:val="24"/>
          <w:szCs w:val="24"/>
        </w:rPr>
      </w:pPr>
      <w:r w:rsidRPr="003C6F6D">
        <w:rPr>
          <w:sz w:val="24"/>
          <w:szCs w:val="24"/>
        </w:rPr>
        <w:t>условий осуществления отдельных способов взаимодействия с должником</w:t>
      </w:r>
      <w:r w:rsidRPr="003C6F6D">
        <w:rPr>
          <w:sz w:val="24"/>
          <w:szCs w:val="24"/>
        </w:rPr>
        <w:br/>
        <w:t xml:space="preserve">(ст. 7 Закона </w:t>
      </w:r>
      <w:r w:rsidR="00E67338" w:rsidRPr="003C6F6D">
        <w:rPr>
          <w:sz w:val="24"/>
          <w:szCs w:val="24"/>
        </w:rPr>
        <w:t xml:space="preserve">№ </w:t>
      </w:r>
      <w:r w:rsidRPr="003C6F6D">
        <w:rPr>
          <w:sz w:val="24"/>
          <w:szCs w:val="24"/>
        </w:rPr>
        <w:t>230-ФЗ);</w:t>
      </w:r>
    </w:p>
    <w:p w14:paraId="6A6EC202" w14:textId="77777777" w:rsidR="00444841" w:rsidRPr="003C6F6D" w:rsidRDefault="00444841" w:rsidP="00D23E09">
      <w:pPr>
        <w:pStyle w:val="a7"/>
        <w:numPr>
          <w:ilvl w:val="0"/>
          <w:numId w:val="28"/>
        </w:numPr>
        <w:spacing w:after="0"/>
        <w:ind w:left="1423" w:hanging="357"/>
        <w:contextualSpacing w:val="0"/>
        <w:jc w:val="both"/>
        <w:rPr>
          <w:sz w:val="24"/>
          <w:szCs w:val="24"/>
        </w:rPr>
      </w:pPr>
      <w:r w:rsidRPr="003C6F6D">
        <w:rPr>
          <w:sz w:val="24"/>
          <w:szCs w:val="24"/>
        </w:rPr>
        <w:t>ограничения или прекращения взаимодействия с должником (ст. 8 Закона</w:t>
      </w:r>
      <w:r w:rsidRPr="003C6F6D">
        <w:rPr>
          <w:sz w:val="24"/>
          <w:szCs w:val="24"/>
        </w:rPr>
        <w:br/>
      </w:r>
      <w:r w:rsidR="00E67338" w:rsidRPr="003C6F6D">
        <w:rPr>
          <w:sz w:val="24"/>
          <w:szCs w:val="24"/>
        </w:rPr>
        <w:t xml:space="preserve">№ </w:t>
      </w:r>
      <w:r w:rsidRPr="003C6F6D">
        <w:rPr>
          <w:sz w:val="24"/>
          <w:szCs w:val="24"/>
        </w:rPr>
        <w:t>230-ФЗ).</w:t>
      </w:r>
    </w:p>
    <w:p w14:paraId="3615AF1A" w14:textId="77777777" w:rsidR="00444841" w:rsidRPr="003C6F6D" w:rsidRDefault="00444841" w:rsidP="002329AC">
      <w:pPr>
        <w:spacing w:before="120" w:after="0"/>
        <w:ind w:firstLine="709"/>
        <w:jc w:val="both"/>
        <w:rPr>
          <w:sz w:val="24"/>
          <w:szCs w:val="24"/>
        </w:rPr>
      </w:pPr>
      <w:r w:rsidRPr="003C6F6D">
        <w:rPr>
          <w:sz w:val="24"/>
          <w:szCs w:val="24"/>
        </w:rPr>
        <w:t>За незаконное осуществление деятельности по возврату просроченной задолженности физлиц, в частности</w:t>
      </w:r>
      <w:r w:rsidR="009A494D" w:rsidRPr="003C6F6D">
        <w:rPr>
          <w:sz w:val="24"/>
          <w:szCs w:val="24"/>
        </w:rPr>
        <w:t>,</w:t>
      </w:r>
      <w:r w:rsidRPr="003C6F6D">
        <w:rPr>
          <w:sz w:val="24"/>
          <w:szCs w:val="24"/>
        </w:rPr>
        <w:t xml:space="preserve"> за совершение действий, направленных на возврат просроченной задолженности и сопряженных с угрозой применения насилия либо уничтожения или повреждения имущества, предусмотрена уголовная ответственность (ст. 172.4 УК РФ).</w:t>
      </w:r>
    </w:p>
    <w:p w14:paraId="78EB5341" w14:textId="77777777" w:rsidR="00444841" w:rsidRPr="003C6F6D" w:rsidRDefault="00444841" w:rsidP="00444841">
      <w:pPr>
        <w:spacing w:after="0"/>
        <w:ind w:firstLine="708"/>
        <w:jc w:val="both"/>
        <w:rPr>
          <w:sz w:val="24"/>
          <w:szCs w:val="24"/>
        </w:rPr>
      </w:pPr>
      <w:r w:rsidRPr="003C6F6D">
        <w:rPr>
          <w:sz w:val="24"/>
          <w:szCs w:val="24"/>
        </w:rPr>
        <w:t>Если должник – военнослужащий:</w:t>
      </w:r>
    </w:p>
    <w:p w14:paraId="76E5EA82" w14:textId="77777777" w:rsidR="00444841" w:rsidRPr="003C6F6D" w:rsidRDefault="00444841" w:rsidP="00D23E09">
      <w:pPr>
        <w:pStyle w:val="a7"/>
        <w:numPr>
          <w:ilvl w:val="0"/>
          <w:numId w:val="28"/>
        </w:numPr>
        <w:jc w:val="both"/>
        <w:rPr>
          <w:sz w:val="24"/>
          <w:szCs w:val="24"/>
        </w:rPr>
      </w:pPr>
      <w:r w:rsidRPr="003C6F6D">
        <w:rPr>
          <w:sz w:val="24"/>
          <w:szCs w:val="24"/>
        </w:rPr>
        <w:t>заемщик, призванный по мобилизации, участник СВО, члены его семьи могут до 31.12.2023 потребовать приостановить действие договора потребкредита (займа), в т.ч. с ипотекой, заключенного до мобилизации, начала действия военного контракта или участия в СВО, в отношении заемщика и всех лиц, участвующих в обязательстве на его стороне, на период с 21.09.2022 до окончания мобилизации, действия военного контракта или участия в СВО, плюс 30 дней.</w:t>
      </w:r>
    </w:p>
    <w:p w14:paraId="6D626DD7" w14:textId="278D732E" w:rsidR="00444841" w:rsidRPr="003C6F6D" w:rsidRDefault="00444841" w:rsidP="00D23E09">
      <w:pPr>
        <w:pStyle w:val="a7"/>
        <w:numPr>
          <w:ilvl w:val="0"/>
          <w:numId w:val="28"/>
        </w:numPr>
        <w:jc w:val="both"/>
        <w:rPr>
          <w:sz w:val="24"/>
          <w:szCs w:val="24"/>
        </w:rPr>
      </w:pPr>
      <w:r w:rsidRPr="003C6F6D">
        <w:rPr>
          <w:sz w:val="24"/>
          <w:szCs w:val="24"/>
        </w:rPr>
        <w:t xml:space="preserve">обязательства заемщика-военнослужащего, членов его семьи, его совершеннолетних детей, родителей или усыновителей, участвующих </w:t>
      </w:r>
      <w:r w:rsidR="001B6A6A">
        <w:rPr>
          <w:sz w:val="24"/>
          <w:szCs w:val="24"/>
        </w:rPr>
        <w:t xml:space="preserve">                       </w:t>
      </w:r>
      <w:r w:rsidRPr="003C6F6D">
        <w:rPr>
          <w:sz w:val="24"/>
          <w:szCs w:val="24"/>
        </w:rPr>
        <w:t>в обязательстве на стороне заемщика по договору потребкредита (займа), в т.ч. обеспеченного ипотекой, прекращаются (за некоторым исключением) в случае смерти военнослужащего (в т.ч. позднее из-за увечья или заболевания), объявления умершим, признания инвалидом 1 группы в связи с выполнением задач при проведении СВО.</w:t>
      </w:r>
    </w:p>
    <w:p w14:paraId="741CD19B" w14:textId="77777777" w:rsidR="00444841" w:rsidRPr="003C6F6D" w:rsidRDefault="00444841" w:rsidP="001B6A6A">
      <w:pPr>
        <w:spacing w:before="240" w:after="0"/>
        <w:ind w:firstLine="709"/>
        <w:jc w:val="both"/>
        <w:rPr>
          <w:b/>
          <w:bCs/>
          <w:sz w:val="24"/>
          <w:szCs w:val="24"/>
        </w:rPr>
      </w:pPr>
      <w:r w:rsidRPr="003C6F6D">
        <w:rPr>
          <w:b/>
          <w:bCs/>
          <w:sz w:val="24"/>
          <w:szCs w:val="24"/>
        </w:rPr>
        <w:t>Особенности судебного порядка взыскания Задолженности с физических лиц</w:t>
      </w:r>
    </w:p>
    <w:p w14:paraId="10A214EF" w14:textId="45D1E116" w:rsidR="002329AC" w:rsidRPr="003C6F6D" w:rsidRDefault="00444841" w:rsidP="00444841">
      <w:pPr>
        <w:spacing w:before="120" w:after="0"/>
        <w:ind w:firstLine="709"/>
        <w:jc w:val="both"/>
        <w:rPr>
          <w:sz w:val="24"/>
          <w:szCs w:val="24"/>
        </w:rPr>
        <w:sectPr w:rsidR="002329AC" w:rsidRPr="003C6F6D" w:rsidSect="003030F9">
          <w:pgSz w:w="11906" w:h="16838"/>
          <w:pgMar w:top="1134" w:right="851" w:bottom="1134" w:left="1418" w:header="709" w:footer="709" w:gutter="0"/>
          <w:cols w:space="708"/>
          <w:titlePg/>
          <w:docGrid w:linePitch="360"/>
        </w:sectPr>
      </w:pPr>
      <w:r w:rsidRPr="003C6F6D">
        <w:rPr>
          <w:sz w:val="24"/>
          <w:szCs w:val="24"/>
        </w:rPr>
        <w:t xml:space="preserve">ГПК РФ не предусмотрен обязательный досудебный порядок урегулирования споров </w:t>
      </w:r>
      <w:r w:rsidR="001B6A6A">
        <w:rPr>
          <w:sz w:val="24"/>
          <w:szCs w:val="24"/>
        </w:rPr>
        <w:t xml:space="preserve">   </w:t>
      </w:r>
      <w:r w:rsidRPr="003C6F6D">
        <w:rPr>
          <w:sz w:val="24"/>
          <w:szCs w:val="24"/>
        </w:rPr>
        <w:t>о взыскании кредитной задолженности по кредитным договорам.</w:t>
      </w:r>
    </w:p>
    <w:p w14:paraId="3509BE69" w14:textId="77777777" w:rsidR="00444841" w:rsidRPr="003C6F6D" w:rsidRDefault="00444841" w:rsidP="00444841">
      <w:pPr>
        <w:spacing w:before="120" w:after="120"/>
        <w:rPr>
          <w:b/>
          <w:bCs/>
          <w:sz w:val="24"/>
          <w:szCs w:val="24"/>
        </w:rPr>
      </w:pPr>
      <w:r w:rsidRPr="003C6F6D">
        <w:rPr>
          <w:b/>
          <w:bCs/>
          <w:sz w:val="24"/>
          <w:szCs w:val="24"/>
        </w:rPr>
        <w:lastRenderedPageBreak/>
        <w:t>Таблица 1.2. Специфика приказного и искового производства</w:t>
      </w:r>
    </w:p>
    <w:tbl>
      <w:tblPr>
        <w:tblStyle w:val="af8"/>
        <w:tblW w:w="15026" w:type="dxa"/>
        <w:jc w:val="center"/>
        <w:tblLook w:val="04A0" w:firstRow="1" w:lastRow="0" w:firstColumn="1" w:lastColumn="0" w:noHBand="0" w:noVBand="1"/>
      </w:tblPr>
      <w:tblGrid>
        <w:gridCol w:w="2263"/>
        <w:gridCol w:w="7088"/>
        <w:gridCol w:w="5675"/>
      </w:tblGrid>
      <w:tr w:rsidR="00444841" w:rsidRPr="003C6F6D" w14:paraId="5A18C3DA" w14:textId="77777777" w:rsidTr="00E94098">
        <w:trPr>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DA94B7" w14:textId="77777777" w:rsidR="00444841" w:rsidRPr="003C6F6D" w:rsidRDefault="00444841" w:rsidP="00A26CC5">
            <w:pPr>
              <w:jc w:val="center"/>
              <w:rPr>
                <w:b/>
              </w:rPr>
            </w:pPr>
            <w:r w:rsidRPr="003C6F6D">
              <w:rPr>
                <w:b/>
              </w:rPr>
              <w:t>Наименование</w:t>
            </w:r>
          </w:p>
        </w:tc>
        <w:tc>
          <w:tcPr>
            <w:tcW w:w="7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8810C3" w14:textId="77777777" w:rsidR="00444841" w:rsidRPr="003C6F6D" w:rsidRDefault="00444841" w:rsidP="00A26CC5">
            <w:pPr>
              <w:jc w:val="center"/>
              <w:rPr>
                <w:b/>
              </w:rPr>
            </w:pPr>
            <w:r w:rsidRPr="003C6F6D">
              <w:rPr>
                <w:b/>
              </w:rPr>
              <w:t>Приказное производство</w:t>
            </w:r>
          </w:p>
        </w:tc>
        <w:tc>
          <w:tcPr>
            <w:tcW w:w="5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F7F258" w14:textId="77777777" w:rsidR="00444841" w:rsidRPr="003C6F6D" w:rsidRDefault="00444841" w:rsidP="00A26CC5">
            <w:pPr>
              <w:jc w:val="center"/>
              <w:rPr>
                <w:b/>
              </w:rPr>
            </w:pPr>
            <w:r w:rsidRPr="003C6F6D">
              <w:rPr>
                <w:b/>
              </w:rPr>
              <w:t>Исковое производство</w:t>
            </w:r>
          </w:p>
        </w:tc>
      </w:tr>
      <w:tr w:rsidR="00444841" w:rsidRPr="003C6F6D" w14:paraId="70114E89"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031E70A5" w14:textId="77777777" w:rsidR="00444841" w:rsidRPr="003C6F6D" w:rsidRDefault="00444841" w:rsidP="00E94098">
            <w:r w:rsidRPr="003C6F6D">
              <w:t>Срок исковой давности</w:t>
            </w:r>
          </w:p>
        </w:tc>
        <w:tc>
          <w:tcPr>
            <w:tcW w:w="7088" w:type="dxa"/>
            <w:tcBorders>
              <w:top w:val="single" w:sz="4" w:space="0" w:color="auto"/>
              <w:left w:val="single" w:sz="4" w:space="0" w:color="auto"/>
              <w:bottom w:val="single" w:sz="4" w:space="0" w:color="auto"/>
              <w:right w:val="single" w:sz="4" w:space="0" w:color="auto"/>
            </w:tcBorders>
            <w:hideMark/>
          </w:tcPr>
          <w:p w14:paraId="41D41361" w14:textId="77777777" w:rsidR="00444841" w:rsidRPr="003C6F6D" w:rsidRDefault="00444841" w:rsidP="00A26CC5">
            <w:pPr>
              <w:jc w:val="both"/>
            </w:pPr>
            <w:r w:rsidRPr="003C6F6D">
              <w:t>по общему правилу срок исковой давности составляет три года (ст. 196 [1]). При этом обращение за судебным приказом изменяет срок возврата кредита, в такой ситуации рассчитывать срок исковой давности по каждому платежу нельзя</w:t>
            </w:r>
            <w:r w:rsidRPr="003C6F6D">
              <w:rPr>
                <w:rStyle w:val="a6"/>
              </w:rPr>
              <w:footnoteReference w:id="45"/>
            </w:r>
            <w:r w:rsidRPr="003C6F6D">
              <w:t xml:space="preserve">. </w:t>
            </w:r>
          </w:p>
        </w:tc>
        <w:tc>
          <w:tcPr>
            <w:tcW w:w="5675" w:type="dxa"/>
            <w:tcBorders>
              <w:top w:val="single" w:sz="4" w:space="0" w:color="auto"/>
              <w:left w:val="single" w:sz="4" w:space="0" w:color="auto"/>
              <w:bottom w:val="single" w:sz="4" w:space="0" w:color="auto"/>
              <w:right w:val="single" w:sz="4" w:space="0" w:color="auto"/>
            </w:tcBorders>
            <w:hideMark/>
          </w:tcPr>
          <w:p w14:paraId="7FF834DF" w14:textId="77777777" w:rsidR="00444841" w:rsidRPr="003C6F6D" w:rsidRDefault="00444841" w:rsidP="00A26CC5">
            <w:pPr>
              <w:jc w:val="both"/>
            </w:pPr>
            <w:r w:rsidRPr="003C6F6D">
              <w:t>по общему правилу срок исковой давности составляет три года (ст. 196 [1])</w:t>
            </w:r>
          </w:p>
        </w:tc>
      </w:tr>
      <w:tr w:rsidR="00444841" w:rsidRPr="003C6F6D" w14:paraId="26E653B5"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62FEE3F7" w14:textId="77777777" w:rsidR="00444841" w:rsidRPr="003C6F6D" w:rsidRDefault="00444841" w:rsidP="00E94098">
            <w:r w:rsidRPr="003C6F6D">
              <w:t>Ограничение размера требования</w:t>
            </w:r>
          </w:p>
        </w:tc>
        <w:tc>
          <w:tcPr>
            <w:tcW w:w="7088" w:type="dxa"/>
            <w:tcBorders>
              <w:top w:val="single" w:sz="4" w:space="0" w:color="auto"/>
              <w:left w:val="single" w:sz="4" w:space="0" w:color="auto"/>
              <w:bottom w:val="single" w:sz="4" w:space="0" w:color="auto"/>
              <w:right w:val="single" w:sz="4" w:space="0" w:color="auto"/>
            </w:tcBorders>
            <w:hideMark/>
          </w:tcPr>
          <w:p w14:paraId="677C60DB" w14:textId="77777777" w:rsidR="00444841" w:rsidRPr="003C6F6D" w:rsidRDefault="00444841" w:rsidP="00A26CC5">
            <w:pPr>
              <w:jc w:val="both"/>
            </w:pPr>
            <w:r w:rsidRPr="003C6F6D">
              <w:t>размер предъявляемых требований не должен превышать</w:t>
            </w:r>
            <w:r w:rsidR="002329AC" w:rsidRPr="003C6F6D">
              <w:br/>
            </w:r>
            <w:r w:rsidRPr="003C6F6D">
              <w:t>500 тыс. руб. (ч. 1 ст. 121 ГПК РФ)</w:t>
            </w:r>
          </w:p>
        </w:tc>
        <w:tc>
          <w:tcPr>
            <w:tcW w:w="5675" w:type="dxa"/>
            <w:tcBorders>
              <w:top w:val="single" w:sz="4" w:space="0" w:color="auto"/>
              <w:left w:val="single" w:sz="4" w:space="0" w:color="auto"/>
              <w:bottom w:val="single" w:sz="4" w:space="0" w:color="auto"/>
              <w:right w:val="single" w:sz="4" w:space="0" w:color="auto"/>
            </w:tcBorders>
            <w:hideMark/>
          </w:tcPr>
          <w:p w14:paraId="299CA181" w14:textId="77777777" w:rsidR="00444841" w:rsidRPr="003C6F6D" w:rsidRDefault="00444841" w:rsidP="00D23E09">
            <w:pPr>
              <w:pStyle w:val="a7"/>
              <w:numPr>
                <w:ilvl w:val="0"/>
                <w:numId w:val="32"/>
              </w:numPr>
              <w:tabs>
                <w:tab w:val="left" w:pos="337"/>
              </w:tabs>
              <w:ind w:left="323" w:hanging="283"/>
              <w:jc w:val="both"/>
              <w:rPr>
                <w:rFonts w:eastAsiaTheme="minorEastAsia"/>
                <w:lang w:eastAsia="ru-RU"/>
              </w:rPr>
            </w:pPr>
            <w:r w:rsidRPr="003C6F6D">
              <w:t>заявление подается мировому судье, если цена иска не превышает 50 тыс. руб. и отсутствуют основания для рассмотрения в порядке приказного производства</w:t>
            </w:r>
            <w:r w:rsidR="002329AC" w:rsidRPr="003C6F6D">
              <w:br/>
            </w:r>
            <w:r w:rsidRPr="003C6F6D">
              <w:t xml:space="preserve">(п. 4 ч. 1 ст. 23, п. 1.1 ч. 1 ст. 135 ГПК РФ) </w:t>
            </w:r>
          </w:p>
          <w:p w14:paraId="78EC9392" w14:textId="77777777" w:rsidR="00444841" w:rsidRPr="003C6F6D" w:rsidRDefault="00444841" w:rsidP="00D23E09">
            <w:pPr>
              <w:pStyle w:val="a7"/>
              <w:numPr>
                <w:ilvl w:val="0"/>
                <w:numId w:val="32"/>
              </w:numPr>
              <w:tabs>
                <w:tab w:val="left" w:pos="337"/>
              </w:tabs>
              <w:ind w:left="323" w:hanging="283"/>
              <w:jc w:val="both"/>
              <w:rPr>
                <w:rFonts w:eastAsiaTheme="minorEastAsia"/>
                <w:lang w:eastAsia="ru-RU"/>
              </w:rPr>
            </w:pPr>
            <w:r w:rsidRPr="003C6F6D">
              <w:t>заявление подается в районный суд, если цена иска превышает 50 тыс. руб. (ст. 24 ГПК РФ)</w:t>
            </w:r>
          </w:p>
        </w:tc>
      </w:tr>
      <w:tr w:rsidR="00444841" w:rsidRPr="003C6F6D" w14:paraId="764CB282"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6D261068" w14:textId="77777777" w:rsidR="00444841" w:rsidRPr="003C6F6D" w:rsidRDefault="00444841" w:rsidP="00E94098">
            <w:r w:rsidRPr="003C6F6D">
              <w:t>Срок рассмотрения</w:t>
            </w:r>
          </w:p>
        </w:tc>
        <w:tc>
          <w:tcPr>
            <w:tcW w:w="7088" w:type="dxa"/>
            <w:tcBorders>
              <w:top w:val="single" w:sz="4" w:space="0" w:color="auto"/>
              <w:left w:val="single" w:sz="4" w:space="0" w:color="auto"/>
              <w:bottom w:val="single" w:sz="4" w:space="0" w:color="auto"/>
              <w:right w:val="single" w:sz="4" w:space="0" w:color="auto"/>
            </w:tcBorders>
          </w:tcPr>
          <w:p w14:paraId="685054D3" w14:textId="77777777" w:rsidR="00444841" w:rsidRPr="003C6F6D" w:rsidRDefault="00444841" w:rsidP="00A26CC5">
            <w:pPr>
              <w:jc w:val="both"/>
            </w:pPr>
            <w:r w:rsidRPr="003C6F6D">
              <w:t>судебный приказ выносится в течение пяти дней со дня поступления заявления о вынесении судебного приказа в суд</w:t>
            </w:r>
            <w:r w:rsidR="002329AC" w:rsidRPr="003C6F6D">
              <w:br/>
            </w:r>
            <w:r w:rsidRPr="003C6F6D">
              <w:t>(ч. 1 ст. 126 ГПК РФ)</w:t>
            </w:r>
          </w:p>
        </w:tc>
        <w:tc>
          <w:tcPr>
            <w:tcW w:w="5675" w:type="dxa"/>
            <w:tcBorders>
              <w:top w:val="single" w:sz="4" w:space="0" w:color="auto"/>
              <w:left w:val="single" w:sz="4" w:space="0" w:color="auto"/>
              <w:bottom w:val="single" w:sz="4" w:space="0" w:color="auto"/>
              <w:right w:val="single" w:sz="4" w:space="0" w:color="auto"/>
            </w:tcBorders>
          </w:tcPr>
          <w:p w14:paraId="6CD303FB" w14:textId="77777777" w:rsidR="00444841" w:rsidRPr="003C6F6D" w:rsidRDefault="00444841" w:rsidP="00A26CC5">
            <w:pPr>
              <w:jc w:val="both"/>
            </w:pPr>
            <w:r w:rsidRPr="003C6F6D">
              <w:t xml:space="preserve">по общему правилу срок рассмотрения мировым судьей </w:t>
            </w:r>
            <w:r w:rsidR="009A494D" w:rsidRPr="003C6F6D">
              <w:t xml:space="preserve">— </w:t>
            </w:r>
            <w:r w:rsidRPr="003C6F6D">
              <w:t xml:space="preserve">один месяц, районным судом </w:t>
            </w:r>
            <w:r w:rsidR="009A494D" w:rsidRPr="003C6F6D">
              <w:t xml:space="preserve">— </w:t>
            </w:r>
            <w:r w:rsidRPr="003C6F6D">
              <w:t>два месяца. В зависимости от сложности дела срок его рассмотрения может быть продлен не более чем на один месяц (ч. 1, 6 ст. 154 ГПК РФ)</w:t>
            </w:r>
          </w:p>
        </w:tc>
      </w:tr>
      <w:tr w:rsidR="00444841" w:rsidRPr="003C6F6D" w14:paraId="61F988FA"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77692F04" w14:textId="77777777" w:rsidR="00444841" w:rsidRPr="003C6F6D" w:rsidRDefault="00444841" w:rsidP="00E94098">
            <w:r w:rsidRPr="003C6F6D">
              <w:t>Особенности процедур</w:t>
            </w:r>
          </w:p>
        </w:tc>
        <w:tc>
          <w:tcPr>
            <w:tcW w:w="7088" w:type="dxa"/>
            <w:tcBorders>
              <w:top w:val="single" w:sz="4" w:space="0" w:color="auto"/>
              <w:left w:val="single" w:sz="4" w:space="0" w:color="auto"/>
              <w:bottom w:val="single" w:sz="4" w:space="0" w:color="auto"/>
              <w:right w:val="single" w:sz="4" w:space="0" w:color="auto"/>
            </w:tcBorders>
            <w:hideMark/>
          </w:tcPr>
          <w:p w14:paraId="193DAE28" w14:textId="77777777" w:rsidR="00444841" w:rsidRPr="003C6F6D" w:rsidRDefault="00444841" w:rsidP="00A26CC5">
            <w:pPr>
              <w:jc w:val="both"/>
            </w:pPr>
            <w:r w:rsidRPr="003C6F6D">
              <w:t>не рассматриваются требования при наличии спора о праве (п. 3 ч. 3 ст. 125 ГПК РФ)</w:t>
            </w:r>
          </w:p>
        </w:tc>
        <w:tc>
          <w:tcPr>
            <w:tcW w:w="5675" w:type="dxa"/>
            <w:tcBorders>
              <w:top w:val="single" w:sz="4" w:space="0" w:color="auto"/>
              <w:left w:val="single" w:sz="4" w:space="0" w:color="auto"/>
              <w:bottom w:val="single" w:sz="4" w:space="0" w:color="auto"/>
              <w:right w:val="single" w:sz="4" w:space="0" w:color="auto"/>
            </w:tcBorders>
            <w:hideMark/>
          </w:tcPr>
          <w:p w14:paraId="6E4EF830" w14:textId="77777777" w:rsidR="00444841" w:rsidRPr="003C6F6D" w:rsidRDefault="00444841" w:rsidP="00D23E09">
            <w:pPr>
              <w:pStyle w:val="a7"/>
              <w:numPr>
                <w:ilvl w:val="0"/>
                <w:numId w:val="32"/>
              </w:numPr>
              <w:tabs>
                <w:tab w:val="left" w:pos="327"/>
              </w:tabs>
              <w:ind w:left="323" w:hanging="283"/>
              <w:jc w:val="both"/>
              <w:rPr>
                <w:rFonts w:eastAsiaTheme="minorEastAsia"/>
                <w:lang w:eastAsia="ru-RU"/>
              </w:rPr>
            </w:pPr>
            <w:r w:rsidRPr="003C6F6D">
              <w:t>судом могут быть приняты меры по обеспечению иска, включая наложение ареста на имущество, запрещение совершать определенные действия (ст. 140 ГПК РФ)</w:t>
            </w:r>
          </w:p>
          <w:p w14:paraId="66944A76" w14:textId="77777777" w:rsidR="00444841" w:rsidRPr="003C6F6D" w:rsidRDefault="00444841" w:rsidP="00D23E09">
            <w:pPr>
              <w:pStyle w:val="a7"/>
              <w:numPr>
                <w:ilvl w:val="0"/>
                <w:numId w:val="32"/>
              </w:numPr>
              <w:tabs>
                <w:tab w:val="left" w:pos="327"/>
              </w:tabs>
              <w:ind w:left="323" w:hanging="283"/>
              <w:jc w:val="both"/>
              <w:rPr>
                <w:rFonts w:eastAsiaTheme="minorEastAsia"/>
                <w:lang w:eastAsia="ru-RU"/>
              </w:rPr>
            </w:pPr>
            <w:r w:rsidRPr="003C6F6D">
              <w:t>на заемщика могут быть возложены судебные расходы (ст. ст. 88, 94, 98 ГПК РФ)</w:t>
            </w:r>
          </w:p>
        </w:tc>
      </w:tr>
      <w:tr w:rsidR="00444841" w:rsidRPr="003C6F6D" w14:paraId="4CA9C252"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3D08BF2E" w14:textId="77777777" w:rsidR="00444841" w:rsidRPr="003C6F6D" w:rsidRDefault="00444841" w:rsidP="00E94098">
            <w:r w:rsidRPr="003C6F6D">
              <w:t>Вступление в силу</w:t>
            </w:r>
          </w:p>
        </w:tc>
        <w:tc>
          <w:tcPr>
            <w:tcW w:w="7088" w:type="dxa"/>
            <w:tcBorders>
              <w:top w:val="single" w:sz="4" w:space="0" w:color="auto"/>
              <w:left w:val="single" w:sz="4" w:space="0" w:color="auto"/>
              <w:bottom w:val="single" w:sz="4" w:space="0" w:color="auto"/>
              <w:right w:val="single" w:sz="4" w:space="0" w:color="auto"/>
            </w:tcBorders>
            <w:hideMark/>
          </w:tcPr>
          <w:p w14:paraId="139B11D1" w14:textId="77777777" w:rsidR="00444841" w:rsidRPr="003C6F6D" w:rsidRDefault="00444841" w:rsidP="00D23E09">
            <w:pPr>
              <w:pStyle w:val="a7"/>
              <w:numPr>
                <w:ilvl w:val="0"/>
                <w:numId w:val="32"/>
              </w:numPr>
              <w:tabs>
                <w:tab w:val="left" w:pos="323"/>
              </w:tabs>
              <w:ind w:left="323" w:hanging="283"/>
              <w:jc w:val="both"/>
              <w:rPr>
                <w:rFonts w:eastAsiaTheme="minorEastAsia"/>
                <w:lang w:eastAsia="ru-RU"/>
              </w:rPr>
            </w:pPr>
            <w:r w:rsidRPr="003C6F6D">
              <w:t>заемщик в течение 10 дней со дня получения приказа имеет право представить возражения (ст. 128 ГПК РФ)</w:t>
            </w:r>
          </w:p>
          <w:p w14:paraId="3F074B0E" w14:textId="77777777" w:rsidR="00444841" w:rsidRPr="003C6F6D" w:rsidRDefault="00444841" w:rsidP="00D23E09">
            <w:pPr>
              <w:pStyle w:val="a7"/>
              <w:numPr>
                <w:ilvl w:val="0"/>
                <w:numId w:val="32"/>
              </w:numPr>
              <w:tabs>
                <w:tab w:val="left" w:pos="323"/>
              </w:tabs>
              <w:ind w:left="323" w:hanging="283"/>
              <w:jc w:val="both"/>
              <w:rPr>
                <w:rFonts w:eastAsiaTheme="minorEastAsia"/>
                <w:lang w:eastAsia="ru-RU"/>
              </w:rPr>
            </w:pPr>
            <w:r w:rsidRPr="003C6F6D">
              <w:t xml:space="preserve">при поступлении возражений от заемщика в указанный срок судья отменяет судебный приказ, заявленное требование может быть рассмотрено в порядке искового производства (ст. 129 ГПК РФ) </w:t>
            </w:r>
          </w:p>
          <w:p w14:paraId="15D7208B" w14:textId="77777777" w:rsidR="00444841" w:rsidRPr="003C6F6D" w:rsidRDefault="00444841" w:rsidP="00D23E09">
            <w:pPr>
              <w:pStyle w:val="a7"/>
              <w:numPr>
                <w:ilvl w:val="0"/>
                <w:numId w:val="32"/>
              </w:numPr>
              <w:tabs>
                <w:tab w:val="left" w:pos="323"/>
              </w:tabs>
              <w:ind w:left="323" w:hanging="283"/>
              <w:jc w:val="both"/>
              <w:rPr>
                <w:rFonts w:eastAsiaTheme="minorEastAsia"/>
                <w:lang w:eastAsia="ru-RU"/>
              </w:rPr>
            </w:pPr>
            <w:r w:rsidRPr="003C6F6D">
              <w:t>если возражения от заемщика не поступили, судья выдает судебный приказ взыскателю с целью дальнейшего исполнения (ст. 130 ГПК РФ)</w:t>
            </w:r>
          </w:p>
        </w:tc>
        <w:tc>
          <w:tcPr>
            <w:tcW w:w="5675" w:type="dxa"/>
            <w:tcBorders>
              <w:top w:val="single" w:sz="4" w:space="0" w:color="auto"/>
              <w:left w:val="single" w:sz="4" w:space="0" w:color="auto"/>
              <w:bottom w:val="single" w:sz="4" w:space="0" w:color="auto"/>
              <w:right w:val="single" w:sz="4" w:space="0" w:color="auto"/>
            </w:tcBorders>
          </w:tcPr>
          <w:p w14:paraId="790840C5" w14:textId="77777777" w:rsidR="00444841" w:rsidRPr="003C6F6D" w:rsidRDefault="00444841" w:rsidP="00A26CC5">
            <w:pPr>
              <w:jc w:val="both"/>
            </w:pPr>
            <w:r w:rsidRPr="003C6F6D">
              <w:t>вынесенное решение вступает в силу, если в течение одного месяца не было обжаловано в апелляционном порядке</w:t>
            </w:r>
            <w:r w:rsidR="002329AC" w:rsidRPr="003C6F6D">
              <w:br/>
            </w:r>
            <w:r w:rsidRPr="003C6F6D">
              <w:t>(ч. 1 ст. 209, ч. 2 ст. 321 ГПК РФ)</w:t>
            </w:r>
          </w:p>
        </w:tc>
      </w:tr>
      <w:tr w:rsidR="00444841" w:rsidRPr="003C6F6D" w14:paraId="78EE69EC"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2790AE44" w14:textId="77777777" w:rsidR="00E94098" w:rsidRPr="003C6F6D" w:rsidRDefault="00444841" w:rsidP="00E94098">
            <w:r w:rsidRPr="003C6F6D">
              <w:t>Основание</w:t>
            </w:r>
          </w:p>
          <w:p w14:paraId="747A1E72" w14:textId="77777777" w:rsidR="00444841" w:rsidRPr="003C6F6D" w:rsidRDefault="00444841" w:rsidP="00E94098">
            <w:r w:rsidRPr="003C6F6D">
              <w:t>для исполнения</w:t>
            </w:r>
          </w:p>
        </w:tc>
        <w:tc>
          <w:tcPr>
            <w:tcW w:w="7088" w:type="dxa"/>
            <w:tcBorders>
              <w:top w:val="single" w:sz="4" w:space="0" w:color="auto"/>
              <w:left w:val="single" w:sz="4" w:space="0" w:color="auto"/>
              <w:bottom w:val="single" w:sz="4" w:space="0" w:color="auto"/>
              <w:right w:val="single" w:sz="4" w:space="0" w:color="auto"/>
            </w:tcBorders>
            <w:hideMark/>
          </w:tcPr>
          <w:p w14:paraId="0BEF0104" w14:textId="77777777" w:rsidR="00444841" w:rsidRPr="003C6F6D" w:rsidRDefault="00444841" w:rsidP="00A26CC5">
            <w:pPr>
              <w:jc w:val="both"/>
            </w:pPr>
            <w:r w:rsidRPr="003C6F6D">
              <w:t>судебный приказ является исполнительным документом (ч. 2 ст. 121 ГПК РФ)</w:t>
            </w:r>
          </w:p>
        </w:tc>
        <w:tc>
          <w:tcPr>
            <w:tcW w:w="5675" w:type="dxa"/>
            <w:tcBorders>
              <w:top w:val="single" w:sz="4" w:space="0" w:color="auto"/>
              <w:left w:val="single" w:sz="4" w:space="0" w:color="auto"/>
              <w:bottom w:val="single" w:sz="4" w:space="0" w:color="auto"/>
              <w:right w:val="single" w:sz="4" w:space="0" w:color="auto"/>
            </w:tcBorders>
            <w:hideMark/>
          </w:tcPr>
          <w:p w14:paraId="6B06A4D5" w14:textId="77777777" w:rsidR="00444841" w:rsidRPr="003C6F6D" w:rsidRDefault="00444841" w:rsidP="00A26CC5">
            <w:pPr>
              <w:jc w:val="both"/>
            </w:pPr>
            <w:r w:rsidRPr="003C6F6D">
              <w:t>после вступления решения в законную силу взыскатель получает исполнительный лист.</w:t>
            </w:r>
          </w:p>
        </w:tc>
      </w:tr>
    </w:tbl>
    <w:p w14:paraId="6D628E53" w14:textId="77777777" w:rsidR="002329AC" w:rsidRPr="003C6F6D" w:rsidRDefault="002329AC" w:rsidP="00444841">
      <w:pPr>
        <w:spacing w:before="240" w:after="0"/>
        <w:jc w:val="both"/>
        <w:rPr>
          <w:b/>
          <w:bCs/>
          <w:sz w:val="24"/>
          <w:szCs w:val="24"/>
        </w:rPr>
        <w:sectPr w:rsidR="002329AC" w:rsidRPr="003C6F6D" w:rsidSect="003030F9">
          <w:pgSz w:w="16838" w:h="11906" w:orient="landscape"/>
          <w:pgMar w:top="1418" w:right="1134" w:bottom="851" w:left="1134" w:header="709" w:footer="709" w:gutter="0"/>
          <w:cols w:space="708"/>
          <w:docGrid w:linePitch="360"/>
        </w:sectPr>
      </w:pPr>
    </w:p>
    <w:p w14:paraId="78FAEF46" w14:textId="77777777" w:rsidR="00444841" w:rsidRPr="003C6F6D" w:rsidRDefault="00631293" w:rsidP="001B6A6A">
      <w:pPr>
        <w:spacing w:after="0"/>
        <w:ind w:firstLine="709"/>
        <w:jc w:val="both"/>
        <w:rPr>
          <w:b/>
          <w:bCs/>
          <w:sz w:val="24"/>
          <w:szCs w:val="24"/>
        </w:rPr>
      </w:pPr>
      <w:r w:rsidRPr="003C6F6D">
        <w:rPr>
          <w:b/>
          <w:bCs/>
          <w:sz w:val="24"/>
          <w:szCs w:val="24"/>
        </w:rPr>
        <w:lastRenderedPageBreak/>
        <w:t>Специфика банкротства физических лиц</w:t>
      </w:r>
      <w:r w:rsidR="000E4F42" w:rsidRPr="003C6F6D">
        <w:rPr>
          <w:b/>
          <w:bCs/>
          <w:sz w:val="24"/>
          <w:szCs w:val="24"/>
        </w:rPr>
        <w:t xml:space="preserve"> и </w:t>
      </w:r>
      <w:r w:rsidR="00444841" w:rsidRPr="003C6F6D">
        <w:rPr>
          <w:b/>
          <w:bCs/>
          <w:sz w:val="24"/>
          <w:szCs w:val="24"/>
        </w:rPr>
        <w:t>взыскания Задолженности в рамках процедур банкротства</w:t>
      </w:r>
      <w:r w:rsidRPr="003C6F6D">
        <w:rPr>
          <w:b/>
          <w:bCs/>
          <w:sz w:val="24"/>
          <w:szCs w:val="24"/>
        </w:rPr>
        <w:t xml:space="preserve"> гражданина</w:t>
      </w:r>
    </w:p>
    <w:p w14:paraId="4DBA4AA3" w14:textId="77777777" w:rsidR="000E4F42" w:rsidRPr="003C6F6D" w:rsidRDefault="00444841" w:rsidP="00631293">
      <w:pPr>
        <w:spacing w:after="0"/>
        <w:ind w:firstLine="709"/>
        <w:jc w:val="both"/>
        <w:rPr>
          <w:sz w:val="24"/>
          <w:szCs w:val="24"/>
        </w:rPr>
      </w:pPr>
      <w:r w:rsidRPr="003C6F6D">
        <w:rPr>
          <w:sz w:val="24"/>
          <w:szCs w:val="24"/>
        </w:rPr>
        <w:t>В целом судебные процедуры банкротства гражданина построены по подобию соответствующих процедур банкротства юридических лиц: конкурсного производства и</w:t>
      </w:r>
      <w:r w:rsidR="00E94098" w:rsidRPr="003C6F6D">
        <w:rPr>
          <w:sz w:val="24"/>
          <w:szCs w:val="24"/>
        </w:rPr>
        <w:t> </w:t>
      </w:r>
      <w:r w:rsidRPr="003C6F6D">
        <w:rPr>
          <w:sz w:val="24"/>
          <w:szCs w:val="24"/>
        </w:rPr>
        <w:t>внешнего управления</w:t>
      </w:r>
      <w:r w:rsidRPr="003C6F6D">
        <w:rPr>
          <w:rStyle w:val="a6"/>
          <w:sz w:val="24"/>
          <w:szCs w:val="24"/>
        </w:rPr>
        <w:footnoteReference w:id="46"/>
      </w:r>
      <w:r w:rsidRPr="003C6F6D">
        <w:rPr>
          <w:sz w:val="24"/>
          <w:szCs w:val="24"/>
        </w:rPr>
        <w:t xml:space="preserve">. </w:t>
      </w:r>
      <w:r w:rsidR="000E4F42" w:rsidRPr="003C6F6D">
        <w:rPr>
          <w:sz w:val="24"/>
          <w:szCs w:val="24"/>
        </w:rPr>
        <w:t xml:space="preserve"> </w:t>
      </w:r>
    </w:p>
    <w:p w14:paraId="7ECE32F1" w14:textId="77777777" w:rsidR="00444841" w:rsidRPr="003C6F6D" w:rsidRDefault="000E4F42" w:rsidP="00F17AA0">
      <w:pPr>
        <w:spacing w:after="0"/>
        <w:ind w:firstLine="709"/>
        <w:jc w:val="both"/>
        <w:rPr>
          <w:sz w:val="24"/>
          <w:szCs w:val="24"/>
        </w:rPr>
      </w:pPr>
      <w:r w:rsidRPr="003C6F6D">
        <w:rPr>
          <w:sz w:val="24"/>
          <w:szCs w:val="24"/>
        </w:rPr>
        <w:t>Г</w:t>
      </w:r>
      <w:r w:rsidR="00444841" w:rsidRPr="003C6F6D">
        <w:rPr>
          <w:sz w:val="24"/>
          <w:szCs w:val="24"/>
        </w:rPr>
        <w:t>ражданин имеет право на:</w:t>
      </w:r>
    </w:p>
    <w:p w14:paraId="47853EB0" w14:textId="77777777" w:rsidR="00444841" w:rsidRPr="003C6F6D" w:rsidRDefault="000E4F42" w:rsidP="00F17AA0">
      <w:pPr>
        <w:pStyle w:val="a7"/>
        <w:numPr>
          <w:ilvl w:val="0"/>
          <w:numId w:val="54"/>
        </w:numPr>
        <w:jc w:val="both"/>
        <w:rPr>
          <w:sz w:val="24"/>
          <w:szCs w:val="24"/>
        </w:rPr>
      </w:pPr>
      <w:r w:rsidRPr="003C6F6D">
        <w:rPr>
          <w:sz w:val="24"/>
          <w:szCs w:val="24"/>
        </w:rPr>
        <w:t>в</w:t>
      </w:r>
      <w:r w:rsidR="00444841" w:rsidRPr="003C6F6D">
        <w:rPr>
          <w:sz w:val="24"/>
          <w:szCs w:val="24"/>
        </w:rPr>
        <w:t xml:space="preserve">несудебное банкротство (если общий размер его обязательств составляет не менее 25 тыс. руб. и не более 1 млн руб.; отсутствуют действующие исполнительные производства в отношении должника; отсутствует имущество, </w:t>
      </w:r>
      <w:r w:rsidR="009A494D" w:rsidRPr="003C6F6D">
        <w:rPr>
          <w:sz w:val="24"/>
          <w:szCs w:val="24"/>
        </w:rPr>
        <w:t xml:space="preserve">подходящее </w:t>
      </w:r>
      <w:r w:rsidR="00444841" w:rsidRPr="003C6F6D">
        <w:rPr>
          <w:sz w:val="24"/>
          <w:szCs w:val="24"/>
        </w:rPr>
        <w:t>для взыскания</w:t>
      </w:r>
      <w:r w:rsidRPr="003C6F6D">
        <w:rPr>
          <w:sz w:val="24"/>
          <w:szCs w:val="24"/>
        </w:rPr>
        <w:t xml:space="preserve">); </w:t>
      </w:r>
    </w:p>
    <w:p w14:paraId="5DC2B895" w14:textId="77777777" w:rsidR="00444841" w:rsidRPr="003C6F6D" w:rsidRDefault="000E4F42" w:rsidP="00F17AA0">
      <w:pPr>
        <w:pStyle w:val="a7"/>
        <w:numPr>
          <w:ilvl w:val="0"/>
          <w:numId w:val="54"/>
        </w:numPr>
        <w:spacing w:after="0"/>
        <w:jc w:val="both"/>
        <w:rPr>
          <w:sz w:val="24"/>
          <w:szCs w:val="24"/>
        </w:rPr>
      </w:pPr>
      <w:r w:rsidRPr="003C6F6D">
        <w:rPr>
          <w:sz w:val="24"/>
          <w:szCs w:val="24"/>
        </w:rPr>
        <w:t>с</w:t>
      </w:r>
      <w:r w:rsidR="00444841" w:rsidRPr="003C6F6D">
        <w:rPr>
          <w:sz w:val="24"/>
          <w:szCs w:val="24"/>
        </w:rPr>
        <w:t>удебное банкротство</w:t>
      </w:r>
      <w:r w:rsidRPr="003C6F6D">
        <w:rPr>
          <w:sz w:val="24"/>
          <w:szCs w:val="24"/>
        </w:rPr>
        <w:t>; п</w:t>
      </w:r>
      <w:r w:rsidR="00444841" w:rsidRPr="003C6F6D">
        <w:rPr>
          <w:sz w:val="24"/>
          <w:szCs w:val="24"/>
        </w:rPr>
        <w:t>о общему правилу начать процедуру банкротства можно, если требования к должнику (без учета установленных имущественных и финансовых санкций) составляют в совокупности не менее 500 тыс. руб. и они не исполнены в течение трех месяцев с даты, когда должны были быть исполнены</w:t>
      </w:r>
      <w:r w:rsidR="00444841" w:rsidRPr="003C6F6D">
        <w:rPr>
          <w:rStyle w:val="a6"/>
          <w:sz w:val="24"/>
          <w:szCs w:val="24"/>
        </w:rPr>
        <w:footnoteReference w:id="47"/>
      </w:r>
      <w:r w:rsidR="00444841" w:rsidRPr="003C6F6D">
        <w:rPr>
          <w:sz w:val="24"/>
          <w:szCs w:val="24"/>
        </w:rPr>
        <w:t>.</w:t>
      </w:r>
    </w:p>
    <w:p w14:paraId="12301362" w14:textId="77777777" w:rsidR="000E4F42" w:rsidRPr="003C6F6D" w:rsidRDefault="00444841" w:rsidP="00631293">
      <w:pPr>
        <w:spacing w:after="0"/>
        <w:ind w:firstLine="709"/>
        <w:jc w:val="both"/>
        <w:rPr>
          <w:sz w:val="24"/>
          <w:szCs w:val="24"/>
        </w:rPr>
      </w:pPr>
      <w:r w:rsidRPr="003C6F6D">
        <w:rPr>
          <w:sz w:val="24"/>
          <w:szCs w:val="24"/>
        </w:rPr>
        <w:t>Со дня признания арбитражным судом гражданина банкротом</w:t>
      </w:r>
      <w:r w:rsidR="000E4F42" w:rsidRPr="003C6F6D">
        <w:rPr>
          <w:sz w:val="24"/>
          <w:szCs w:val="24"/>
        </w:rPr>
        <w:t>:</w:t>
      </w:r>
    </w:p>
    <w:p w14:paraId="5964559D" w14:textId="77777777" w:rsidR="000E4F42" w:rsidRPr="003C6F6D" w:rsidRDefault="00444841" w:rsidP="00F17AA0">
      <w:pPr>
        <w:pStyle w:val="a7"/>
        <w:numPr>
          <w:ilvl w:val="0"/>
          <w:numId w:val="55"/>
        </w:numPr>
        <w:spacing w:after="0"/>
        <w:jc w:val="both"/>
        <w:rPr>
          <w:sz w:val="24"/>
          <w:szCs w:val="24"/>
        </w:rPr>
      </w:pPr>
      <w:r w:rsidRPr="003C6F6D">
        <w:rPr>
          <w:sz w:val="24"/>
          <w:szCs w:val="24"/>
        </w:rPr>
        <w:t xml:space="preserve">прекращается начисление неустоек (штрафов, пеней) и иных финансовых санкций, а также процентов по всем обязательствам гражданина (за исключением текущих платежей), </w:t>
      </w:r>
    </w:p>
    <w:p w14:paraId="79355F05" w14:textId="77777777" w:rsidR="000E4F42" w:rsidRPr="003C6F6D" w:rsidRDefault="00444841" w:rsidP="00F17AA0">
      <w:pPr>
        <w:pStyle w:val="a7"/>
        <w:numPr>
          <w:ilvl w:val="0"/>
          <w:numId w:val="55"/>
        </w:numPr>
        <w:spacing w:after="0"/>
        <w:jc w:val="both"/>
        <w:rPr>
          <w:sz w:val="24"/>
          <w:szCs w:val="24"/>
        </w:rPr>
      </w:pPr>
      <w:r w:rsidRPr="003C6F6D">
        <w:rPr>
          <w:sz w:val="24"/>
          <w:szCs w:val="24"/>
        </w:rPr>
        <w:t>задолженность перед кредитором</w:t>
      </w:r>
      <w:r w:rsidR="009A494D" w:rsidRPr="003C6F6D">
        <w:rPr>
          <w:sz w:val="24"/>
          <w:szCs w:val="24"/>
        </w:rPr>
        <w:t>-</w:t>
      </w:r>
      <w:r w:rsidRPr="003C6F6D">
        <w:rPr>
          <w:sz w:val="24"/>
          <w:szCs w:val="24"/>
        </w:rPr>
        <w:t>кредитной организацией признается безнадежной (п. 5 ст. 213.25</w:t>
      </w:r>
      <w:r w:rsidR="000E4F42" w:rsidRPr="003C6F6D">
        <w:rPr>
          <w:sz w:val="24"/>
          <w:szCs w:val="24"/>
        </w:rPr>
        <w:t xml:space="preserve"> З</w:t>
      </w:r>
      <w:r w:rsidRPr="003C6F6D">
        <w:rPr>
          <w:sz w:val="24"/>
          <w:szCs w:val="24"/>
        </w:rPr>
        <w:t xml:space="preserve">акона </w:t>
      </w:r>
      <w:r w:rsidR="009A494D" w:rsidRPr="003C6F6D">
        <w:rPr>
          <w:sz w:val="24"/>
          <w:szCs w:val="24"/>
        </w:rPr>
        <w:t xml:space="preserve">№ </w:t>
      </w:r>
      <w:r w:rsidRPr="003C6F6D">
        <w:rPr>
          <w:sz w:val="24"/>
          <w:szCs w:val="24"/>
        </w:rPr>
        <w:t>127-ФЗ).</w:t>
      </w:r>
      <w:r w:rsidR="00E94098" w:rsidRPr="003C6F6D">
        <w:rPr>
          <w:sz w:val="24"/>
          <w:szCs w:val="24"/>
        </w:rPr>
        <w:t xml:space="preserve"> </w:t>
      </w:r>
    </w:p>
    <w:p w14:paraId="0F8B2DBE" w14:textId="77777777" w:rsidR="00444841" w:rsidRPr="003C6F6D" w:rsidRDefault="00444841" w:rsidP="00F17AA0">
      <w:pPr>
        <w:spacing w:after="0"/>
        <w:ind w:firstLine="709"/>
        <w:jc w:val="both"/>
        <w:rPr>
          <w:sz w:val="24"/>
          <w:szCs w:val="24"/>
        </w:rPr>
      </w:pPr>
      <w:r w:rsidRPr="003C6F6D">
        <w:rPr>
          <w:sz w:val="24"/>
          <w:szCs w:val="24"/>
        </w:rPr>
        <w:t>По результатам рассмотрения обоснованности заявления о признании гражданина банкротом арбитражным судом может быть:</w:t>
      </w:r>
    </w:p>
    <w:p w14:paraId="69668D4A" w14:textId="77777777" w:rsidR="00444841" w:rsidRPr="003C6F6D" w:rsidRDefault="00444841" w:rsidP="00F17AA0">
      <w:pPr>
        <w:pStyle w:val="a7"/>
        <w:numPr>
          <w:ilvl w:val="0"/>
          <w:numId w:val="28"/>
        </w:numPr>
        <w:spacing w:after="0"/>
        <w:jc w:val="both"/>
        <w:rPr>
          <w:sz w:val="24"/>
          <w:szCs w:val="24"/>
        </w:rPr>
      </w:pPr>
      <w:r w:rsidRPr="003C6F6D">
        <w:rPr>
          <w:sz w:val="24"/>
          <w:szCs w:val="24"/>
        </w:rPr>
        <w:t>введена реструктуризация долгов гражданина. Гражданин вправе представить план реструктуризации долгов, который рассматривается собранием кредиторов и утверждается арбитражным судом. Срок реализации плана реструктуризации долгов гражданина не может быть более чем три года</w:t>
      </w:r>
      <w:r w:rsidR="009A494D" w:rsidRPr="003C6F6D">
        <w:rPr>
          <w:sz w:val="24"/>
          <w:szCs w:val="24"/>
        </w:rPr>
        <w:t>;</w:t>
      </w:r>
    </w:p>
    <w:p w14:paraId="1E4743B9" w14:textId="77777777" w:rsidR="00444841" w:rsidRPr="003C6F6D" w:rsidRDefault="00444841" w:rsidP="00F17AA0">
      <w:pPr>
        <w:pStyle w:val="a7"/>
        <w:numPr>
          <w:ilvl w:val="0"/>
          <w:numId w:val="28"/>
        </w:numPr>
        <w:spacing w:after="0"/>
        <w:jc w:val="both"/>
        <w:rPr>
          <w:sz w:val="24"/>
          <w:szCs w:val="24"/>
        </w:rPr>
      </w:pPr>
      <w:r w:rsidRPr="003C6F6D">
        <w:rPr>
          <w:sz w:val="24"/>
          <w:szCs w:val="24"/>
        </w:rPr>
        <w:t>принято решение о признании гражданина банкротом и о введении реализации имущества гражданина.</w:t>
      </w:r>
    </w:p>
    <w:p w14:paraId="2EFDE301" w14:textId="77777777" w:rsidR="000E4F42" w:rsidRPr="003C6F6D" w:rsidRDefault="00444841" w:rsidP="00631293">
      <w:pPr>
        <w:tabs>
          <w:tab w:val="left" w:pos="0"/>
        </w:tabs>
        <w:spacing w:after="0"/>
        <w:ind w:firstLine="709"/>
        <w:jc w:val="both"/>
        <w:rPr>
          <w:sz w:val="24"/>
          <w:szCs w:val="24"/>
        </w:rPr>
      </w:pPr>
      <w:r w:rsidRPr="003C6F6D">
        <w:rPr>
          <w:sz w:val="24"/>
          <w:szCs w:val="24"/>
        </w:rPr>
        <w:t xml:space="preserve">Все имущество, имеющееся на дату вынесения судом определения </w:t>
      </w:r>
      <w:r w:rsidR="000E4F42" w:rsidRPr="003C6F6D">
        <w:rPr>
          <w:sz w:val="24"/>
          <w:szCs w:val="24"/>
        </w:rPr>
        <w:t xml:space="preserve">о признании гражданина банкротом </w:t>
      </w:r>
      <w:r w:rsidRPr="003C6F6D">
        <w:rPr>
          <w:sz w:val="24"/>
          <w:szCs w:val="24"/>
        </w:rPr>
        <w:t xml:space="preserve">и выявленное (приобретенное) после, составляет конкурсную массу. </w:t>
      </w:r>
    </w:p>
    <w:p w14:paraId="5CFA6C30" w14:textId="77777777" w:rsidR="000E4F42" w:rsidRPr="003C6F6D" w:rsidRDefault="000E4F42" w:rsidP="00631293">
      <w:pPr>
        <w:tabs>
          <w:tab w:val="left" w:pos="0"/>
        </w:tabs>
        <w:spacing w:after="0"/>
        <w:ind w:firstLine="709"/>
        <w:jc w:val="both"/>
        <w:rPr>
          <w:sz w:val="24"/>
          <w:szCs w:val="24"/>
        </w:rPr>
      </w:pPr>
      <w:r w:rsidRPr="003C6F6D">
        <w:rPr>
          <w:sz w:val="24"/>
          <w:szCs w:val="24"/>
        </w:rPr>
        <w:t>И</w:t>
      </w:r>
      <w:r w:rsidR="00444841" w:rsidRPr="003C6F6D">
        <w:rPr>
          <w:sz w:val="24"/>
          <w:szCs w:val="24"/>
        </w:rPr>
        <w:t xml:space="preserve">з </w:t>
      </w:r>
      <w:r w:rsidRPr="003C6F6D">
        <w:rPr>
          <w:sz w:val="24"/>
          <w:szCs w:val="24"/>
        </w:rPr>
        <w:t>конкурсной массы</w:t>
      </w:r>
      <w:r w:rsidRPr="003C6F6D" w:rsidDel="000E4F42">
        <w:rPr>
          <w:sz w:val="24"/>
          <w:szCs w:val="24"/>
        </w:rPr>
        <w:t xml:space="preserve"> </w:t>
      </w:r>
      <w:r w:rsidR="00444841" w:rsidRPr="003C6F6D">
        <w:rPr>
          <w:sz w:val="24"/>
          <w:szCs w:val="24"/>
          <w:u w:val="single"/>
        </w:rPr>
        <w:t>исключается</w:t>
      </w:r>
      <w:r w:rsidR="00444841" w:rsidRPr="003C6F6D">
        <w:rPr>
          <w:sz w:val="24"/>
          <w:szCs w:val="24"/>
        </w:rPr>
        <w:t xml:space="preserve"> имущество, на которое не может быть обращено взыскание в соответствии с гражданским процессуальным законодательством (так называемый исполнительский иммунитет)</w:t>
      </w:r>
      <w:r w:rsidRPr="003C6F6D">
        <w:rPr>
          <w:sz w:val="24"/>
          <w:szCs w:val="24"/>
        </w:rPr>
        <w:t xml:space="preserve">. </w:t>
      </w:r>
    </w:p>
    <w:p w14:paraId="0E154A94" w14:textId="77777777" w:rsidR="00444841" w:rsidRPr="003C6F6D" w:rsidRDefault="000E4F42" w:rsidP="00F17AA0">
      <w:pPr>
        <w:tabs>
          <w:tab w:val="left" w:pos="0"/>
        </w:tabs>
        <w:spacing w:after="0"/>
        <w:ind w:firstLine="709"/>
        <w:jc w:val="both"/>
        <w:rPr>
          <w:sz w:val="24"/>
          <w:szCs w:val="24"/>
        </w:rPr>
      </w:pPr>
      <w:r w:rsidRPr="003C6F6D">
        <w:rPr>
          <w:sz w:val="24"/>
          <w:szCs w:val="24"/>
        </w:rPr>
        <w:lastRenderedPageBreak/>
        <w:t>Как правило,</w:t>
      </w:r>
      <w:r w:rsidR="00444841" w:rsidRPr="003C6F6D">
        <w:rPr>
          <w:sz w:val="24"/>
          <w:szCs w:val="24"/>
        </w:rPr>
        <w:t xml:space="preserve"> отсутствует возможность обратить взыскание на единственное жилье</w:t>
      </w:r>
      <w:r w:rsidR="00444841" w:rsidRPr="003C6F6D">
        <w:rPr>
          <w:rStyle w:val="a6"/>
          <w:sz w:val="24"/>
          <w:szCs w:val="24"/>
        </w:rPr>
        <w:footnoteReference w:id="48"/>
      </w:r>
      <w:r w:rsidR="00444841" w:rsidRPr="003C6F6D">
        <w:rPr>
          <w:sz w:val="24"/>
          <w:szCs w:val="24"/>
        </w:rPr>
        <w:t xml:space="preserve">, за исключением помещения, являющегося предметом ипотеки, на которое </w:t>
      </w:r>
      <w:r w:rsidR="00444841" w:rsidRPr="003C6F6D">
        <w:rPr>
          <w:sz w:val="24"/>
          <w:szCs w:val="24"/>
          <w:u w:val="single"/>
        </w:rPr>
        <w:t>может быть</w:t>
      </w:r>
      <w:r w:rsidR="00444841" w:rsidRPr="003C6F6D">
        <w:rPr>
          <w:sz w:val="24"/>
          <w:szCs w:val="24"/>
        </w:rPr>
        <w:t xml:space="preserve"> обращено взыскание</w:t>
      </w:r>
      <w:r w:rsidRPr="003C6F6D">
        <w:rPr>
          <w:sz w:val="24"/>
          <w:szCs w:val="24"/>
        </w:rPr>
        <w:t>.</w:t>
      </w:r>
    </w:p>
    <w:p w14:paraId="61DABAC6" w14:textId="77777777" w:rsidR="00444841" w:rsidRPr="003C6F6D" w:rsidRDefault="00444841" w:rsidP="00F17AA0">
      <w:pPr>
        <w:tabs>
          <w:tab w:val="left" w:pos="0"/>
        </w:tabs>
        <w:spacing w:after="0"/>
        <w:ind w:firstLine="709"/>
        <w:jc w:val="both"/>
        <w:rPr>
          <w:sz w:val="24"/>
          <w:szCs w:val="24"/>
        </w:rPr>
      </w:pPr>
      <w:r w:rsidRPr="003C6F6D">
        <w:rPr>
          <w:sz w:val="24"/>
          <w:szCs w:val="24"/>
        </w:rPr>
        <w:t>В конкурсную массу не включаются:</w:t>
      </w:r>
    </w:p>
    <w:p w14:paraId="1F3C21D0" w14:textId="77777777" w:rsidR="00444841" w:rsidRPr="003C6F6D" w:rsidRDefault="00444841" w:rsidP="00F17AA0">
      <w:pPr>
        <w:pStyle w:val="a"/>
        <w:numPr>
          <w:ilvl w:val="0"/>
          <w:numId w:val="5"/>
        </w:numPr>
        <w:spacing w:after="0" w:line="276" w:lineRule="auto"/>
        <w:ind w:left="1276"/>
        <w:rPr>
          <w:rFonts w:asciiTheme="minorHAnsi" w:hAnsiTheme="minorHAnsi"/>
          <w:sz w:val="24"/>
          <w:szCs w:val="24"/>
        </w:rPr>
      </w:pPr>
      <w:r w:rsidRPr="003C6F6D">
        <w:rPr>
          <w:rFonts w:asciiTheme="minorHAnsi" w:hAnsiTheme="minorHAnsi"/>
          <w:sz w:val="24"/>
          <w:szCs w:val="24"/>
        </w:rPr>
        <w:t>получаемые должником выплаты, предназначенные для содержания иных лиц (например, алименты на несовершеннолетних детей; страховая пенсия по случаю потери кормильца, назначенная ребенку; пособие на ребенка; социальные пенсии, пособия и меры социальной поддержки, установленные для детей-инвалидов, и т.п.).</w:t>
      </w:r>
    </w:p>
    <w:p w14:paraId="60E9E0E8" w14:textId="77777777" w:rsidR="00444841" w:rsidRPr="003C6F6D" w:rsidRDefault="00444841" w:rsidP="00F17AA0">
      <w:pPr>
        <w:pStyle w:val="a"/>
        <w:numPr>
          <w:ilvl w:val="0"/>
          <w:numId w:val="5"/>
        </w:numPr>
        <w:spacing w:after="0" w:line="276" w:lineRule="auto"/>
        <w:ind w:left="1276"/>
        <w:rPr>
          <w:rFonts w:asciiTheme="minorHAnsi" w:hAnsiTheme="minorHAnsi"/>
          <w:sz w:val="24"/>
          <w:szCs w:val="24"/>
        </w:rPr>
      </w:pPr>
      <w:r w:rsidRPr="003C6F6D">
        <w:rPr>
          <w:rFonts w:asciiTheme="minorHAnsi" w:hAnsiTheme="minorHAnsi"/>
          <w:sz w:val="24"/>
          <w:szCs w:val="24"/>
        </w:rPr>
        <w:t>деньги в размере установленной величины прожиточного минимума, приходящейся на самого гражданина-должника и лиц, находящихся на его иждивении (абзац первый пункта 3 статьи 213.25 Закона о банкротстве, статья 446 ГПК РФ).</w:t>
      </w:r>
    </w:p>
    <w:p w14:paraId="076614E7" w14:textId="77777777" w:rsidR="00444841" w:rsidRPr="003C6F6D" w:rsidRDefault="00444841" w:rsidP="00F17AA0">
      <w:pPr>
        <w:tabs>
          <w:tab w:val="left" w:pos="0"/>
        </w:tabs>
        <w:spacing w:after="0"/>
        <w:ind w:firstLine="709"/>
        <w:jc w:val="both"/>
        <w:rPr>
          <w:sz w:val="24"/>
          <w:szCs w:val="24"/>
        </w:rPr>
      </w:pPr>
      <w:r w:rsidRPr="003C6F6D">
        <w:rPr>
          <w:sz w:val="24"/>
          <w:szCs w:val="24"/>
        </w:rPr>
        <w:t>В деле о банкротстве гражданина учитываются как требования кредиторов по личным обязательствам самого должника, так и требования по общим обязательствам супругов.</w:t>
      </w:r>
    </w:p>
    <w:p w14:paraId="723C959E" w14:textId="77777777" w:rsidR="00444841" w:rsidRPr="003C6F6D" w:rsidRDefault="00444841" w:rsidP="00F17AA0">
      <w:pPr>
        <w:tabs>
          <w:tab w:val="left" w:pos="0"/>
        </w:tabs>
        <w:spacing w:after="0"/>
        <w:ind w:firstLine="709"/>
        <w:jc w:val="both"/>
        <w:rPr>
          <w:sz w:val="24"/>
          <w:szCs w:val="24"/>
        </w:rPr>
      </w:pPr>
      <w:r w:rsidRPr="003C6F6D">
        <w:rPr>
          <w:sz w:val="24"/>
          <w:szCs w:val="24"/>
        </w:rPr>
        <w:t>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Семейного Кодекса РФ).</w:t>
      </w:r>
    </w:p>
    <w:p w14:paraId="1944B4FA" w14:textId="77777777" w:rsidR="00136B22" w:rsidRPr="003C6F6D" w:rsidRDefault="00136B22" w:rsidP="00F17AA0">
      <w:pPr>
        <w:pStyle w:val="a"/>
        <w:numPr>
          <w:ilvl w:val="0"/>
          <w:numId w:val="0"/>
        </w:numPr>
        <w:spacing w:after="0" w:line="276" w:lineRule="auto"/>
        <w:ind w:firstLine="709"/>
      </w:pPr>
      <w:r w:rsidRPr="003C6F6D">
        <w:rPr>
          <w:rStyle w:val="afb"/>
          <w:rFonts w:asciiTheme="minorHAnsi" w:hAnsiTheme="minorHAnsi"/>
          <w:sz w:val="24"/>
          <w:szCs w:val="24"/>
        </w:rPr>
        <w:t>При продаже объектов залога в</w:t>
      </w:r>
      <w:r w:rsidRPr="003C6F6D">
        <w:rPr>
          <w:rFonts w:ascii="Calibri" w:hAnsi="Calibri"/>
          <w:sz w:val="24"/>
          <w:szCs w:val="24"/>
        </w:rPr>
        <w:t xml:space="preserve"> соответствии с п. 5 ст. 213.27 Закона о банкротстве средства, вырученные от реализации предмета залога, распределяются в порядке, представленном в таблице ниже.</w:t>
      </w:r>
    </w:p>
    <w:p w14:paraId="7BDFA7EB" w14:textId="77777777" w:rsidR="00136B22" w:rsidRPr="003C6F6D" w:rsidRDefault="00136B22" w:rsidP="00F17AA0">
      <w:pPr>
        <w:spacing w:before="120" w:after="0" w:line="240" w:lineRule="auto"/>
        <w:jc w:val="both"/>
        <w:rPr>
          <w:b/>
          <w:bCs/>
          <w:sz w:val="24"/>
          <w:szCs w:val="24"/>
        </w:rPr>
      </w:pPr>
      <w:r w:rsidRPr="003C6F6D">
        <w:rPr>
          <w:b/>
          <w:bCs/>
          <w:sz w:val="24"/>
          <w:szCs w:val="24"/>
        </w:rPr>
        <w:t>Таблица 1.3. Распределение средств от реализации предмета залога при банкротстве гражданина</w:t>
      </w:r>
    </w:p>
    <w:tbl>
      <w:tblPr>
        <w:tblW w:w="95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8"/>
        <w:gridCol w:w="2126"/>
        <w:gridCol w:w="2239"/>
      </w:tblGrid>
      <w:tr w:rsidR="00675C88" w:rsidRPr="003C6F6D" w14:paraId="294D886F" w14:textId="77777777" w:rsidTr="00933AC6">
        <w:trPr>
          <w:trHeight w:val="808"/>
          <w:tblHeader/>
        </w:trPr>
        <w:tc>
          <w:tcPr>
            <w:tcW w:w="5178" w:type="dxa"/>
            <w:vMerge w:val="restart"/>
            <w:tcBorders>
              <w:top w:val="single" w:sz="4" w:space="0" w:color="000000"/>
              <w:left w:val="single" w:sz="4" w:space="0" w:color="000000"/>
              <w:right w:val="single" w:sz="4" w:space="0" w:color="000000"/>
            </w:tcBorders>
            <w:shd w:val="clear" w:color="auto" w:fill="F2F2F2" w:themeFill="background1" w:themeFillShade="F2"/>
            <w:vAlign w:val="center"/>
            <w:hideMark/>
          </w:tcPr>
          <w:p w14:paraId="4E39DF0D" w14:textId="77777777" w:rsidR="00675C88" w:rsidRPr="003C6F6D" w:rsidRDefault="00675C88" w:rsidP="00631293">
            <w:pPr>
              <w:tabs>
                <w:tab w:val="left" w:pos="426"/>
                <w:tab w:val="left" w:pos="993"/>
              </w:tabs>
              <w:spacing w:after="0" w:line="240" w:lineRule="auto"/>
              <w:jc w:val="center"/>
              <w:rPr>
                <w:b/>
                <w:sz w:val="24"/>
                <w:szCs w:val="24"/>
                <w:lang w:eastAsia="en-US"/>
              </w:rPr>
            </w:pPr>
            <w:r w:rsidRPr="003C6F6D">
              <w:rPr>
                <w:b/>
                <w:lang w:eastAsia="en-US"/>
              </w:rPr>
              <w:t>Порядок распределения средств</w:t>
            </w:r>
          </w:p>
        </w:tc>
        <w:tc>
          <w:tcPr>
            <w:tcW w:w="4365" w:type="dxa"/>
            <w:gridSpan w:val="2"/>
            <w:tcBorders>
              <w:top w:val="single" w:sz="4" w:space="0" w:color="000000"/>
              <w:left w:val="single" w:sz="4" w:space="0" w:color="000000"/>
              <w:right w:val="single" w:sz="4" w:space="0" w:color="000000"/>
            </w:tcBorders>
            <w:shd w:val="clear" w:color="auto" w:fill="F2F2F2" w:themeFill="background1" w:themeFillShade="F2"/>
            <w:hideMark/>
          </w:tcPr>
          <w:p w14:paraId="1D2ED928" w14:textId="77777777" w:rsidR="00675C88" w:rsidRPr="003C6F6D" w:rsidRDefault="00675C88" w:rsidP="00631293">
            <w:pPr>
              <w:tabs>
                <w:tab w:val="left" w:pos="426"/>
                <w:tab w:val="left" w:pos="993"/>
              </w:tabs>
              <w:spacing w:after="0" w:line="240" w:lineRule="auto"/>
              <w:jc w:val="center"/>
              <w:rPr>
                <w:b/>
                <w:lang w:eastAsia="en-US"/>
              </w:rPr>
            </w:pPr>
            <w:r w:rsidRPr="003C6F6D">
              <w:rPr>
                <w:b/>
                <w:lang w:eastAsia="en-US"/>
              </w:rPr>
              <w:t xml:space="preserve">% от суммы реализации предмета залога, которым обеспечиваются требования конкурсного кредитора </w:t>
            </w:r>
          </w:p>
        </w:tc>
      </w:tr>
      <w:tr w:rsidR="00675C88" w:rsidRPr="003C6F6D" w14:paraId="1921516B" w14:textId="77777777" w:rsidTr="00675C88">
        <w:trPr>
          <w:trHeight w:val="808"/>
          <w:tblHeader/>
        </w:trPr>
        <w:tc>
          <w:tcPr>
            <w:tcW w:w="5178"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1E77C6F2" w14:textId="77777777" w:rsidR="00675C88" w:rsidRPr="003C6F6D" w:rsidRDefault="00675C88" w:rsidP="00631293">
            <w:pPr>
              <w:tabs>
                <w:tab w:val="left" w:pos="426"/>
                <w:tab w:val="left" w:pos="993"/>
              </w:tabs>
              <w:spacing w:after="0" w:line="240" w:lineRule="auto"/>
              <w:jc w:val="center"/>
              <w:rPr>
                <w:b/>
                <w:lang w:eastAsia="en-US"/>
              </w:rPr>
            </w:pPr>
          </w:p>
        </w:tc>
        <w:tc>
          <w:tcPr>
            <w:tcW w:w="2126" w:type="dxa"/>
            <w:tcBorders>
              <w:top w:val="single" w:sz="4" w:space="0" w:color="000000"/>
              <w:left w:val="single" w:sz="4" w:space="0" w:color="000000"/>
              <w:right w:val="single" w:sz="4" w:space="0" w:color="000000"/>
            </w:tcBorders>
            <w:shd w:val="clear" w:color="auto" w:fill="F2F2F2" w:themeFill="background1" w:themeFillShade="F2"/>
          </w:tcPr>
          <w:p w14:paraId="7417E35D" w14:textId="77777777" w:rsidR="00675C88" w:rsidRPr="003C6F6D" w:rsidRDefault="000E4491" w:rsidP="00631293">
            <w:pPr>
              <w:tabs>
                <w:tab w:val="left" w:pos="426"/>
                <w:tab w:val="left" w:pos="993"/>
              </w:tabs>
              <w:spacing w:after="0" w:line="240" w:lineRule="auto"/>
              <w:jc w:val="center"/>
              <w:rPr>
                <w:b/>
                <w:lang w:eastAsia="en-US"/>
              </w:rPr>
            </w:pPr>
            <w:r w:rsidRPr="003C6F6D">
              <w:rPr>
                <w:b/>
                <w:lang w:eastAsia="en-US"/>
              </w:rPr>
              <w:t>по общим правилам</w:t>
            </w:r>
          </w:p>
        </w:tc>
        <w:tc>
          <w:tcPr>
            <w:tcW w:w="2239" w:type="dxa"/>
            <w:tcBorders>
              <w:top w:val="single" w:sz="4" w:space="0" w:color="000000"/>
              <w:left w:val="single" w:sz="4" w:space="0" w:color="000000"/>
              <w:right w:val="single" w:sz="4" w:space="0" w:color="000000"/>
            </w:tcBorders>
            <w:shd w:val="clear" w:color="auto" w:fill="F2F2F2" w:themeFill="background1" w:themeFillShade="F2"/>
          </w:tcPr>
          <w:p w14:paraId="537A627E" w14:textId="77777777" w:rsidR="00675C88" w:rsidRPr="003C6F6D" w:rsidRDefault="000E4491" w:rsidP="00631293">
            <w:pPr>
              <w:tabs>
                <w:tab w:val="left" w:pos="426"/>
                <w:tab w:val="left" w:pos="993"/>
              </w:tabs>
              <w:spacing w:after="0" w:line="240" w:lineRule="auto"/>
              <w:jc w:val="center"/>
              <w:rPr>
                <w:b/>
                <w:lang w:eastAsia="en-US"/>
              </w:rPr>
            </w:pPr>
            <w:r w:rsidRPr="003C6F6D">
              <w:rPr>
                <w:b/>
                <w:lang w:eastAsia="en-US"/>
              </w:rPr>
              <w:t>в случае реализации единственного жилья</w:t>
            </w:r>
            <w:r w:rsidRPr="003C6F6D">
              <w:rPr>
                <w:rStyle w:val="a6"/>
                <w:b/>
                <w:lang w:eastAsia="en-US"/>
              </w:rPr>
              <w:footnoteReference w:id="49"/>
            </w:r>
          </w:p>
        </w:tc>
      </w:tr>
      <w:tr w:rsidR="00675C88" w:rsidRPr="003C6F6D" w14:paraId="54EE4235" w14:textId="77777777" w:rsidTr="00F17AA0">
        <w:trPr>
          <w:trHeight w:val="747"/>
        </w:trPr>
        <w:tc>
          <w:tcPr>
            <w:tcW w:w="5178" w:type="dxa"/>
            <w:tcBorders>
              <w:top w:val="single" w:sz="4" w:space="0" w:color="000000"/>
              <w:left w:val="single" w:sz="4" w:space="0" w:color="000000"/>
              <w:bottom w:val="single" w:sz="4" w:space="0" w:color="000000"/>
              <w:right w:val="single" w:sz="4" w:space="0" w:color="000000"/>
            </w:tcBorders>
            <w:hideMark/>
          </w:tcPr>
          <w:p w14:paraId="2E3D40F3" w14:textId="77777777" w:rsidR="00675C88" w:rsidRPr="003C6F6D" w:rsidRDefault="00675C88" w:rsidP="00631293">
            <w:pPr>
              <w:tabs>
                <w:tab w:val="left" w:pos="426"/>
                <w:tab w:val="left" w:pos="993"/>
              </w:tabs>
              <w:spacing w:after="0" w:line="240" w:lineRule="auto"/>
              <w:jc w:val="both"/>
              <w:rPr>
                <w:sz w:val="24"/>
                <w:szCs w:val="24"/>
                <w:lang w:eastAsia="en-US"/>
              </w:rPr>
            </w:pPr>
            <w:r w:rsidRPr="003C6F6D">
              <w:rPr>
                <w:lang w:eastAsia="en-US"/>
              </w:rPr>
              <w:t>Погашение требований кредитора (не более …% от основной суммы задолженности по обеспеченному залогом обязательству и причитающихся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EF18443" w14:textId="77777777" w:rsidR="00675C88" w:rsidRPr="003C6F6D" w:rsidRDefault="00675C88" w:rsidP="00F17AA0">
            <w:pPr>
              <w:tabs>
                <w:tab w:val="left" w:pos="426"/>
                <w:tab w:val="left" w:pos="993"/>
              </w:tabs>
              <w:spacing w:after="0" w:line="240" w:lineRule="auto"/>
              <w:jc w:val="center"/>
              <w:rPr>
                <w:lang w:eastAsia="en-US"/>
              </w:rPr>
            </w:pPr>
            <w:r w:rsidRPr="003C6F6D">
              <w:rPr>
                <w:lang w:eastAsia="en-US"/>
              </w:rPr>
              <w:t>80 %</w:t>
            </w:r>
          </w:p>
        </w:tc>
        <w:tc>
          <w:tcPr>
            <w:tcW w:w="2239" w:type="dxa"/>
            <w:tcBorders>
              <w:top w:val="single" w:sz="4" w:space="0" w:color="000000"/>
              <w:left w:val="single" w:sz="4" w:space="0" w:color="000000"/>
              <w:bottom w:val="single" w:sz="4" w:space="0" w:color="000000"/>
              <w:right w:val="single" w:sz="4" w:space="0" w:color="000000"/>
            </w:tcBorders>
            <w:vAlign w:val="center"/>
          </w:tcPr>
          <w:p w14:paraId="126C0451" w14:textId="77777777" w:rsidR="00675C88" w:rsidRPr="003C6F6D" w:rsidRDefault="000E4491" w:rsidP="00F17AA0">
            <w:pPr>
              <w:tabs>
                <w:tab w:val="left" w:pos="426"/>
                <w:tab w:val="left" w:pos="993"/>
              </w:tabs>
              <w:spacing w:after="0" w:line="240" w:lineRule="auto"/>
              <w:jc w:val="center"/>
              <w:rPr>
                <w:lang w:eastAsia="en-US"/>
              </w:rPr>
            </w:pPr>
            <w:r w:rsidRPr="003C6F6D">
              <w:rPr>
                <w:lang w:eastAsia="en-US"/>
              </w:rPr>
              <w:t>90%</w:t>
            </w:r>
          </w:p>
        </w:tc>
      </w:tr>
      <w:tr w:rsidR="00675C88" w:rsidRPr="003C6F6D" w14:paraId="3B29D297" w14:textId="77777777" w:rsidTr="00675C88">
        <w:tc>
          <w:tcPr>
            <w:tcW w:w="7304" w:type="dxa"/>
            <w:gridSpan w:val="2"/>
            <w:tcBorders>
              <w:top w:val="single" w:sz="4" w:space="0" w:color="000000"/>
              <w:left w:val="single" w:sz="4" w:space="0" w:color="000000"/>
              <w:bottom w:val="single" w:sz="4" w:space="0" w:color="000000"/>
              <w:right w:val="single" w:sz="4" w:space="0" w:color="000000"/>
            </w:tcBorders>
            <w:hideMark/>
          </w:tcPr>
          <w:p w14:paraId="536EE097" w14:textId="77777777" w:rsidR="00675C88" w:rsidRPr="003C6F6D" w:rsidRDefault="00675C88" w:rsidP="00631293">
            <w:pPr>
              <w:tabs>
                <w:tab w:val="left" w:pos="426"/>
                <w:tab w:val="left" w:pos="993"/>
              </w:tabs>
              <w:spacing w:after="0" w:line="240" w:lineRule="auto"/>
              <w:jc w:val="both"/>
              <w:rPr>
                <w:sz w:val="24"/>
                <w:szCs w:val="24"/>
                <w:lang w:eastAsia="en-US"/>
              </w:rPr>
            </w:pPr>
            <w:r w:rsidRPr="003C6F6D">
              <w:rPr>
                <w:lang w:eastAsia="en-US"/>
              </w:rPr>
              <w:t>Распределение оставшихся средств</w:t>
            </w:r>
          </w:p>
        </w:tc>
        <w:tc>
          <w:tcPr>
            <w:tcW w:w="2239" w:type="dxa"/>
            <w:tcBorders>
              <w:top w:val="single" w:sz="4" w:space="0" w:color="000000"/>
              <w:left w:val="single" w:sz="4" w:space="0" w:color="000000"/>
              <w:bottom w:val="single" w:sz="4" w:space="0" w:color="000000"/>
              <w:right w:val="single" w:sz="4" w:space="0" w:color="000000"/>
            </w:tcBorders>
          </w:tcPr>
          <w:p w14:paraId="5FAAEBED" w14:textId="77777777" w:rsidR="00675C88" w:rsidRPr="003C6F6D" w:rsidRDefault="00675C88" w:rsidP="00631293">
            <w:pPr>
              <w:tabs>
                <w:tab w:val="left" w:pos="426"/>
                <w:tab w:val="left" w:pos="993"/>
              </w:tabs>
              <w:spacing w:after="0" w:line="240" w:lineRule="auto"/>
              <w:jc w:val="both"/>
              <w:rPr>
                <w:lang w:eastAsia="en-US"/>
              </w:rPr>
            </w:pPr>
          </w:p>
        </w:tc>
      </w:tr>
      <w:tr w:rsidR="00675C88" w:rsidRPr="003C6F6D" w14:paraId="6051A727" w14:textId="77777777" w:rsidTr="00675C88">
        <w:tc>
          <w:tcPr>
            <w:tcW w:w="5178" w:type="dxa"/>
            <w:tcBorders>
              <w:top w:val="single" w:sz="4" w:space="0" w:color="000000"/>
              <w:left w:val="single" w:sz="4" w:space="0" w:color="000000"/>
              <w:bottom w:val="single" w:sz="4" w:space="0" w:color="000000"/>
              <w:right w:val="single" w:sz="4" w:space="0" w:color="000000"/>
            </w:tcBorders>
            <w:hideMark/>
          </w:tcPr>
          <w:p w14:paraId="4E80CF7C" w14:textId="77777777" w:rsidR="00675C88" w:rsidRPr="003C6F6D" w:rsidRDefault="00675C88" w:rsidP="00631293">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lastRenderedPageBreak/>
              <w:t xml:space="preserve">погашение требований кредиторов первой и второй очереди </w:t>
            </w:r>
            <w:r w:rsidRPr="003C6F6D">
              <w:rPr>
                <w:b/>
                <w:lang w:eastAsia="en-US"/>
              </w:rPr>
              <w:t>в случае недостаточности иного имущества</w:t>
            </w:r>
            <w:r w:rsidRPr="003C6F6D">
              <w:rPr>
                <w:rStyle w:val="a6"/>
                <w:b/>
                <w:lang w:eastAsia="en-US"/>
              </w:rPr>
              <w:footnoteReference w:id="50"/>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EA49FB7" w14:textId="77777777" w:rsidR="00675C88" w:rsidRPr="003C6F6D" w:rsidRDefault="00675C88" w:rsidP="00631293">
            <w:pPr>
              <w:tabs>
                <w:tab w:val="left" w:pos="426"/>
                <w:tab w:val="left" w:pos="993"/>
              </w:tabs>
              <w:spacing w:after="0" w:line="240" w:lineRule="auto"/>
              <w:jc w:val="center"/>
              <w:rPr>
                <w:lang w:eastAsia="en-US"/>
              </w:rPr>
            </w:pPr>
            <w:r w:rsidRPr="003C6F6D">
              <w:rPr>
                <w:lang w:eastAsia="en-US"/>
              </w:rPr>
              <w:t xml:space="preserve">10% </w:t>
            </w:r>
          </w:p>
          <w:p w14:paraId="4C8FF6E3" w14:textId="77777777" w:rsidR="00675C88" w:rsidRPr="003C6F6D" w:rsidRDefault="00675C88" w:rsidP="00631293">
            <w:pPr>
              <w:tabs>
                <w:tab w:val="left" w:pos="426"/>
                <w:tab w:val="left" w:pos="993"/>
              </w:tabs>
              <w:spacing w:after="0" w:line="240" w:lineRule="auto"/>
              <w:jc w:val="center"/>
              <w:rPr>
                <w:sz w:val="24"/>
                <w:szCs w:val="24"/>
                <w:lang w:eastAsia="en-US"/>
              </w:rPr>
            </w:pPr>
          </w:p>
        </w:tc>
        <w:tc>
          <w:tcPr>
            <w:tcW w:w="2239" w:type="dxa"/>
            <w:tcBorders>
              <w:top w:val="single" w:sz="4" w:space="0" w:color="000000"/>
              <w:left w:val="single" w:sz="4" w:space="0" w:color="000000"/>
              <w:bottom w:val="single" w:sz="4" w:space="0" w:color="000000"/>
              <w:right w:val="single" w:sz="4" w:space="0" w:color="000000"/>
            </w:tcBorders>
          </w:tcPr>
          <w:p w14:paraId="49FF4046" w14:textId="77777777" w:rsidR="00675C88" w:rsidRPr="003C6F6D" w:rsidRDefault="00675C88" w:rsidP="00631293">
            <w:pPr>
              <w:tabs>
                <w:tab w:val="left" w:pos="426"/>
                <w:tab w:val="left" w:pos="993"/>
              </w:tabs>
              <w:spacing w:after="0" w:line="240" w:lineRule="auto"/>
              <w:jc w:val="center"/>
              <w:rPr>
                <w:lang w:eastAsia="en-US"/>
              </w:rPr>
            </w:pPr>
          </w:p>
        </w:tc>
      </w:tr>
      <w:tr w:rsidR="00675C88" w:rsidRPr="003C6F6D" w14:paraId="171FEB42" w14:textId="77777777" w:rsidTr="00B95B82">
        <w:tc>
          <w:tcPr>
            <w:tcW w:w="5178" w:type="dxa"/>
            <w:tcBorders>
              <w:top w:val="single" w:sz="4" w:space="0" w:color="000000"/>
              <w:left w:val="single" w:sz="4" w:space="0" w:color="000000"/>
              <w:bottom w:val="single" w:sz="4" w:space="0" w:color="000000"/>
              <w:right w:val="single" w:sz="4" w:space="0" w:color="000000"/>
            </w:tcBorders>
            <w:hideMark/>
          </w:tcPr>
          <w:p w14:paraId="37866852" w14:textId="77777777" w:rsidR="00675C88" w:rsidRPr="003C6F6D" w:rsidRDefault="00675C88" w:rsidP="00631293">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t>погашение судебных расходов, расходов по выплате вознаграждения арбитражного управляющего и оплате услуг лиц, привлеченных арбитражным управляющим</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A5CF3DF" w14:textId="77777777" w:rsidR="00675C88" w:rsidRPr="003C6F6D" w:rsidRDefault="00675C88" w:rsidP="00631293">
            <w:pPr>
              <w:tabs>
                <w:tab w:val="left" w:pos="426"/>
                <w:tab w:val="left" w:pos="993"/>
              </w:tabs>
              <w:spacing w:after="0" w:line="240" w:lineRule="auto"/>
              <w:jc w:val="center"/>
              <w:rPr>
                <w:sz w:val="24"/>
                <w:szCs w:val="24"/>
                <w:lang w:eastAsia="en-US"/>
              </w:rPr>
            </w:pPr>
            <w:r w:rsidRPr="003C6F6D">
              <w:rPr>
                <w:lang w:eastAsia="en-US"/>
              </w:rPr>
              <w:t>оставшиеся денежные средства</w:t>
            </w:r>
          </w:p>
        </w:tc>
        <w:tc>
          <w:tcPr>
            <w:tcW w:w="2239" w:type="dxa"/>
            <w:tcBorders>
              <w:top w:val="single" w:sz="4" w:space="0" w:color="000000"/>
              <w:left w:val="single" w:sz="4" w:space="0" w:color="000000"/>
              <w:bottom w:val="single" w:sz="4" w:space="0" w:color="000000"/>
              <w:right w:val="single" w:sz="4" w:space="0" w:color="000000"/>
            </w:tcBorders>
            <w:vAlign w:val="center"/>
          </w:tcPr>
          <w:p w14:paraId="1B0482F0" w14:textId="77777777" w:rsidR="00675C88" w:rsidRPr="003C6F6D" w:rsidRDefault="000E4491" w:rsidP="00631293">
            <w:pPr>
              <w:tabs>
                <w:tab w:val="left" w:pos="426"/>
                <w:tab w:val="left" w:pos="993"/>
              </w:tabs>
              <w:spacing w:after="0" w:line="240" w:lineRule="auto"/>
              <w:jc w:val="center"/>
              <w:rPr>
                <w:lang w:eastAsia="en-US"/>
              </w:rPr>
            </w:pPr>
            <w:r w:rsidRPr="003C6F6D">
              <w:rPr>
                <w:lang w:eastAsia="en-US"/>
              </w:rPr>
              <w:t>10%</w:t>
            </w:r>
            <w:r w:rsidRPr="003C6F6D">
              <w:rPr>
                <w:rStyle w:val="a6"/>
                <w:bCs/>
                <w:sz w:val="24"/>
                <w:szCs w:val="24"/>
              </w:rPr>
              <w:footnoteReference w:id="51"/>
            </w:r>
          </w:p>
        </w:tc>
      </w:tr>
    </w:tbl>
    <w:p w14:paraId="3E91140D" w14:textId="77777777" w:rsidR="00643863" w:rsidRPr="003C6F6D" w:rsidRDefault="000E4491" w:rsidP="00F17AA0">
      <w:pPr>
        <w:pStyle w:val="af9"/>
        <w:spacing w:after="0"/>
        <w:ind w:firstLine="708"/>
        <w:jc w:val="both"/>
        <w:rPr>
          <w:rStyle w:val="afb"/>
          <w:b w:val="0"/>
          <w:sz w:val="24"/>
          <w:szCs w:val="24"/>
        </w:rPr>
      </w:pPr>
      <w:r w:rsidRPr="003C6F6D">
        <w:rPr>
          <w:rStyle w:val="afb"/>
          <w:b w:val="0"/>
          <w:sz w:val="24"/>
          <w:szCs w:val="24"/>
        </w:rPr>
        <w:t>В</w:t>
      </w:r>
      <w:r w:rsidR="00136B22" w:rsidRPr="003C6F6D">
        <w:rPr>
          <w:rStyle w:val="afb"/>
          <w:b w:val="0"/>
          <w:sz w:val="24"/>
          <w:szCs w:val="24"/>
        </w:rPr>
        <w:t xml:space="preserve">ырученные от реализации единственного жилья как предмета залога суммы денежных средств, с учетом правовой природы залога единственного жилья, распределяются в следующей очередности: </w:t>
      </w:r>
    </w:p>
    <w:p w14:paraId="5EBAFEBA" w14:textId="77777777" w:rsidR="00643863" w:rsidRPr="003C6F6D" w:rsidRDefault="00136B22" w:rsidP="00F17AA0">
      <w:pPr>
        <w:pStyle w:val="af9"/>
        <w:spacing w:after="0"/>
        <w:ind w:firstLine="708"/>
        <w:jc w:val="both"/>
        <w:rPr>
          <w:rStyle w:val="afb"/>
          <w:b w:val="0"/>
          <w:sz w:val="24"/>
          <w:szCs w:val="24"/>
        </w:rPr>
      </w:pPr>
      <w:r w:rsidRPr="003C6F6D">
        <w:rPr>
          <w:rStyle w:val="afb"/>
          <w:b w:val="0"/>
          <w:sz w:val="24"/>
          <w:szCs w:val="24"/>
        </w:rPr>
        <w:t xml:space="preserve">1) погашение основного долга перед залоговым кредитором; </w:t>
      </w:r>
    </w:p>
    <w:p w14:paraId="46CB14C4" w14:textId="77777777" w:rsidR="00643863" w:rsidRPr="003C6F6D" w:rsidRDefault="00136B22" w:rsidP="00F17AA0">
      <w:pPr>
        <w:pStyle w:val="af9"/>
        <w:spacing w:after="0"/>
        <w:ind w:firstLine="708"/>
        <w:jc w:val="both"/>
        <w:rPr>
          <w:rStyle w:val="afb"/>
          <w:b w:val="0"/>
          <w:sz w:val="24"/>
          <w:szCs w:val="24"/>
        </w:rPr>
      </w:pPr>
      <w:r w:rsidRPr="003C6F6D">
        <w:rPr>
          <w:rStyle w:val="afb"/>
          <w:b w:val="0"/>
          <w:sz w:val="24"/>
          <w:szCs w:val="24"/>
        </w:rPr>
        <w:t xml:space="preserve">2) погашение мораторных процентов и финансовых санкций перед залоговым кредитором; </w:t>
      </w:r>
    </w:p>
    <w:p w14:paraId="77E86BF5" w14:textId="77777777" w:rsidR="00643863" w:rsidRPr="003C6F6D" w:rsidRDefault="00136B22" w:rsidP="00F17AA0">
      <w:pPr>
        <w:pStyle w:val="af9"/>
        <w:spacing w:after="0"/>
        <w:ind w:firstLine="708"/>
        <w:jc w:val="both"/>
        <w:rPr>
          <w:rStyle w:val="afb"/>
          <w:b w:val="0"/>
          <w:sz w:val="24"/>
          <w:szCs w:val="24"/>
        </w:rPr>
      </w:pPr>
      <w:r w:rsidRPr="003C6F6D">
        <w:rPr>
          <w:rStyle w:val="afb"/>
          <w:b w:val="0"/>
          <w:sz w:val="24"/>
          <w:szCs w:val="24"/>
        </w:rPr>
        <w:t>3) передача остатка средств должнику, чтобы он смог направить их на первоначальный взнос при покупке нового жилья, на его аренду и т.д.</w:t>
      </w:r>
      <w:r w:rsidRPr="003C6F6D">
        <w:rPr>
          <w:rStyle w:val="a6"/>
          <w:bCs/>
          <w:sz w:val="24"/>
          <w:szCs w:val="24"/>
        </w:rPr>
        <w:footnoteReference w:id="52"/>
      </w:r>
      <w:r w:rsidRPr="003C6F6D">
        <w:rPr>
          <w:rStyle w:val="afb"/>
          <w:b w:val="0"/>
          <w:sz w:val="24"/>
          <w:szCs w:val="24"/>
        </w:rPr>
        <w:t xml:space="preserve">. </w:t>
      </w:r>
    </w:p>
    <w:p w14:paraId="2A827E28" w14:textId="608D32B1" w:rsidR="00631293" w:rsidRPr="003C6F6D" w:rsidRDefault="00444841" w:rsidP="00F17AA0">
      <w:pPr>
        <w:tabs>
          <w:tab w:val="left" w:pos="0"/>
        </w:tabs>
        <w:spacing w:after="0"/>
        <w:ind w:firstLine="709"/>
        <w:jc w:val="both"/>
        <w:rPr>
          <w:sz w:val="24"/>
          <w:szCs w:val="24"/>
        </w:rPr>
      </w:pPr>
      <w:r w:rsidRPr="003C6F6D">
        <w:rPr>
          <w:sz w:val="24"/>
          <w:szCs w:val="24"/>
        </w:rPr>
        <w:t xml:space="preserve">После завершения расчетов с кредиторами в ходе реализации имущества (даже </w:t>
      </w:r>
      <w:r w:rsidR="001B6A6A">
        <w:rPr>
          <w:sz w:val="24"/>
          <w:szCs w:val="24"/>
        </w:rPr>
        <w:t xml:space="preserve">                 </w:t>
      </w:r>
      <w:r w:rsidRPr="003C6F6D">
        <w:rPr>
          <w:sz w:val="24"/>
          <w:szCs w:val="24"/>
        </w:rPr>
        <w:t>в случае его отсутствия или недостаточности) гражданин</w:t>
      </w:r>
      <w:r w:rsidR="008824F8" w:rsidRPr="003C6F6D">
        <w:rPr>
          <w:sz w:val="24"/>
          <w:szCs w:val="24"/>
        </w:rPr>
        <w:t xml:space="preserve"> </w:t>
      </w:r>
      <w:r w:rsidRPr="003C6F6D">
        <w:rPr>
          <w:sz w:val="24"/>
          <w:szCs w:val="24"/>
          <w:u w:val="single"/>
        </w:rPr>
        <w:t>освобождается</w:t>
      </w:r>
      <w:r w:rsidRPr="003C6F6D">
        <w:rPr>
          <w:sz w:val="24"/>
          <w:szCs w:val="24"/>
        </w:rPr>
        <w:t xml:space="preserve"> от дальнейшего исполнения требований кредиторов, в том числе и не заявивших свои требования (по смыслу ст. 213.28 Закон</w:t>
      </w:r>
      <w:r w:rsidR="009A494D" w:rsidRPr="003C6F6D">
        <w:rPr>
          <w:sz w:val="24"/>
          <w:szCs w:val="24"/>
        </w:rPr>
        <w:t>а</w:t>
      </w:r>
      <w:r w:rsidRPr="003C6F6D">
        <w:rPr>
          <w:sz w:val="24"/>
          <w:szCs w:val="24"/>
        </w:rPr>
        <w:t xml:space="preserve"> о банкротстве</w:t>
      </w:r>
      <w:r w:rsidR="008824F8" w:rsidRPr="003C6F6D">
        <w:rPr>
          <w:sz w:val="24"/>
          <w:szCs w:val="24"/>
        </w:rPr>
        <w:t>).</w:t>
      </w:r>
    </w:p>
    <w:p w14:paraId="6B2E8A96" w14:textId="785647A0" w:rsidR="00444841" w:rsidRPr="003C6F6D" w:rsidRDefault="008824F8" w:rsidP="00F17AA0">
      <w:pPr>
        <w:tabs>
          <w:tab w:val="left" w:pos="0"/>
        </w:tabs>
        <w:spacing w:after="0"/>
        <w:ind w:firstLine="709"/>
        <w:jc w:val="both"/>
        <w:rPr>
          <w:sz w:val="24"/>
          <w:szCs w:val="24"/>
        </w:rPr>
      </w:pPr>
      <w:r w:rsidRPr="003C6F6D">
        <w:rPr>
          <w:sz w:val="24"/>
          <w:szCs w:val="24"/>
        </w:rPr>
        <w:t>В отдельных случаях освобождение от исполнения требований кредиторов</w:t>
      </w:r>
      <w:r w:rsidRPr="003C6F6D" w:rsidDel="008824F8">
        <w:rPr>
          <w:sz w:val="24"/>
          <w:szCs w:val="24"/>
        </w:rPr>
        <w:t xml:space="preserve"> </w:t>
      </w:r>
      <w:r w:rsidR="001B6A6A">
        <w:rPr>
          <w:sz w:val="24"/>
          <w:szCs w:val="24"/>
        </w:rPr>
        <w:t xml:space="preserve">                         </w:t>
      </w:r>
      <w:r w:rsidRPr="003C6F6D">
        <w:rPr>
          <w:sz w:val="24"/>
          <w:szCs w:val="24"/>
        </w:rPr>
        <w:t>не происходит, в том числе если при возникновении или исполнении обязательств перед кредиторами должник действовал незаконно или недобросовестно (в частности, осуществлял действия по сокрытию своего имущества, выведению активов, воспрепятствованию деятельности финансового управляющего и т.п.</w:t>
      </w:r>
      <w:r w:rsidR="00444841" w:rsidRPr="003C6F6D">
        <w:rPr>
          <w:sz w:val="24"/>
          <w:szCs w:val="24"/>
        </w:rPr>
        <w:t>).</w:t>
      </w:r>
    </w:p>
    <w:p w14:paraId="73879653" w14:textId="2BAF27FE" w:rsidR="001A6409" w:rsidRPr="003C6F6D" w:rsidRDefault="00444841" w:rsidP="00F17AA0">
      <w:pPr>
        <w:tabs>
          <w:tab w:val="left" w:pos="0"/>
        </w:tabs>
        <w:spacing w:after="0"/>
        <w:ind w:firstLine="709"/>
        <w:jc w:val="both"/>
        <w:rPr>
          <w:rFonts w:eastAsiaTheme="majorEastAsia" w:cstheme="majorBidi"/>
          <w:bCs/>
          <w:sz w:val="24"/>
          <w:szCs w:val="24"/>
        </w:rPr>
      </w:pPr>
      <w:r w:rsidRPr="003C6F6D">
        <w:rPr>
          <w:sz w:val="24"/>
          <w:szCs w:val="24"/>
        </w:rPr>
        <w:t xml:space="preserve">Гражданин, признанный банкротом, </w:t>
      </w:r>
      <w:r w:rsidRPr="003C6F6D">
        <w:rPr>
          <w:sz w:val="24"/>
          <w:szCs w:val="24"/>
          <w:u w:val="single"/>
        </w:rPr>
        <w:t>не освобождается</w:t>
      </w:r>
      <w:r w:rsidRPr="003C6F6D">
        <w:rPr>
          <w:sz w:val="24"/>
          <w:szCs w:val="24"/>
        </w:rPr>
        <w:t xml:space="preserve"> от дальнейшего исполнения</w:t>
      </w:r>
      <w:r w:rsidR="00DD7095" w:rsidRPr="003C6F6D">
        <w:rPr>
          <w:sz w:val="24"/>
          <w:szCs w:val="24"/>
        </w:rPr>
        <w:t xml:space="preserve"> </w:t>
      </w:r>
      <w:r w:rsidR="001B6A6A">
        <w:rPr>
          <w:sz w:val="24"/>
          <w:szCs w:val="24"/>
        </w:rPr>
        <w:t xml:space="preserve">    </w:t>
      </w:r>
      <w:r w:rsidR="00DD7095" w:rsidRPr="003C6F6D">
        <w:rPr>
          <w:sz w:val="24"/>
          <w:szCs w:val="24"/>
        </w:rPr>
        <w:t>по</w:t>
      </w:r>
      <w:r w:rsidR="00B95B82" w:rsidRPr="003C6F6D">
        <w:rPr>
          <w:sz w:val="24"/>
          <w:szCs w:val="24"/>
        </w:rPr>
        <w:t xml:space="preserve"> </w:t>
      </w:r>
      <w:r w:rsidR="00DD7095" w:rsidRPr="003C6F6D">
        <w:rPr>
          <w:sz w:val="24"/>
          <w:szCs w:val="24"/>
        </w:rPr>
        <w:t xml:space="preserve">требованиям </w:t>
      </w:r>
      <w:r w:rsidRPr="003C6F6D">
        <w:rPr>
          <w:sz w:val="24"/>
          <w:szCs w:val="24"/>
        </w:rPr>
        <w:t xml:space="preserve">по текущим платежам, о возмещении вреда жизни или здоровью, возмещении морального вреда, взыскании алиментов, а также </w:t>
      </w:r>
      <w:r w:rsidR="00DD7095" w:rsidRPr="003C6F6D">
        <w:rPr>
          <w:sz w:val="24"/>
          <w:szCs w:val="24"/>
        </w:rPr>
        <w:t xml:space="preserve">в отношении </w:t>
      </w:r>
      <w:r w:rsidRPr="003C6F6D">
        <w:rPr>
          <w:sz w:val="24"/>
          <w:szCs w:val="24"/>
        </w:rPr>
        <w:t xml:space="preserve">оставшихся непогашенными требований кредиторов, при возникновении и исполнении которых должник действовал недобросовестно. Они могут быть предъявлены после окончания производства по делу </w:t>
      </w:r>
      <w:r w:rsidR="001B6A6A">
        <w:rPr>
          <w:sz w:val="24"/>
          <w:szCs w:val="24"/>
        </w:rPr>
        <w:t xml:space="preserve">               </w:t>
      </w:r>
      <w:r w:rsidRPr="003C6F6D">
        <w:rPr>
          <w:sz w:val="24"/>
          <w:szCs w:val="24"/>
        </w:rPr>
        <w:t>о банкротстве в непогашенной их части</w:t>
      </w:r>
      <w:r w:rsidRPr="003C6F6D">
        <w:rPr>
          <w:rStyle w:val="a6"/>
          <w:sz w:val="24"/>
          <w:szCs w:val="24"/>
        </w:rPr>
        <w:footnoteReference w:id="53"/>
      </w:r>
      <w:r w:rsidRPr="003C6F6D">
        <w:rPr>
          <w:sz w:val="24"/>
          <w:szCs w:val="24"/>
        </w:rPr>
        <w:t>.</w:t>
      </w:r>
      <w:r w:rsidR="001A6409" w:rsidRPr="003C6F6D">
        <w:rPr>
          <w:b/>
          <w:sz w:val="24"/>
          <w:szCs w:val="24"/>
        </w:rPr>
        <w:br w:type="page"/>
      </w:r>
    </w:p>
    <w:p w14:paraId="339ED57B" w14:textId="77777777" w:rsidR="000D3E98" w:rsidRPr="000B182B" w:rsidRDefault="000D3E98" w:rsidP="00140FC8">
      <w:pPr>
        <w:pStyle w:val="20"/>
        <w:jc w:val="center"/>
        <w:rPr>
          <w:rFonts w:asciiTheme="minorHAnsi" w:eastAsia="Times New Roman" w:hAnsiTheme="minorHAnsi"/>
          <w:color w:val="auto"/>
          <w:sz w:val="28"/>
          <w:szCs w:val="28"/>
        </w:rPr>
      </w:pPr>
      <w:bookmarkStart w:id="19" w:name="_Toc163121324"/>
      <w:r w:rsidRPr="000B182B">
        <w:rPr>
          <w:rFonts w:asciiTheme="minorHAnsi" w:eastAsia="Times New Roman" w:hAnsiTheme="minorHAnsi"/>
          <w:color w:val="auto"/>
          <w:sz w:val="28"/>
          <w:szCs w:val="28"/>
        </w:rPr>
        <w:lastRenderedPageBreak/>
        <w:t xml:space="preserve">Приложение 2. Источники </w:t>
      </w:r>
      <w:r w:rsidR="004A75A1" w:rsidRPr="000B182B">
        <w:rPr>
          <w:rFonts w:asciiTheme="minorHAnsi" w:eastAsia="Times New Roman" w:hAnsiTheme="minorHAnsi"/>
          <w:color w:val="auto"/>
          <w:sz w:val="28"/>
          <w:szCs w:val="28"/>
        </w:rPr>
        <w:t>рыночной информации</w:t>
      </w:r>
      <w:bookmarkEnd w:id="19"/>
    </w:p>
    <w:p w14:paraId="6F7095BD" w14:textId="77777777" w:rsidR="00960271" w:rsidRPr="003C6F6D" w:rsidRDefault="002277DD" w:rsidP="00140FC8">
      <w:pPr>
        <w:spacing w:before="360" w:after="0"/>
        <w:jc w:val="both"/>
        <w:rPr>
          <w:rFonts w:ascii="Calibri" w:hAnsi="Calibri" w:cstheme="minorHAnsi"/>
          <w:b/>
          <w:sz w:val="24"/>
          <w:szCs w:val="24"/>
        </w:rPr>
      </w:pPr>
      <w:r w:rsidRPr="003C6F6D">
        <w:rPr>
          <w:rFonts w:ascii="Calibri" w:hAnsi="Calibri" w:cstheme="minorHAnsi"/>
          <w:b/>
          <w:sz w:val="24"/>
          <w:szCs w:val="24"/>
        </w:rPr>
        <w:t>1.</w:t>
      </w:r>
      <w:r w:rsidR="00A452AB" w:rsidRPr="003C6F6D">
        <w:rPr>
          <w:rFonts w:ascii="Calibri" w:hAnsi="Calibri" w:cstheme="minorHAnsi"/>
          <w:b/>
          <w:sz w:val="24"/>
          <w:szCs w:val="24"/>
        </w:rPr>
        <w:t xml:space="preserve"> </w:t>
      </w:r>
      <w:r w:rsidR="00960271" w:rsidRPr="003C6F6D">
        <w:rPr>
          <w:rFonts w:ascii="Calibri" w:hAnsi="Calibri" w:cstheme="minorHAnsi"/>
          <w:b/>
          <w:sz w:val="24"/>
          <w:szCs w:val="24"/>
        </w:rPr>
        <w:t>Агрегированная информация о торгах</w:t>
      </w:r>
      <w:r w:rsidR="00A52C47" w:rsidRPr="003C6F6D">
        <w:rPr>
          <w:rFonts w:ascii="Calibri" w:hAnsi="Calibri" w:cstheme="minorHAnsi"/>
          <w:b/>
          <w:sz w:val="24"/>
          <w:szCs w:val="24"/>
        </w:rPr>
        <w:t>:</w:t>
      </w:r>
    </w:p>
    <w:p w14:paraId="4D2D6D7E" w14:textId="77777777" w:rsidR="00960271" w:rsidRPr="003C6F6D" w:rsidRDefault="00960271" w:rsidP="00960271">
      <w:pPr>
        <w:pStyle w:val="a7"/>
        <w:numPr>
          <w:ilvl w:val="0"/>
          <w:numId w:val="4"/>
        </w:numPr>
        <w:spacing w:after="0"/>
        <w:jc w:val="both"/>
        <w:rPr>
          <w:rFonts w:ascii="Calibri" w:hAnsi="Calibri" w:cstheme="minorHAnsi"/>
          <w:bCs/>
          <w:sz w:val="24"/>
          <w:szCs w:val="24"/>
        </w:rPr>
      </w:pPr>
      <w:r w:rsidRPr="003C6F6D">
        <w:rPr>
          <w:rFonts w:ascii="Calibri" w:hAnsi="Calibri" w:cstheme="minorHAnsi"/>
          <w:bCs/>
          <w:sz w:val="24"/>
          <w:szCs w:val="24"/>
        </w:rPr>
        <w:t>Единый федеральный реестр сведений о банкротстве</w:t>
      </w:r>
      <w:r w:rsidR="00F43F45" w:rsidRPr="003C6F6D">
        <w:rPr>
          <w:rFonts w:ascii="Calibri" w:hAnsi="Calibri" w:cstheme="minorHAnsi"/>
          <w:bCs/>
          <w:sz w:val="24"/>
          <w:szCs w:val="24"/>
        </w:rPr>
        <w:t xml:space="preserve"> </w:t>
      </w:r>
      <w:r w:rsidRPr="003C6F6D">
        <w:rPr>
          <w:rFonts w:ascii="Calibri" w:hAnsi="Calibri" w:cstheme="minorHAnsi"/>
          <w:bCs/>
          <w:sz w:val="24"/>
          <w:szCs w:val="24"/>
        </w:rPr>
        <w:t xml:space="preserve">(ЕФРСБ) </w:t>
      </w:r>
      <w:r w:rsidR="005B5174" w:rsidRPr="003C6F6D">
        <w:rPr>
          <w:rFonts w:ascii="Calibri" w:hAnsi="Calibri" w:cstheme="minorHAnsi"/>
          <w:sz w:val="24"/>
          <w:szCs w:val="24"/>
        </w:rPr>
        <w:t>–</w:t>
      </w:r>
      <w:r w:rsidRPr="003C6F6D">
        <w:rPr>
          <w:rFonts w:ascii="Calibri" w:hAnsi="Calibri" w:cstheme="minorHAnsi"/>
          <w:bCs/>
          <w:sz w:val="24"/>
          <w:szCs w:val="24"/>
        </w:rPr>
        <w:t xml:space="preserve"> </w:t>
      </w:r>
      <w:r w:rsidR="00F43F45" w:rsidRPr="003C6F6D">
        <w:rPr>
          <w:rFonts w:ascii="Calibri" w:hAnsi="Calibri" w:cstheme="minorHAnsi"/>
          <w:bCs/>
          <w:sz w:val="24"/>
          <w:szCs w:val="24"/>
        </w:rPr>
        <w:t>https://old.bankrot.fedresurs.ru/TradeList.aspx</w:t>
      </w:r>
      <w:r w:rsidR="00A52C47" w:rsidRPr="003C6F6D">
        <w:rPr>
          <w:rFonts w:ascii="Calibri" w:hAnsi="Calibri" w:cstheme="minorHAnsi"/>
          <w:bCs/>
          <w:sz w:val="24"/>
          <w:szCs w:val="24"/>
        </w:rPr>
        <w:t>;</w:t>
      </w:r>
    </w:p>
    <w:p w14:paraId="62CE6219" w14:textId="77777777" w:rsidR="00960271" w:rsidRPr="003C6F6D" w:rsidRDefault="00960271" w:rsidP="00960271">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ГИС – «Торги» https://torgi.gov.ru/</w:t>
      </w:r>
      <w:r w:rsidR="00A52C47" w:rsidRPr="003C6F6D">
        <w:rPr>
          <w:rFonts w:ascii="Calibri" w:hAnsi="Calibri" w:cstheme="minorHAnsi"/>
          <w:sz w:val="24"/>
          <w:szCs w:val="24"/>
        </w:rPr>
        <w:t>.</w:t>
      </w:r>
    </w:p>
    <w:p w14:paraId="2296456E" w14:textId="77777777" w:rsidR="00D84722" w:rsidRPr="003C6F6D" w:rsidRDefault="002277DD" w:rsidP="00140FC8">
      <w:pPr>
        <w:spacing w:before="360" w:after="0"/>
        <w:jc w:val="both"/>
        <w:rPr>
          <w:rFonts w:ascii="Calibri" w:hAnsi="Calibri" w:cstheme="minorHAnsi"/>
          <w:i/>
          <w:sz w:val="24"/>
          <w:szCs w:val="24"/>
        </w:rPr>
      </w:pPr>
      <w:r w:rsidRPr="003C6F6D">
        <w:rPr>
          <w:rFonts w:ascii="Calibri" w:hAnsi="Calibri" w:cstheme="minorHAnsi"/>
          <w:b/>
          <w:sz w:val="24"/>
          <w:szCs w:val="24"/>
        </w:rPr>
        <w:t>2</w:t>
      </w:r>
      <w:r w:rsidR="00960271" w:rsidRPr="003C6F6D">
        <w:rPr>
          <w:rFonts w:ascii="Calibri" w:hAnsi="Calibri" w:cstheme="minorHAnsi"/>
          <w:b/>
          <w:sz w:val="24"/>
          <w:szCs w:val="24"/>
        </w:rPr>
        <w:t xml:space="preserve">. </w:t>
      </w:r>
      <w:r w:rsidR="00D84722" w:rsidRPr="003C6F6D">
        <w:rPr>
          <w:rFonts w:ascii="Calibri" w:hAnsi="Calibri" w:cstheme="minorHAnsi"/>
          <w:b/>
          <w:sz w:val="24"/>
          <w:szCs w:val="24"/>
        </w:rPr>
        <w:t>Сайты электронных торговых площадок</w:t>
      </w:r>
      <w:r w:rsidR="00D84722" w:rsidRPr="003C6F6D">
        <w:rPr>
          <w:rFonts w:ascii="Calibri" w:hAnsi="Calibri" w:cstheme="minorHAnsi"/>
          <w:sz w:val="24"/>
          <w:szCs w:val="24"/>
        </w:rPr>
        <w:t xml:space="preserve">, </w:t>
      </w:r>
      <w:r w:rsidR="00A452AB" w:rsidRPr="003C6F6D">
        <w:rPr>
          <w:rFonts w:ascii="Calibri" w:hAnsi="Calibri"/>
          <w:sz w:val="24"/>
          <w:szCs w:val="24"/>
        </w:rPr>
        <w:t>например</w:t>
      </w:r>
      <w:r w:rsidR="00D84722" w:rsidRPr="003C6F6D">
        <w:rPr>
          <w:rFonts w:ascii="Calibri" w:hAnsi="Calibri"/>
          <w:sz w:val="24"/>
          <w:szCs w:val="24"/>
        </w:rPr>
        <w:t>:</w:t>
      </w:r>
    </w:p>
    <w:p w14:paraId="79F25976"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Центр электронных торгов B2B-Center</w:t>
      </w:r>
      <w:r w:rsidR="00A452AB" w:rsidRPr="003C6F6D">
        <w:rPr>
          <w:rFonts w:ascii="Calibri" w:hAnsi="Calibri" w:cstheme="minorHAnsi"/>
          <w:sz w:val="24"/>
          <w:szCs w:val="24"/>
        </w:rPr>
        <w:t xml:space="preserve"> – </w:t>
      </w:r>
      <w:r w:rsidRPr="003C6F6D">
        <w:rPr>
          <w:rFonts w:ascii="Calibri" w:hAnsi="Calibri" w:cs="Tahoma"/>
          <w:sz w:val="24"/>
          <w:szCs w:val="24"/>
          <w:shd w:val="clear" w:color="auto" w:fill="FFFFFF"/>
        </w:rPr>
        <w:t>b2b-center.ru</w:t>
      </w:r>
      <w:r w:rsidRPr="003C6F6D">
        <w:rPr>
          <w:rFonts w:ascii="Calibri" w:hAnsi="Calibri"/>
          <w:sz w:val="24"/>
          <w:szCs w:val="24"/>
        </w:rPr>
        <w:t>;</w:t>
      </w:r>
    </w:p>
    <w:p w14:paraId="615EEF2A"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Торговый портал «Фабрикант»</w:t>
      </w:r>
      <w:r w:rsidR="00A452AB" w:rsidRPr="003C6F6D">
        <w:rPr>
          <w:rFonts w:ascii="Calibri" w:hAnsi="Calibri" w:cstheme="minorHAnsi"/>
          <w:sz w:val="24"/>
          <w:szCs w:val="24"/>
        </w:rPr>
        <w:t xml:space="preserve"> –</w:t>
      </w:r>
      <w:r w:rsidR="00FA4DC4" w:rsidRPr="003C6F6D">
        <w:rPr>
          <w:rFonts w:ascii="Calibri" w:hAnsi="Calibri" w:cstheme="minorHAnsi"/>
          <w:sz w:val="24"/>
          <w:szCs w:val="24"/>
        </w:rPr>
        <w:t xml:space="preserve"> </w:t>
      </w:r>
      <w:r w:rsidRPr="003C6F6D">
        <w:rPr>
          <w:rFonts w:ascii="Calibri" w:hAnsi="Calibri" w:cs="Tahoma"/>
          <w:sz w:val="24"/>
          <w:szCs w:val="24"/>
          <w:shd w:val="clear" w:color="auto" w:fill="FFFFFF"/>
        </w:rPr>
        <w:t>fabrikant.ru</w:t>
      </w:r>
      <w:r w:rsidRPr="003C6F6D">
        <w:rPr>
          <w:rFonts w:ascii="Calibri" w:hAnsi="Calibri"/>
          <w:sz w:val="24"/>
          <w:szCs w:val="24"/>
        </w:rPr>
        <w:t>;</w:t>
      </w:r>
    </w:p>
    <w:p w14:paraId="1209FC4C"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Единая электронная торговая площадка (Росэлторг)</w:t>
      </w:r>
      <w:r w:rsidR="00A452AB" w:rsidRPr="003C6F6D">
        <w:rPr>
          <w:rFonts w:ascii="Calibri" w:hAnsi="Calibri" w:cstheme="minorHAnsi"/>
          <w:sz w:val="24"/>
          <w:szCs w:val="24"/>
        </w:rPr>
        <w:t xml:space="preserve"> – </w:t>
      </w:r>
      <w:r w:rsidRPr="003C6F6D">
        <w:rPr>
          <w:rFonts w:ascii="Calibri" w:hAnsi="Calibri" w:cs="Tahoma"/>
          <w:sz w:val="24"/>
          <w:szCs w:val="24"/>
          <w:shd w:val="clear" w:color="auto" w:fill="FFFFFF"/>
        </w:rPr>
        <w:t>etp.roseltorg.ru</w:t>
      </w:r>
      <w:r w:rsidRPr="003C6F6D">
        <w:rPr>
          <w:rFonts w:ascii="Calibri" w:hAnsi="Calibri"/>
          <w:sz w:val="24"/>
          <w:szCs w:val="24"/>
        </w:rPr>
        <w:t>;</w:t>
      </w:r>
    </w:p>
    <w:p w14:paraId="2420A183"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Автоматизированная система торгов «Сбербанк-АСТ»</w:t>
      </w:r>
      <w:r w:rsidR="00A452AB" w:rsidRPr="003C6F6D">
        <w:rPr>
          <w:rFonts w:ascii="Calibri" w:hAnsi="Calibri" w:cstheme="minorHAnsi"/>
          <w:sz w:val="24"/>
          <w:szCs w:val="24"/>
        </w:rPr>
        <w:t xml:space="preserve"> –</w:t>
      </w:r>
      <w:r w:rsidRPr="003C6F6D">
        <w:rPr>
          <w:rFonts w:ascii="Calibri" w:hAnsi="Calibri" w:cs="Tahoma"/>
          <w:sz w:val="24"/>
          <w:szCs w:val="24"/>
          <w:shd w:val="clear" w:color="auto" w:fill="FFFFFF"/>
        </w:rPr>
        <w:t>sberbank-ast.ru</w:t>
      </w:r>
      <w:r w:rsidRPr="003C6F6D">
        <w:rPr>
          <w:rFonts w:ascii="Calibri" w:hAnsi="Calibri" w:cstheme="minorHAnsi"/>
          <w:sz w:val="24"/>
          <w:szCs w:val="24"/>
        </w:rPr>
        <w:t>;</w:t>
      </w:r>
    </w:p>
    <w:p w14:paraId="12E0F762" w14:textId="77777777" w:rsidR="00FA4DC4" w:rsidRPr="003C6F6D" w:rsidRDefault="00FA4DC4" w:rsidP="00C33119">
      <w:pPr>
        <w:pStyle w:val="a7"/>
        <w:numPr>
          <w:ilvl w:val="0"/>
          <w:numId w:val="4"/>
        </w:numPr>
        <w:spacing w:after="0"/>
        <w:jc w:val="both"/>
        <w:rPr>
          <w:rFonts w:ascii="Calibri" w:hAnsi="Calibri" w:cstheme="minorHAnsi"/>
          <w:sz w:val="24"/>
          <w:szCs w:val="24"/>
        </w:rPr>
      </w:pPr>
      <w:r w:rsidRPr="003C6F6D">
        <w:rPr>
          <w:sz w:val="24"/>
          <w:szCs w:val="24"/>
        </w:rPr>
        <w:t xml:space="preserve">Электронная торговая площадка «Российского аукционного дома» </w:t>
      </w:r>
      <w:r w:rsidRPr="003C6F6D">
        <w:rPr>
          <w:rFonts w:ascii="Calibri" w:hAnsi="Calibri" w:cstheme="minorHAnsi"/>
          <w:sz w:val="24"/>
          <w:szCs w:val="24"/>
        </w:rPr>
        <w:t>–</w:t>
      </w:r>
      <w:r w:rsidRPr="003C6F6D">
        <w:rPr>
          <w:sz w:val="24"/>
          <w:szCs w:val="24"/>
        </w:rPr>
        <w:t xml:space="preserve"> lot-online.ru;</w:t>
      </w:r>
    </w:p>
    <w:p w14:paraId="5B7F2771" w14:textId="77777777" w:rsidR="00A52C47" w:rsidRPr="003C6F6D" w:rsidRDefault="00D84722" w:rsidP="00A52C47">
      <w:pPr>
        <w:pStyle w:val="a7"/>
        <w:numPr>
          <w:ilvl w:val="0"/>
          <w:numId w:val="4"/>
        </w:numPr>
        <w:spacing w:after="0"/>
        <w:jc w:val="both"/>
        <w:rPr>
          <w:rFonts w:ascii="Calibri" w:hAnsi="Calibri" w:cstheme="minorHAnsi"/>
          <w:sz w:val="24"/>
          <w:szCs w:val="24"/>
          <w:lang w:val="en-US"/>
        </w:rPr>
      </w:pPr>
      <w:r w:rsidRPr="003C6F6D">
        <w:rPr>
          <w:rFonts w:ascii="Calibri" w:hAnsi="Calibri" w:cstheme="minorHAnsi"/>
          <w:sz w:val="24"/>
          <w:szCs w:val="24"/>
        </w:rPr>
        <w:t>АО</w:t>
      </w:r>
      <w:r w:rsidRPr="003C6F6D">
        <w:rPr>
          <w:rFonts w:ascii="Calibri" w:hAnsi="Calibri" w:cstheme="minorHAnsi"/>
          <w:sz w:val="24"/>
          <w:szCs w:val="24"/>
          <w:lang w:val="en-US"/>
        </w:rPr>
        <w:t xml:space="preserve"> «OTC»</w:t>
      </w:r>
      <w:r w:rsidR="00A452AB" w:rsidRPr="003C6F6D">
        <w:rPr>
          <w:rFonts w:ascii="Calibri" w:hAnsi="Calibri" w:cstheme="minorHAnsi"/>
          <w:sz w:val="24"/>
          <w:szCs w:val="24"/>
          <w:lang w:val="en-US"/>
        </w:rPr>
        <w:t xml:space="preserve"> – </w:t>
      </w:r>
      <w:r w:rsidRPr="003C6F6D">
        <w:rPr>
          <w:rFonts w:ascii="Calibri" w:hAnsi="Calibri" w:cstheme="minorHAnsi"/>
          <w:sz w:val="24"/>
          <w:szCs w:val="24"/>
          <w:lang w:val="en-US"/>
        </w:rPr>
        <w:t>otc.ru</w:t>
      </w:r>
      <w:r w:rsidR="00C82C7F" w:rsidRPr="003C6F6D">
        <w:rPr>
          <w:rFonts w:ascii="Calibri" w:hAnsi="Calibri" w:cstheme="minorHAnsi"/>
          <w:sz w:val="24"/>
          <w:szCs w:val="24"/>
        </w:rPr>
        <w:t>;</w:t>
      </w:r>
    </w:p>
    <w:p w14:paraId="381906C6" w14:textId="77777777" w:rsidR="00960271"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Долг РФ –  </w:t>
      </w:r>
      <w:r w:rsidR="00960271" w:rsidRPr="003C6F6D">
        <w:rPr>
          <w:rFonts w:ascii="Calibri" w:hAnsi="Calibri" w:cstheme="minorHAnsi"/>
          <w:sz w:val="24"/>
          <w:szCs w:val="24"/>
          <w:lang w:val="en-US"/>
        </w:rPr>
        <w:t>https</w:t>
      </w:r>
      <w:r w:rsidR="00960271" w:rsidRPr="003C6F6D">
        <w:rPr>
          <w:rFonts w:ascii="Calibri" w:hAnsi="Calibri" w:cstheme="minorHAnsi"/>
          <w:sz w:val="24"/>
          <w:szCs w:val="24"/>
        </w:rPr>
        <w:t>://</w:t>
      </w:r>
      <w:r w:rsidRPr="003C6F6D">
        <w:rPr>
          <w:rFonts w:ascii="Calibri" w:hAnsi="Calibri" w:cstheme="minorHAnsi"/>
          <w:sz w:val="24"/>
          <w:szCs w:val="24"/>
        </w:rPr>
        <w:t>долг.рф</w:t>
      </w:r>
      <w:r w:rsidR="00960271" w:rsidRPr="003C6F6D">
        <w:rPr>
          <w:rFonts w:ascii="Calibri" w:hAnsi="Calibri" w:cstheme="minorHAnsi"/>
          <w:sz w:val="24"/>
          <w:szCs w:val="24"/>
        </w:rPr>
        <w:t>/</w:t>
      </w:r>
      <w:r w:rsidR="00960271" w:rsidRPr="003C6F6D">
        <w:rPr>
          <w:rFonts w:ascii="Calibri" w:hAnsi="Calibri" w:cstheme="minorHAnsi"/>
          <w:sz w:val="24"/>
          <w:szCs w:val="24"/>
          <w:lang w:val="en-US"/>
        </w:rPr>
        <w:t>pokupka</w:t>
      </w:r>
      <w:r w:rsidR="00960271" w:rsidRPr="003C6F6D">
        <w:rPr>
          <w:rFonts w:ascii="Calibri" w:hAnsi="Calibri" w:cstheme="minorHAnsi"/>
          <w:sz w:val="24"/>
          <w:szCs w:val="24"/>
        </w:rPr>
        <w:t>_</w:t>
      </w:r>
      <w:r w:rsidR="00960271" w:rsidRPr="003C6F6D">
        <w:rPr>
          <w:rFonts w:ascii="Calibri" w:hAnsi="Calibri" w:cstheme="minorHAnsi"/>
          <w:sz w:val="24"/>
          <w:szCs w:val="24"/>
          <w:lang w:val="en-US"/>
        </w:rPr>
        <w:t>prodazha</w:t>
      </w:r>
      <w:r w:rsidR="00960271" w:rsidRPr="003C6F6D">
        <w:rPr>
          <w:rFonts w:ascii="Calibri" w:hAnsi="Calibri" w:cstheme="minorHAnsi"/>
          <w:sz w:val="24"/>
          <w:szCs w:val="24"/>
        </w:rPr>
        <w:t>_</w:t>
      </w:r>
      <w:r w:rsidR="00960271" w:rsidRPr="003C6F6D">
        <w:rPr>
          <w:rFonts w:ascii="Calibri" w:hAnsi="Calibri" w:cstheme="minorHAnsi"/>
          <w:sz w:val="24"/>
          <w:szCs w:val="24"/>
          <w:lang w:val="en-US"/>
        </w:rPr>
        <w:t>dolgov</w:t>
      </w:r>
      <w:r w:rsidR="00960271" w:rsidRPr="003C6F6D">
        <w:rPr>
          <w:rFonts w:ascii="Calibri" w:hAnsi="Calibri" w:cstheme="minorHAnsi"/>
          <w:sz w:val="24"/>
          <w:szCs w:val="24"/>
        </w:rPr>
        <w:t>/</w:t>
      </w:r>
      <w:r w:rsidR="00960271" w:rsidRPr="003C6F6D">
        <w:rPr>
          <w:rFonts w:ascii="Calibri" w:hAnsi="Calibri" w:cstheme="minorHAnsi"/>
          <w:sz w:val="24"/>
          <w:szCs w:val="24"/>
          <w:lang w:val="en-US"/>
        </w:rPr>
        <w:t>lots</w:t>
      </w:r>
      <w:r w:rsidR="00960271" w:rsidRPr="003C6F6D">
        <w:rPr>
          <w:rFonts w:ascii="Calibri" w:hAnsi="Calibri" w:cstheme="minorHAnsi"/>
          <w:sz w:val="24"/>
          <w:szCs w:val="24"/>
        </w:rPr>
        <w:t xml:space="preserve">/ </w:t>
      </w:r>
    </w:p>
    <w:p w14:paraId="3325A2E9" w14:textId="77777777" w:rsidR="00A452AB" w:rsidRPr="003C6F6D" w:rsidRDefault="00A452AB" w:rsidP="002277DD">
      <w:pPr>
        <w:spacing w:after="0"/>
        <w:jc w:val="both"/>
        <w:rPr>
          <w:rFonts w:ascii="Calibri" w:hAnsi="Calibri" w:cstheme="minorHAnsi"/>
          <w:sz w:val="24"/>
          <w:szCs w:val="24"/>
        </w:rPr>
      </w:pPr>
      <w:r w:rsidRPr="003C6F6D">
        <w:rPr>
          <w:rFonts w:ascii="Calibri" w:hAnsi="Calibri" w:cstheme="minorHAnsi"/>
          <w:sz w:val="24"/>
          <w:szCs w:val="24"/>
        </w:rPr>
        <w:t>Рейтинг площадки может быть определен, например, по данным рейтингового агентства «Эксперт РА» (</w:t>
      </w:r>
      <w:r w:rsidRPr="003C6F6D">
        <w:rPr>
          <w:rFonts w:ascii="Calibri" w:hAnsi="Calibri" w:cs="Tahoma"/>
          <w:sz w:val="24"/>
          <w:szCs w:val="24"/>
        </w:rPr>
        <w:t>raexpert.ru</w:t>
      </w:r>
      <w:r w:rsidRPr="003C6F6D">
        <w:rPr>
          <w:rFonts w:ascii="Calibri" w:hAnsi="Calibri"/>
          <w:sz w:val="24"/>
          <w:szCs w:val="24"/>
        </w:rPr>
        <w:t>).</w:t>
      </w:r>
    </w:p>
    <w:p w14:paraId="45E79B56" w14:textId="77777777" w:rsidR="00D84722" w:rsidRPr="003C6F6D" w:rsidRDefault="002277DD" w:rsidP="00BF040F">
      <w:pPr>
        <w:spacing w:before="360" w:after="0"/>
        <w:jc w:val="both"/>
        <w:rPr>
          <w:rFonts w:ascii="Calibri" w:hAnsi="Calibri" w:cstheme="minorHAnsi"/>
          <w:b/>
          <w:sz w:val="24"/>
          <w:szCs w:val="24"/>
        </w:rPr>
      </w:pPr>
      <w:r w:rsidRPr="003C6F6D">
        <w:rPr>
          <w:rFonts w:ascii="Calibri" w:hAnsi="Calibri" w:cstheme="minorHAnsi"/>
          <w:b/>
          <w:sz w:val="24"/>
          <w:szCs w:val="24"/>
          <w:lang w:val="en-US"/>
        </w:rPr>
        <w:t>3</w:t>
      </w:r>
      <w:r w:rsidR="00A452AB" w:rsidRPr="003C6F6D">
        <w:rPr>
          <w:rFonts w:ascii="Calibri" w:hAnsi="Calibri" w:cstheme="minorHAnsi"/>
          <w:b/>
          <w:sz w:val="24"/>
          <w:szCs w:val="24"/>
        </w:rPr>
        <w:t xml:space="preserve">. </w:t>
      </w:r>
      <w:r w:rsidR="00D84722" w:rsidRPr="003C6F6D">
        <w:rPr>
          <w:rFonts w:ascii="Calibri" w:hAnsi="Calibri" w:cstheme="minorHAnsi"/>
          <w:b/>
          <w:sz w:val="24"/>
          <w:szCs w:val="24"/>
        </w:rPr>
        <w:t xml:space="preserve">Специализированные </w:t>
      </w:r>
      <w:r w:rsidR="00A452AB" w:rsidRPr="003C6F6D">
        <w:rPr>
          <w:rFonts w:ascii="Calibri" w:hAnsi="Calibri" w:cstheme="minorHAnsi"/>
          <w:b/>
          <w:sz w:val="24"/>
          <w:szCs w:val="24"/>
        </w:rPr>
        <w:t xml:space="preserve">аналитические </w:t>
      </w:r>
      <w:r w:rsidR="00D84722" w:rsidRPr="003C6F6D">
        <w:rPr>
          <w:rFonts w:ascii="Calibri" w:hAnsi="Calibri" w:cstheme="minorHAnsi"/>
          <w:b/>
          <w:sz w:val="24"/>
          <w:szCs w:val="24"/>
        </w:rPr>
        <w:t>интернет-ресурсы:</w:t>
      </w:r>
    </w:p>
    <w:p w14:paraId="613F1226" w14:textId="77777777" w:rsidR="00D84722" w:rsidRPr="003C6F6D" w:rsidRDefault="00FF75F5"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портал </w:t>
      </w:r>
      <w:r w:rsidR="00D84722" w:rsidRPr="003C6F6D">
        <w:rPr>
          <w:rFonts w:ascii="Calibri" w:hAnsi="Calibri" w:cstheme="minorHAnsi"/>
          <w:sz w:val="24"/>
          <w:szCs w:val="24"/>
        </w:rPr>
        <w:t>непрофильных активов и залогового имущества «Залог24»</w:t>
      </w:r>
      <w:r w:rsidR="00A452AB" w:rsidRPr="003C6F6D">
        <w:rPr>
          <w:rFonts w:ascii="Calibri" w:hAnsi="Calibri" w:cstheme="minorHAnsi"/>
          <w:sz w:val="24"/>
          <w:szCs w:val="24"/>
        </w:rPr>
        <w:t xml:space="preserve"> – www.zalog24.ru</w:t>
      </w:r>
      <w:r w:rsidR="00D84722" w:rsidRPr="003C6F6D">
        <w:rPr>
          <w:rFonts w:ascii="Calibri" w:hAnsi="Calibri" w:cstheme="minorHAnsi"/>
          <w:sz w:val="24"/>
          <w:szCs w:val="24"/>
        </w:rPr>
        <w:t>;</w:t>
      </w:r>
    </w:p>
    <w:p w14:paraId="4BA828D3" w14:textId="77777777" w:rsidR="00D84722" w:rsidRPr="003C6F6D" w:rsidRDefault="00FF75F5"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материалы </w:t>
      </w:r>
      <w:r w:rsidR="00D84722" w:rsidRPr="003C6F6D">
        <w:rPr>
          <w:rFonts w:ascii="Calibri" w:hAnsi="Calibri" w:cstheme="minorHAnsi"/>
          <w:sz w:val="24"/>
          <w:szCs w:val="24"/>
        </w:rPr>
        <w:t>Комитета по оценочной деятельности Ассоциации банков Северо-Запада</w:t>
      </w:r>
      <w:r w:rsidR="00A452AB" w:rsidRPr="003C6F6D">
        <w:rPr>
          <w:rFonts w:ascii="Calibri" w:hAnsi="Calibri" w:cstheme="minorHAnsi"/>
          <w:sz w:val="24"/>
          <w:szCs w:val="24"/>
        </w:rPr>
        <w:t xml:space="preserve"> –</w:t>
      </w:r>
      <w:r w:rsidRPr="003C6F6D">
        <w:rPr>
          <w:rFonts w:ascii="Calibri" w:hAnsi="Calibri" w:cstheme="minorHAnsi"/>
          <w:sz w:val="24"/>
          <w:szCs w:val="24"/>
        </w:rPr>
        <w:t xml:space="preserve"> </w:t>
      </w:r>
      <w:r w:rsidR="00A452AB" w:rsidRPr="003C6F6D">
        <w:rPr>
          <w:rFonts w:ascii="Calibri" w:hAnsi="Calibri" w:cstheme="minorHAnsi"/>
          <w:sz w:val="24"/>
          <w:szCs w:val="24"/>
        </w:rPr>
        <w:t>nwab.ru/commitets/commitet/3704</w:t>
      </w:r>
      <w:r w:rsidR="00D84722" w:rsidRPr="003C6F6D">
        <w:rPr>
          <w:rFonts w:ascii="Calibri" w:hAnsi="Calibri" w:cstheme="minorHAnsi"/>
          <w:sz w:val="24"/>
          <w:szCs w:val="24"/>
        </w:rPr>
        <w:t>.</w:t>
      </w:r>
    </w:p>
    <w:p w14:paraId="0D330B82" w14:textId="77777777" w:rsidR="00C82C7F" w:rsidRPr="003C6F6D" w:rsidRDefault="00C82C7F"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материалы Комитета по оценочной деятельности Российской гильдии управляющих и</w:t>
      </w:r>
      <w:r w:rsidR="00136B22" w:rsidRPr="003C6F6D">
        <w:rPr>
          <w:rFonts w:ascii="Calibri" w:hAnsi="Calibri" w:cstheme="minorHAnsi"/>
          <w:sz w:val="24"/>
          <w:szCs w:val="24"/>
        </w:rPr>
        <w:t> </w:t>
      </w:r>
      <w:r w:rsidRPr="003C6F6D">
        <w:rPr>
          <w:rFonts w:ascii="Calibri" w:hAnsi="Calibri" w:cstheme="minorHAnsi"/>
          <w:sz w:val="24"/>
          <w:szCs w:val="24"/>
        </w:rPr>
        <w:t>девелоперов – https://rgud.ru/committees/komitet-po-otsenochnoy-deyatelnosti/.</w:t>
      </w:r>
    </w:p>
    <w:p w14:paraId="7A4D406E" w14:textId="77777777" w:rsidR="000914F9" w:rsidRPr="003C6F6D" w:rsidRDefault="00C82C7F"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статистика и аналитические материалы </w:t>
      </w:r>
      <w:r w:rsidR="00B23B83" w:rsidRPr="003C6F6D">
        <w:rPr>
          <w:rFonts w:ascii="Calibri" w:hAnsi="Calibri" w:cstheme="minorHAnsi"/>
          <w:sz w:val="24"/>
          <w:szCs w:val="24"/>
        </w:rPr>
        <w:t>Национальн</w:t>
      </w:r>
      <w:r w:rsidR="00A52C47" w:rsidRPr="003C6F6D">
        <w:rPr>
          <w:rFonts w:ascii="Calibri" w:hAnsi="Calibri" w:cstheme="minorHAnsi"/>
          <w:sz w:val="24"/>
          <w:szCs w:val="24"/>
        </w:rPr>
        <w:t>а</w:t>
      </w:r>
      <w:r w:rsidR="00B23B83" w:rsidRPr="003C6F6D">
        <w:rPr>
          <w:rFonts w:ascii="Calibri" w:hAnsi="Calibri" w:cstheme="minorHAnsi"/>
          <w:sz w:val="24"/>
          <w:szCs w:val="24"/>
        </w:rPr>
        <w:t xml:space="preserve">я ассоциация профессиональных коллекторских агентств» (НАПКА) – </w:t>
      </w:r>
      <w:r w:rsidR="000914F9" w:rsidRPr="003C6F6D">
        <w:rPr>
          <w:rFonts w:ascii="Calibri" w:hAnsi="Calibri" w:cstheme="minorHAnsi"/>
          <w:sz w:val="24"/>
          <w:szCs w:val="24"/>
        </w:rPr>
        <w:t>https://napca.ru/press-tsentr/analitika/</w:t>
      </w:r>
    </w:p>
    <w:p w14:paraId="00ADC3BC" w14:textId="77777777" w:rsidR="004A75A1" w:rsidRPr="003C6F6D" w:rsidRDefault="002277DD" w:rsidP="00BF040F">
      <w:pPr>
        <w:spacing w:before="360" w:after="0"/>
        <w:jc w:val="both"/>
        <w:rPr>
          <w:rFonts w:ascii="Calibri" w:eastAsia="Times New Roman" w:hAnsi="Calibri" w:cs="Times New Roman"/>
          <w:sz w:val="24"/>
          <w:szCs w:val="24"/>
        </w:rPr>
      </w:pPr>
      <w:r w:rsidRPr="003C6F6D">
        <w:rPr>
          <w:rFonts w:ascii="Calibri" w:hAnsi="Calibri" w:cstheme="minorHAnsi"/>
          <w:b/>
          <w:sz w:val="24"/>
          <w:szCs w:val="24"/>
          <w:lang w:val="en-US"/>
        </w:rPr>
        <w:t>4</w:t>
      </w:r>
      <w:r w:rsidR="004A75A1" w:rsidRPr="003C6F6D">
        <w:rPr>
          <w:rFonts w:ascii="Calibri" w:hAnsi="Calibri" w:cstheme="minorHAnsi"/>
          <w:b/>
          <w:sz w:val="24"/>
          <w:szCs w:val="24"/>
        </w:rPr>
        <w:t xml:space="preserve">. </w:t>
      </w:r>
      <w:r w:rsidR="0089628E" w:rsidRPr="003C6F6D">
        <w:rPr>
          <w:rFonts w:ascii="Calibri" w:hAnsi="Calibri" w:cstheme="minorHAnsi"/>
          <w:b/>
          <w:sz w:val="24"/>
          <w:szCs w:val="24"/>
        </w:rPr>
        <w:t>Федресурс</w:t>
      </w:r>
      <w:r w:rsidR="004A75A1" w:rsidRPr="003C6F6D">
        <w:rPr>
          <w:rFonts w:ascii="Calibri" w:hAnsi="Calibri" w:cstheme="minorHAnsi"/>
          <w:sz w:val="24"/>
          <w:szCs w:val="24"/>
        </w:rPr>
        <w:t>:</w:t>
      </w:r>
      <w:r w:rsidR="004A75A1" w:rsidRPr="003C6F6D">
        <w:rPr>
          <w:rFonts w:ascii="Calibri" w:eastAsia="Times New Roman" w:hAnsi="Calibri" w:cs="Times New Roman"/>
          <w:sz w:val="24"/>
          <w:szCs w:val="24"/>
        </w:rPr>
        <w:t xml:space="preserve"> fedresurs.ru</w:t>
      </w:r>
      <w:r w:rsidR="0089628E" w:rsidRPr="003C6F6D">
        <w:rPr>
          <w:rFonts w:ascii="Calibri" w:eastAsia="Times New Roman" w:hAnsi="Calibri" w:cs="Times New Roman"/>
          <w:sz w:val="24"/>
          <w:szCs w:val="24"/>
        </w:rPr>
        <w:t>:</w:t>
      </w:r>
    </w:p>
    <w:p w14:paraId="253ABBDF" w14:textId="77777777" w:rsidR="0089628E" w:rsidRPr="003C6F6D" w:rsidRDefault="0089628E" w:rsidP="0029784E">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реестр физических и юридических лиц (действующих, исключенных, банкротов) – https://fedresurs.ru/search/entity;</w:t>
      </w:r>
    </w:p>
    <w:p w14:paraId="594612CF" w14:textId="77777777" w:rsidR="004A75A1" w:rsidRPr="003C6F6D" w:rsidRDefault="0089628E" w:rsidP="0029784E">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реестр торгов –  </w:t>
      </w:r>
      <w:hyperlink r:id="rId21" w:history="1">
        <w:r w:rsidRPr="003C6F6D">
          <w:rPr>
            <w:rFonts w:cstheme="minorHAnsi"/>
            <w:sz w:val="24"/>
            <w:szCs w:val="24"/>
          </w:rPr>
          <w:t>https://fedresurs.ru/search/bidding</w:t>
        </w:r>
      </w:hyperlink>
      <w:r w:rsidRPr="003C6F6D">
        <w:rPr>
          <w:rFonts w:ascii="Calibri" w:hAnsi="Calibri" w:cstheme="minorHAnsi"/>
          <w:sz w:val="24"/>
          <w:szCs w:val="24"/>
        </w:rPr>
        <w:t xml:space="preserve">. </w:t>
      </w:r>
      <w:r w:rsidR="004A75A1" w:rsidRPr="003C6F6D">
        <w:rPr>
          <w:rFonts w:ascii="Calibri" w:hAnsi="Calibri" w:cstheme="minorHAnsi"/>
          <w:sz w:val="24"/>
          <w:szCs w:val="24"/>
        </w:rPr>
        <w:t xml:space="preserve">В реестре в т.ч. представлена информация о торгах, продавцами в которых выступают банкроты, распродающие свою дебиторскую задолженность. </w:t>
      </w:r>
      <w:r w:rsidRPr="003C6F6D">
        <w:rPr>
          <w:rFonts w:ascii="Calibri" w:hAnsi="Calibri" w:cstheme="minorHAnsi"/>
          <w:sz w:val="24"/>
          <w:szCs w:val="24"/>
        </w:rPr>
        <w:t>Следует учитывать, что в</w:t>
      </w:r>
      <w:r w:rsidR="004A75A1" w:rsidRPr="003C6F6D">
        <w:rPr>
          <w:rFonts w:ascii="Calibri" w:hAnsi="Calibri" w:cstheme="minorHAnsi"/>
          <w:sz w:val="24"/>
          <w:szCs w:val="24"/>
        </w:rPr>
        <w:t xml:space="preserve"> отношении большинства </w:t>
      </w:r>
      <w:r w:rsidR="00D43032" w:rsidRPr="003C6F6D">
        <w:rPr>
          <w:rFonts w:ascii="Calibri" w:hAnsi="Calibri" w:cstheme="minorHAnsi"/>
          <w:sz w:val="24"/>
          <w:szCs w:val="24"/>
        </w:rPr>
        <w:t xml:space="preserve">Задолженностей </w:t>
      </w:r>
      <w:r w:rsidR="004A75A1" w:rsidRPr="003C6F6D">
        <w:rPr>
          <w:rFonts w:ascii="Calibri" w:hAnsi="Calibri" w:cstheme="minorHAnsi"/>
          <w:sz w:val="24"/>
          <w:szCs w:val="24"/>
        </w:rPr>
        <w:t xml:space="preserve">арбитражными управляющими была проведена претензионная работа, которая не увенчалась успехом (т.е. </w:t>
      </w:r>
      <w:r w:rsidRPr="003C6F6D">
        <w:rPr>
          <w:rFonts w:ascii="Calibri" w:hAnsi="Calibri" w:cstheme="minorHAnsi"/>
          <w:sz w:val="24"/>
          <w:szCs w:val="24"/>
        </w:rPr>
        <w:t>среди</w:t>
      </w:r>
      <w:r w:rsidR="004A75A1" w:rsidRPr="003C6F6D">
        <w:rPr>
          <w:rFonts w:ascii="Calibri" w:hAnsi="Calibri" w:cstheme="minorHAnsi"/>
          <w:sz w:val="24"/>
          <w:szCs w:val="24"/>
        </w:rPr>
        <w:t xml:space="preserve"> </w:t>
      </w:r>
      <w:r w:rsidR="00D43032" w:rsidRPr="003C6F6D">
        <w:rPr>
          <w:rFonts w:ascii="Calibri" w:hAnsi="Calibri" w:cstheme="minorHAnsi"/>
          <w:sz w:val="24"/>
          <w:szCs w:val="24"/>
        </w:rPr>
        <w:t xml:space="preserve">Задолженностей </w:t>
      </w:r>
      <w:r w:rsidRPr="003C6F6D">
        <w:rPr>
          <w:rFonts w:ascii="Calibri" w:hAnsi="Calibri" w:cstheme="minorHAnsi"/>
          <w:sz w:val="24"/>
          <w:szCs w:val="24"/>
        </w:rPr>
        <w:t xml:space="preserve">многие </w:t>
      </w:r>
      <w:r w:rsidR="004A75A1" w:rsidRPr="003C6F6D">
        <w:rPr>
          <w:rFonts w:ascii="Calibri" w:hAnsi="Calibri" w:cstheme="minorHAnsi"/>
          <w:sz w:val="24"/>
          <w:szCs w:val="24"/>
        </w:rPr>
        <w:t xml:space="preserve">являются </w:t>
      </w:r>
      <w:r w:rsidR="00575C51" w:rsidRPr="003C6F6D">
        <w:rPr>
          <w:rFonts w:ascii="Calibri" w:hAnsi="Calibri" w:cstheme="minorHAnsi"/>
          <w:sz w:val="24"/>
          <w:szCs w:val="24"/>
        </w:rPr>
        <w:t>безнадежными</w:t>
      </w:r>
      <w:r w:rsidRPr="003C6F6D">
        <w:rPr>
          <w:rFonts w:ascii="Calibri" w:hAnsi="Calibri" w:cstheme="minorHAnsi"/>
          <w:sz w:val="24"/>
          <w:szCs w:val="24"/>
        </w:rPr>
        <w:t xml:space="preserve"> или сомнительными к взысканию</w:t>
      </w:r>
      <w:r w:rsidR="004A75A1" w:rsidRPr="003C6F6D">
        <w:rPr>
          <w:rFonts w:ascii="Calibri" w:hAnsi="Calibri" w:cstheme="minorHAnsi"/>
          <w:sz w:val="24"/>
          <w:szCs w:val="24"/>
        </w:rPr>
        <w:t>)</w:t>
      </w:r>
      <w:r w:rsidR="00C51E40" w:rsidRPr="003C6F6D">
        <w:rPr>
          <w:rFonts w:ascii="Calibri" w:hAnsi="Calibri" w:cstheme="minorHAnsi"/>
          <w:sz w:val="24"/>
          <w:szCs w:val="24"/>
        </w:rPr>
        <w:t>;</w:t>
      </w:r>
    </w:p>
    <w:p w14:paraId="704C6866" w14:textId="77777777" w:rsidR="00F43F45" w:rsidRPr="003C6F6D" w:rsidRDefault="00C51E40" w:rsidP="00F43F45">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с</w:t>
      </w:r>
      <w:r w:rsidR="0089628E" w:rsidRPr="003C6F6D">
        <w:rPr>
          <w:rFonts w:ascii="Calibri" w:hAnsi="Calibri" w:cstheme="minorHAnsi"/>
          <w:sz w:val="24"/>
          <w:szCs w:val="24"/>
        </w:rPr>
        <w:t xml:space="preserve">татистика торгов в разделе «новости» – </w:t>
      </w:r>
      <w:r w:rsidR="0089628E" w:rsidRPr="003C6F6D">
        <w:rPr>
          <w:rFonts w:cstheme="minorHAnsi"/>
        </w:rPr>
        <w:t>https://fedresurs.ru/news</w:t>
      </w:r>
      <w:r w:rsidR="0089628E" w:rsidRPr="003C6F6D">
        <w:rPr>
          <w:rFonts w:ascii="Calibri" w:hAnsi="Calibri" w:cstheme="minorHAnsi"/>
          <w:sz w:val="24"/>
          <w:szCs w:val="24"/>
        </w:rPr>
        <w:t xml:space="preserve"> (отбор по фильтру). Статистические данные об итогах различных площадок рекомендуется анализировать; например, есть площадки</w:t>
      </w:r>
      <w:r w:rsidR="00C82C7F" w:rsidRPr="003C6F6D">
        <w:rPr>
          <w:rFonts w:ascii="Calibri" w:hAnsi="Calibri" w:cstheme="minorHAnsi"/>
          <w:sz w:val="24"/>
          <w:szCs w:val="24"/>
        </w:rPr>
        <w:t>, на которых большинство сделок проходит с существенным дисконтом, а есть и такие, на которых успешно проходят аукционы на повышение</w:t>
      </w:r>
      <w:r w:rsidR="00F43F45" w:rsidRPr="003C6F6D">
        <w:rPr>
          <w:rFonts w:ascii="Calibri" w:hAnsi="Calibri" w:cstheme="minorHAnsi"/>
          <w:sz w:val="24"/>
          <w:szCs w:val="24"/>
        </w:rPr>
        <w:t>;</w:t>
      </w:r>
    </w:p>
    <w:p w14:paraId="3E4E0771" w14:textId="77777777" w:rsidR="00F43F45" w:rsidRPr="003C6F6D" w:rsidRDefault="00F43F45" w:rsidP="002851F8">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lastRenderedPageBreak/>
        <w:t xml:space="preserve">статистический бюллетень по банкротству в разделе «новости» </w:t>
      </w:r>
      <w:r w:rsidR="006A4B97" w:rsidRPr="003C6F6D">
        <w:rPr>
          <w:rFonts w:cstheme="minorHAnsi"/>
        </w:rPr>
        <w:t>https://fedresurs.ru/news</w:t>
      </w:r>
      <w:r w:rsidR="006A4B97" w:rsidRPr="003C6F6D">
        <w:rPr>
          <w:rFonts w:ascii="Calibri" w:hAnsi="Calibri" w:cstheme="minorHAnsi"/>
          <w:sz w:val="24"/>
          <w:szCs w:val="24"/>
        </w:rPr>
        <w:t xml:space="preserve"> (отбор по фильтру). Например, бюллетень </w:t>
      </w:r>
      <w:r w:rsidR="006A4B97" w:rsidRPr="003C6F6D">
        <w:rPr>
          <w:rFonts w:ascii="Calibri" w:hAnsi="Calibri" w:cstheme="minorHAnsi"/>
          <w:bCs/>
          <w:sz w:val="24"/>
          <w:szCs w:val="24"/>
        </w:rPr>
        <w:t xml:space="preserve">на 30.06.2023 </w:t>
      </w:r>
      <w:r w:rsidRPr="003C6F6D">
        <w:rPr>
          <w:rFonts w:ascii="Calibri" w:hAnsi="Calibri" w:cstheme="minorHAnsi"/>
          <w:sz w:val="24"/>
          <w:szCs w:val="24"/>
        </w:rPr>
        <w:t>–</w:t>
      </w:r>
      <w:r w:rsidRPr="003C6F6D">
        <w:rPr>
          <w:rFonts w:ascii="Calibri" w:hAnsi="Calibri" w:cstheme="minorHAnsi"/>
          <w:bCs/>
          <w:sz w:val="24"/>
          <w:szCs w:val="24"/>
        </w:rPr>
        <w:t xml:space="preserve"> https://fedresurs.ru/news/e405064d-5888-447c-8245-fb7a1f91ab65.</w:t>
      </w:r>
    </w:p>
    <w:p w14:paraId="52805397" w14:textId="77777777" w:rsidR="00FF75F5" w:rsidRPr="003C6F6D" w:rsidRDefault="00C51E40" w:rsidP="00BF040F">
      <w:pPr>
        <w:spacing w:before="360" w:after="0"/>
        <w:jc w:val="both"/>
        <w:rPr>
          <w:rFonts w:ascii="Calibri" w:hAnsi="Calibri" w:cstheme="minorHAnsi"/>
          <w:b/>
          <w:sz w:val="24"/>
          <w:szCs w:val="24"/>
        </w:rPr>
      </w:pPr>
      <w:r w:rsidRPr="003C6F6D">
        <w:rPr>
          <w:rFonts w:ascii="Calibri" w:hAnsi="Calibri" w:cstheme="minorHAnsi"/>
          <w:b/>
          <w:sz w:val="24"/>
          <w:szCs w:val="24"/>
        </w:rPr>
        <w:t>5</w:t>
      </w:r>
      <w:r w:rsidR="00A452AB" w:rsidRPr="003C6F6D">
        <w:rPr>
          <w:rFonts w:ascii="Calibri" w:hAnsi="Calibri" w:cstheme="minorHAnsi"/>
          <w:b/>
          <w:sz w:val="24"/>
          <w:szCs w:val="24"/>
        </w:rPr>
        <w:t xml:space="preserve">. </w:t>
      </w:r>
      <w:r w:rsidR="00FF75F5" w:rsidRPr="003C6F6D">
        <w:rPr>
          <w:rFonts w:ascii="Calibri" w:hAnsi="Calibri" w:cstheme="minorHAnsi"/>
          <w:b/>
          <w:sz w:val="24"/>
          <w:szCs w:val="24"/>
        </w:rPr>
        <w:t>Органы государственной власти:</w:t>
      </w:r>
    </w:p>
    <w:p w14:paraId="2013A405" w14:textId="4D5A6763" w:rsidR="00D84722" w:rsidRPr="003C6F6D" w:rsidRDefault="00FF75F5"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Федеральны</w:t>
      </w:r>
      <w:r w:rsidR="001265F3" w:rsidRPr="003C6F6D">
        <w:rPr>
          <w:rFonts w:ascii="Calibri" w:hAnsi="Calibri" w:cstheme="minorHAnsi"/>
          <w:sz w:val="24"/>
          <w:szCs w:val="24"/>
        </w:rPr>
        <w:t>е</w:t>
      </w:r>
      <w:r w:rsidRPr="003C6F6D">
        <w:rPr>
          <w:rFonts w:ascii="Calibri" w:hAnsi="Calibri" w:cstheme="minorHAnsi"/>
          <w:sz w:val="24"/>
          <w:szCs w:val="24"/>
        </w:rPr>
        <w:t xml:space="preserve"> арбитражны</w:t>
      </w:r>
      <w:r w:rsidR="001265F3" w:rsidRPr="003C6F6D">
        <w:rPr>
          <w:rFonts w:ascii="Calibri" w:hAnsi="Calibri" w:cstheme="minorHAnsi"/>
          <w:sz w:val="24"/>
          <w:szCs w:val="24"/>
        </w:rPr>
        <w:t>е</w:t>
      </w:r>
      <w:r w:rsidRPr="003C6F6D">
        <w:rPr>
          <w:rFonts w:ascii="Calibri" w:hAnsi="Calibri" w:cstheme="minorHAnsi"/>
          <w:sz w:val="24"/>
          <w:szCs w:val="24"/>
        </w:rPr>
        <w:t xml:space="preserve"> суд</w:t>
      </w:r>
      <w:r w:rsidR="001265F3" w:rsidRPr="003C6F6D">
        <w:rPr>
          <w:rFonts w:ascii="Calibri" w:hAnsi="Calibri" w:cstheme="minorHAnsi"/>
          <w:sz w:val="24"/>
          <w:szCs w:val="24"/>
        </w:rPr>
        <w:t>ы</w:t>
      </w:r>
      <w:r w:rsidRPr="003C6F6D">
        <w:rPr>
          <w:rFonts w:ascii="Calibri" w:hAnsi="Calibri" w:cstheme="minorHAnsi"/>
          <w:sz w:val="24"/>
          <w:szCs w:val="24"/>
        </w:rPr>
        <w:t xml:space="preserve"> Российской Федерации – arbitr.ru (например, </w:t>
      </w:r>
      <w:r w:rsidR="005E5AA5">
        <w:rPr>
          <w:rFonts w:ascii="Calibri" w:hAnsi="Calibri" w:cstheme="minorHAnsi"/>
          <w:sz w:val="24"/>
          <w:szCs w:val="24"/>
        </w:rPr>
        <w:t xml:space="preserve">                   </w:t>
      </w:r>
      <w:r w:rsidR="001265F3" w:rsidRPr="003C6F6D">
        <w:rPr>
          <w:rFonts w:ascii="Calibri" w:hAnsi="Calibri" w:cstheme="minorHAnsi"/>
          <w:sz w:val="24"/>
          <w:szCs w:val="24"/>
        </w:rPr>
        <w:t xml:space="preserve">в решениях </w:t>
      </w:r>
      <w:r w:rsidR="00D84722" w:rsidRPr="003C6F6D">
        <w:rPr>
          <w:rFonts w:ascii="Calibri" w:hAnsi="Calibri" w:cstheme="minorHAnsi"/>
          <w:sz w:val="24"/>
          <w:szCs w:val="24"/>
        </w:rPr>
        <w:t>арбитражных судов</w:t>
      </w:r>
      <w:r w:rsidR="001265F3" w:rsidRPr="003C6F6D">
        <w:rPr>
          <w:rFonts w:ascii="Calibri" w:hAnsi="Calibri" w:cstheme="minorHAnsi"/>
          <w:sz w:val="24"/>
          <w:szCs w:val="24"/>
        </w:rPr>
        <w:t xml:space="preserve"> есть данные о сделках с ДЗ</w:t>
      </w:r>
      <w:r w:rsidRPr="003C6F6D">
        <w:rPr>
          <w:rFonts w:ascii="Calibri" w:hAnsi="Calibri" w:cstheme="minorHAnsi"/>
          <w:sz w:val="24"/>
          <w:szCs w:val="24"/>
        </w:rPr>
        <w:t>);</w:t>
      </w:r>
    </w:p>
    <w:p w14:paraId="2C881754" w14:textId="77777777" w:rsidR="00FF75F5" w:rsidRPr="003C6F6D" w:rsidRDefault="001265F3"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Судебный департамент при Верховном суде РФ – cdep.ru (например, публикуемая статистика может быть использована для определения в</w:t>
      </w:r>
      <w:r w:rsidR="00FF75F5" w:rsidRPr="003C6F6D">
        <w:rPr>
          <w:rFonts w:ascii="Calibri" w:hAnsi="Calibri" w:cstheme="minorHAnsi"/>
          <w:sz w:val="24"/>
          <w:szCs w:val="24"/>
        </w:rPr>
        <w:t>ероятност</w:t>
      </w:r>
      <w:r w:rsidRPr="003C6F6D">
        <w:rPr>
          <w:rFonts w:ascii="Calibri" w:hAnsi="Calibri" w:cstheme="minorHAnsi"/>
          <w:sz w:val="24"/>
          <w:szCs w:val="24"/>
        </w:rPr>
        <w:t>и</w:t>
      </w:r>
      <w:r w:rsidR="00FF75F5" w:rsidRPr="003C6F6D">
        <w:rPr>
          <w:rFonts w:ascii="Calibri" w:hAnsi="Calibri" w:cstheme="minorHAnsi"/>
          <w:sz w:val="24"/>
          <w:szCs w:val="24"/>
        </w:rPr>
        <w:t xml:space="preserve"> невозврата</w:t>
      </w:r>
      <w:r w:rsidRPr="003C6F6D">
        <w:rPr>
          <w:rFonts w:ascii="Calibri" w:hAnsi="Calibri" w:cstheme="minorHAnsi"/>
          <w:sz w:val="24"/>
          <w:szCs w:val="24"/>
        </w:rPr>
        <w:t xml:space="preserve"> ДЗ).</w:t>
      </w:r>
    </w:p>
    <w:p w14:paraId="7BF3BE3D" w14:textId="77777777" w:rsidR="000914F9" w:rsidRPr="003C6F6D" w:rsidRDefault="00C51E40" w:rsidP="001E37E3">
      <w:pPr>
        <w:spacing w:before="360" w:after="0"/>
        <w:jc w:val="both"/>
        <w:rPr>
          <w:rFonts w:ascii="Calibri" w:hAnsi="Calibri" w:cstheme="minorHAnsi"/>
          <w:b/>
          <w:sz w:val="24"/>
          <w:szCs w:val="24"/>
        </w:rPr>
      </w:pPr>
      <w:r w:rsidRPr="003C6F6D">
        <w:rPr>
          <w:rFonts w:ascii="Calibri" w:hAnsi="Calibri" w:cstheme="minorHAnsi"/>
          <w:b/>
          <w:sz w:val="24"/>
          <w:szCs w:val="24"/>
        </w:rPr>
        <w:t>6</w:t>
      </w:r>
      <w:r w:rsidR="001265F3" w:rsidRPr="003C6F6D">
        <w:rPr>
          <w:rFonts w:ascii="Calibri" w:hAnsi="Calibri" w:cstheme="minorHAnsi"/>
          <w:b/>
          <w:sz w:val="24"/>
          <w:szCs w:val="24"/>
        </w:rPr>
        <w:t xml:space="preserve">. </w:t>
      </w:r>
      <w:r w:rsidR="00A52C47" w:rsidRPr="003C6F6D">
        <w:rPr>
          <w:rFonts w:ascii="Calibri" w:hAnsi="Calibri" w:cstheme="minorHAnsi"/>
          <w:b/>
          <w:sz w:val="24"/>
          <w:szCs w:val="24"/>
        </w:rPr>
        <w:t>Профильная а</w:t>
      </w:r>
      <w:r w:rsidR="000914F9" w:rsidRPr="003C6F6D">
        <w:rPr>
          <w:rFonts w:ascii="Calibri" w:hAnsi="Calibri" w:cstheme="minorHAnsi"/>
          <w:b/>
          <w:sz w:val="24"/>
          <w:szCs w:val="24"/>
        </w:rPr>
        <w:t>налитика Банка России</w:t>
      </w:r>
      <w:r w:rsidR="00A52C47" w:rsidRPr="003C6F6D">
        <w:rPr>
          <w:rFonts w:ascii="Calibri" w:hAnsi="Calibri" w:cstheme="minorHAnsi"/>
          <w:b/>
          <w:sz w:val="24"/>
          <w:szCs w:val="24"/>
        </w:rPr>
        <w:t>:</w:t>
      </w:r>
    </w:p>
    <w:p w14:paraId="50D62A5D" w14:textId="77777777" w:rsidR="000914F9" w:rsidRPr="003C6F6D" w:rsidRDefault="001D2701"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а</w:t>
      </w:r>
      <w:r w:rsidR="00A52C47" w:rsidRPr="003C6F6D">
        <w:rPr>
          <w:rFonts w:ascii="Calibri" w:hAnsi="Calibri" w:cstheme="minorHAnsi"/>
          <w:sz w:val="24"/>
          <w:szCs w:val="24"/>
        </w:rPr>
        <w:t xml:space="preserve">нализ тенденций в сегменте розничного кредитования на основе данных бюро кредитных историй – https://www.cbr.ru/analytics/finstab/bki/ </w:t>
      </w:r>
    </w:p>
    <w:p w14:paraId="43240388" w14:textId="77777777" w:rsidR="000914F9" w:rsidRPr="003C6F6D" w:rsidRDefault="001D2701"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м</w:t>
      </w:r>
      <w:r w:rsidR="00A52C47" w:rsidRPr="003C6F6D">
        <w:rPr>
          <w:rFonts w:ascii="Calibri" w:hAnsi="Calibri" w:cstheme="minorHAnsi"/>
          <w:sz w:val="24"/>
          <w:szCs w:val="24"/>
        </w:rPr>
        <w:t xml:space="preserve">икрофинансирование – </w:t>
      </w:r>
      <w:r w:rsidR="000914F9" w:rsidRPr="003C6F6D">
        <w:rPr>
          <w:rFonts w:ascii="Calibri" w:hAnsi="Calibri" w:cstheme="minorHAnsi"/>
          <w:sz w:val="24"/>
          <w:szCs w:val="24"/>
        </w:rPr>
        <w:t>http://cbr.ru/analytics/microfinance/</w:t>
      </w:r>
    </w:p>
    <w:p w14:paraId="57A858C3" w14:textId="77777777" w:rsidR="000914F9" w:rsidRPr="003C6F6D" w:rsidRDefault="001D2701"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д</w:t>
      </w:r>
      <w:r w:rsidR="00A52C47" w:rsidRPr="003C6F6D">
        <w:rPr>
          <w:rFonts w:ascii="Calibri" w:hAnsi="Calibri" w:cstheme="minorHAnsi"/>
          <w:sz w:val="24"/>
          <w:szCs w:val="24"/>
        </w:rPr>
        <w:t xml:space="preserve">инамика реструктуризации кредитов населения и бизнеса – </w:t>
      </w:r>
      <w:r w:rsidR="000914F9" w:rsidRPr="003C6F6D">
        <w:rPr>
          <w:rFonts w:ascii="Calibri" w:hAnsi="Calibri" w:cstheme="minorHAnsi"/>
          <w:sz w:val="24"/>
          <w:szCs w:val="24"/>
        </w:rPr>
        <w:t>http://cbr.ru/analytics/drknb/#a_108509</w:t>
      </w:r>
    </w:p>
    <w:p w14:paraId="7062214E" w14:textId="77777777" w:rsidR="000914F9" w:rsidRPr="003C6F6D" w:rsidRDefault="00C51E40" w:rsidP="001E37E3">
      <w:pPr>
        <w:spacing w:before="360" w:after="0"/>
        <w:jc w:val="both"/>
        <w:rPr>
          <w:rFonts w:ascii="Calibri" w:hAnsi="Calibri" w:cstheme="minorHAnsi"/>
          <w:b/>
          <w:sz w:val="24"/>
          <w:szCs w:val="24"/>
        </w:rPr>
      </w:pPr>
      <w:r w:rsidRPr="003C6F6D">
        <w:rPr>
          <w:rFonts w:ascii="Calibri" w:hAnsi="Calibri" w:cstheme="minorHAnsi"/>
          <w:b/>
          <w:sz w:val="24"/>
          <w:szCs w:val="24"/>
        </w:rPr>
        <w:t>7</w:t>
      </w:r>
      <w:r w:rsidR="00A52C47" w:rsidRPr="003C6F6D">
        <w:rPr>
          <w:rFonts w:ascii="Calibri" w:hAnsi="Calibri" w:cstheme="minorHAnsi"/>
          <w:b/>
          <w:sz w:val="24"/>
          <w:szCs w:val="24"/>
          <w:lang w:val="en-US"/>
        </w:rPr>
        <w:t xml:space="preserve">. </w:t>
      </w:r>
      <w:r w:rsidR="006B0D8B" w:rsidRPr="003C6F6D">
        <w:rPr>
          <w:rFonts w:ascii="Calibri" w:hAnsi="Calibri" w:cstheme="minorHAnsi"/>
          <w:b/>
          <w:sz w:val="24"/>
          <w:szCs w:val="24"/>
        </w:rPr>
        <w:t>Статистическая информация</w:t>
      </w:r>
      <w:r w:rsidR="00A52C47" w:rsidRPr="003C6F6D">
        <w:rPr>
          <w:rFonts w:ascii="Calibri" w:hAnsi="Calibri" w:cstheme="minorHAnsi"/>
          <w:b/>
          <w:sz w:val="24"/>
          <w:szCs w:val="24"/>
        </w:rPr>
        <w:t>:</w:t>
      </w:r>
    </w:p>
    <w:p w14:paraId="7FA49FD3" w14:textId="77777777" w:rsidR="006B0D8B"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Росстат: Рынок труда, занятость и заработная плата – </w:t>
      </w:r>
      <w:hyperlink r:id="rId22" w:history="1">
        <w:r w:rsidR="006B0D8B" w:rsidRPr="003C6F6D">
          <w:t>https://rosstat.gov.ru/labor_market_employment_salaries</w:t>
        </w:r>
      </w:hyperlink>
    </w:p>
    <w:p w14:paraId="69945078" w14:textId="77777777" w:rsidR="006B0D8B"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Росстат: Демография – </w:t>
      </w:r>
      <w:hyperlink r:id="rId23" w:history="1">
        <w:r w:rsidRPr="003C6F6D">
          <w:t>https://rosstat.gov.ru/folder/12781</w:t>
        </w:r>
      </w:hyperlink>
      <w:r w:rsidR="006B0D8B" w:rsidRPr="003C6F6D">
        <w:rPr>
          <w:rFonts w:ascii="Calibri" w:hAnsi="Calibri" w:cstheme="minorHAnsi"/>
          <w:sz w:val="24"/>
          <w:szCs w:val="24"/>
        </w:rPr>
        <w:t xml:space="preserve"> </w:t>
      </w:r>
    </w:p>
    <w:p w14:paraId="79DFFE4E" w14:textId="77777777" w:rsidR="00A52C47"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Всемирная Организация Здравоохранения (ВОЗ): статистика ожидаемой продолжительности жизни и смертности по странам – </w:t>
      </w:r>
      <w:hyperlink r:id="rId24" w:history="1">
        <w:r w:rsidRPr="003C6F6D">
          <w:t>https://www.who.int/data/gho/data/indicators/indicator-details/GHO/gho-ghe-life-tables-by-country</w:t>
        </w:r>
      </w:hyperlink>
      <w:r w:rsidRPr="003C6F6D">
        <w:rPr>
          <w:rFonts w:ascii="Calibri" w:hAnsi="Calibri" w:cstheme="minorHAnsi"/>
          <w:sz w:val="24"/>
          <w:szCs w:val="24"/>
        </w:rPr>
        <w:t xml:space="preserve"> </w:t>
      </w:r>
    </w:p>
    <w:p w14:paraId="212BFA10" w14:textId="77777777" w:rsidR="001265F3" w:rsidRPr="003C6F6D" w:rsidRDefault="00C51E40" w:rsidP="001E37E3">
      <w:pPr>
        <w:spacing w:before="360" w:after="0"/>
        <w:jc w:val="both"/>
        <w:rPr>
          <w:sz w:val="24"/>
          <w:szCs w:val="24"/>
        </w:rPr>
      </w:pPr>
      <w:r w:rsidRPr="003C6F6D">
        <w:rPr>
          <w:rFonts w:ascii="Calibri" w:hAnsi="Calibri" w:cstheme="minorHAnsi"/>
          <w:b/>
          <w:sz w:val="24"/>
          <w:szCs w:val="24"/>
        </w:rPr>
        <w:t>8</w:t>
      </w:r>
      <w:r w:rsidR="000914F9" w:rsidRPr="003C6F6D">
        <w:rPr>
          <w:rFonts w:ascii="Calibri" w:hAnsi="Calibri" w:cstheme="minorHAnsi"/>
          <w:b/>
          <w:sz w:val="24"/>
          <w:szCs w:val="24"/>
        </w:rPr>
        <w:t>. Независимые а</w:t>
      </w:r>
      <w:r w:rsidR="001265F3" w:rsidRPr="003C6F6D">
        <w:rPr>
          <w:rFonts w:ascii="Calibri" w:hAnsi="Calibri" w:cstheme="minorHAnsi"/>
          <w:b/>
          <w:sz w:val="24"/>
          <w:szCs w:val="24"/>
        </w:rPr>
        <w:t xml:space="preserve">налитические и статистические исследования. </w:t>
      </w:r>
      <w:r w:rsidR="001265F3" w:rsidRPr="003C6F6D">
        <w:rPr>
          <w:rFonts w:ascii="Calibri" w:hAnsi="Calibri" w:cstheme="minorHAnsi"/>
          <w:sz w:val="24"/>
          <w:szCs w:val="24"/>
        </w:rPr>
        <w:t>Например:</w:t>
      </w:r>
      <w:r w:rsidR="001265F3" w:rsidRPr="003C6F6D">
        <w:rPr>
          <w:rFonts w:ascii="Calibri" w:hAnsi="Calibri" w:cstheme="minorHAnsi"/>
          <w:b/>
          <w:sz w:val="24"/>
          <w:szCs w:val="24"/>
        </w:rPr>
        <w:t xml:space="preserve"> </w:t>
      </w:r>
      <w:r w:rsidR="001265F3" w:rsidRPr="003C6F6D">
        <w:rPr>
          <w:sz w:val="24"/>
          <w:szCs w:val="24"/>
        </w:rPr>
        <w:t>Исследование работы российских арбитражных судов методами статистического анализа / под ред. К.</w:t>
      </w:r>
      <w:r w:rsidR="008910D3" w:rsidRPr="003C6F6D">
        <w:rPr>
          <w:sz w:val="24"/>
          <w:szCs w:val="24"/>
        </w:rPr>
        <w:t xml:space="preserve">Д. </w:t>
      </w:r>
      <w:r w:rsidR="001265F3" w:rsidRPr="003C6F6D">
        <w:rPr>
          <w:sz w:val="24"/>
          <w:szCs w:val="24"/>
        </w:rPr>
        <w:t>Титаева. – СПб.: Институт проблем правоприменения при Европейском университете в СПб, 2012.</w:t>
      </w:r>
    </w:p>
    <w:p w14:paraId="2F24F7E1" w14:textId="77777777" w:rsidR="00D84722" w:rsidRPr="003C6F6D" w:rsidRDefault="00D84722">
      <w:r w:rsidRPr="003C6F6D">
        <w:br w:type="page"/>
      </w:r>
    </w:p>
    <w:p w14:paraId="384631D4" w14:textId="77777777" w:rsidR="00A452AB" w:rsidRPr="000B182B" w:rsidRDefault="000D3E98" w:rsidP="000126C2">
      <w:pPr>
        <w:pStyle w:val="20"/>
        <w:jc w:val="center"/>
        <w:rPr>
          <w:rFonts w:asciiTheme="minorHAnsi" w:eastAsia="Times New Roman" w:hAnsiTheme="minorHAnsi"/>
          <w:color w:val="auto"/>
          <w:sz w:val="28"/>
          <w:szCs w:val="28"/>
        </w:rPr>
      </w:pPr>
      <w:bookmarkStart w:id="20" w:name="_Toc163121325"/>
      <w:r w:rsidRPr="000B182B">
        <w:rPr>
          <w:rFonts w:asciiTheme="minorHAnsi" w:eastAsia="Times New Roman" w:hAnsiTheme="minorHAnsi"/>
          <w:color w:val="auto"/>
          <w:sz w:val="28"/>
          <w:szCs w:val="28"/>
        </w:rPr>
        <w:lastRenderedPageBreak/>
        <w:t xml:space="preserve">Приложение 3. </w:t>
      </w:r>
      <w:r w:rsidR="00A452AB" w:rsidRPr="000B182B">
        <w:rPr>
          <w:rFonts w:asciiTheme="minorHAnsi" w:eastAsia="Times New Roman" w:hAnsiTheme="minorHAnsi"/>
          <w:color w:val="auto"/>
          <w:sz w:val="28"/>
          <w:szCs w:val="28"/>
        </w:rPr>
        <w:t>Типичные сроки</w:t>
      </w:r>
      <w:r w:rsidR="004F757D" w:rsidRPr="000B182B">
        <w:rPr>
          <w:rFonts w:asciiTheme="minorHAnsi" w:eastAsia="Times New Roman" w:hAnsiTheme="minorHAnsi"/>
          <w:color w:val="auto"/>
          <w:sz w:val="28"/>
          <w:szCs w:val="28"/>
        </w:rPr>
        <w:t xml:space="preserve"> </w:t>
      </w:r>
      <w:r w:rsidR="00A452AB" w:rsidRPr="000B182B">
        <w:rPr>
          <w:rFonts w:asciiTheme="minorHAnsi" w:eastAsia="Times New Roman" w:hAnsiTheme="minorHAnsi"/>
          <w:color w:val="auto"/>
          <w:sz w:val="28"/>
          <w:szCs w:val="28"/>
        </w:rPr>
        <w:t xml:space="preserve">различных </w:t>
      </w:r>
      <w:r w:rsidR="004F757D" w:rsidRPr="000B182B">
        <w:rPr>
          <w:rFonts w:asciiTheme="minorHAnsi" w:eastAsia="Times New Roman" w:hAnsiTheme="minorHAnsi"/>
          <w:color w:val="auto"/>
          <w:sz w:val="28"/>
          <w:szCs w:val="28"/>
        </w:rPr>
        <w:t>процедур</w:t>
      </w:r>
      <w:r w:rsidR="005F5941">
        <w:rPr>
          <w:rFonts w:asciiTheme="minorHAnsi" w:eastAsia="Times New Roman" w:hAnsiTheme="minorHAnsi"/>
          <w:color w:val="auto"/>
          <w:sz w:val="28"/>
          <w:szCs w:val="28"/>
        </w:rPr>
        <w:br/>
      </w:r>
      <w:r w:rsidR="004F757D" w:rsidRPr="000B182B">
        <w:rPr>
          <w:rFonts w:asciiTheme="minorHAnsi" w:eastAsia="Times New Roman" w:hAnsiTheme="minorHAnsi"/>
          <w:color w:val="auto"/>
          <w:sz w:val="28"/>
          <w:szCs w:val="28"/>
        </w:rPr>
        <w:t>по возврату задолженности</w:t>
      </w:r>
      <w:bookmarkEnd w:id="20"/>
    </w:p>
    <w:p w14:paraId="77F2699B" w14:textId="77777777" w:rsidR="001B04A5" w:rsidRPr="003C6F6D" w:rsidRDefault="001B04A5" w:rsidP="001B04A5"/>
    <w:p w14:paraId="29CA461D" w14:textId="77777777" w:rsidR="001B04A5" w:rsidRPr="003C6F6D" w:rsidRDefault="00594CB4" w:rsidP="00594CB4">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1. </w:t>
      </w:r>
      <w:r w:rsidR="001B04A5" w:rsidRPr="003C6F6D">
        <w:rPr>
          <w:rFonts w:ascii="Calibri" w:eastAsia="Times New Roman" w:hAnsi="Calibri" w:cs="Times New Roman"/>
          <w:b/>
          <w:sz w:val="24"/>
          <w:szCs w:val="24"/>
        </w:rPr>
        <w:t>Внесудебный порядок</w:t>
      </w:r>
      <w:r w:rsidR="001B04A5"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 </w:t>
      </w:r>
      <w:r w:rsidR="001B04A5" w:rsidRPr="003C6F6D">
        <w:rPr>
          <w:rFonts w:ascii="Calibri" w:eastAsia="Times New Roman" w:hAnsi="Calibri" w:cs="Times New Roman"/>
          <w:sz w:val="24"/>
          <w:szCs w:val="24"/>
        </w:rPr>
        <w:t>урегулирование Задолженности при отсутствии каких-либо серьезных разногласий между сторонами в среднем</w:t>
      </w:r>
      <w:r w:rsidR="001B04A5" w:rsidRPr="003C6F6D" w:rsidDel="00B333B6">
        <w:rPr>
          <w:rFonts w:ascii="Calibri" w:eastAsia="Times New Roman" w:hAnsi="Calibri" w:cs="Times New Roman"/>
          <w:sz w:val="24"/>
          <w:szCs w:val="24"/>
        </w:rPr>
        <w:t xml:space="preserve"> </w:t>
      </w:r>
      <w:r w:rsidR="001B04A5" w:rsidRPr="003C6F6D">
        <w:rPr>
          <w:rFonts w:ascii="Calibri" w:eastAsia="Times New Roman" w:hAnsi="Calibri" w:cs="Times New Roman"/>
          <w:sz w:val="24"/>
          <w:szCs w:val="24"/>
        </w:rPr>
        <w:t>занимает ~ 0,5 года.</w:t>
      </w:r>
    </w:p>
    <w:p w14:paraId="4FF0821A" w14:textId="77777777" w:rsidR="00594CB4" w:rsidRPr="003C6F6D" w:rsidRDefault="00594CB4" w:rsidP="00594CB4">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2. </w:t>
      </w:r>
      <w:r w:rsidR="001B04A5" w:rsidRPr="003C6F6D">
        <w:rPr>
          <w:rFonts w:ascii="Calibri" w:eastAsia="Times New Roman" w:hAnsi="Calibri" w:cs="Times New Roman"/>
          <w:b/>
          <w:sz w:val="24"/>
          <w:szCs w:val="24"/>
        </w:rPr>
        <w:t>Судебное взыскание</w:t>
      </w:r>
      <w:r w:rsidRPr="003C6F6D">
        <w:rPr>
          <w:rFonts w:ascii="Calibri" w:eastAsia="Times New Roman" w:hAnsi="Calibri" w:cs="Times New Roman"/>
          <w:sz w:val="24"/>
          <w:szCs w:val="24"/>
        </w:rPr>
        <w:t xml:space="preserve"> – в большинстве случаев лежит в диапазоне </w:t>
      </w:r>
      <w:r w:rsidR="001B04A5" w:rsidRPr="003C6F6D">
        <w:rPr>
          <w:rFonts w:ascii="Calibri" w:eastAsia="Times New Roman" w:hAnsi="Calibri" w:cs="Times New Roman"/>
          <w:sz w:val="24"/>
          <w:szCs w:val="24"/>
        </w:rPr>
        <w:t xml:space="preserve">от 9 мес. до 1,5 лет с учетом </w:t>
      </w:r>
      <w:r w:rsidRPr="003C6F6D">
        <w:rPr>
          <w:rFonts w:ascii="Calibri" w:eastAsia="Times New Roman" w:hAnsi="Calibri" w:cs="Times New Roman"/>
          <w:sz w:val="24"/>
          <w:szCs w:val="24"/>
        </w:rPr>
        <w:t>следующих положений</w:t>
      </w:r>
      <w:r w:rsidR="001B04A5" w:rsidRPr="003C6F6D">
        <w:rPr>
          <w:rFonts w:ascii="Calibri" w:eastAsia="Times New Roman" w:hAnsi="Calibri" w:cs="Times New Roman"/>
          <w:sz w:val="24"/>
          <w:szCs w:val="24"/>
        </w:rPr>
        <w:t xml:space="preserve">: </w:t>
      </w:r>
    </w:p>
    <w:p w14:paraId="58BC08CB" w14:textId="77777777" w:rsidR="001B04A5" w:rsidRPr="003C6F6D" w:rsidRDefault="001B04A5" w:rsidP="00594CB4">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w:t>
      </w:r>
      <w:r w:rsidR="00594CB4" w:rsidRPr="003C6F6D">
        <w:rPr>
          <w:rFonts w:ascii="Calibri" w:eastAsia="Times New Roman" w:hAnsi="Calibri" w:cs="Times New Roman"/>
          <w:b/>
          <w:bCs/>
          <w:sz w:val="24"/>
          <w:szCs w:val="24"/>
        </w:rPr>
        <w:t>ица 3.1. Нормативные с</w:t>
      </w:r>
      <w:r w:rsidRPr="003C6F6D">
        <w:rPr>
          <w:rFonts w:ascii="Calibri" w:eastAsia="Times New Roman" w:hAnsi="Calibri" w:cs="Times New Roman"/>
          <w:b/>
          <w:bCs/>
          <w:sz w:val="24"/>
          <w:szCs w:val="24"/>
        </w:rPr>
        <w:t>роки судебного взыскания</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806"/>
        <w:gridCol w:w="1559"/>
        <w:gridCol w:w="1847"/>
      </w:tblGrid>
      <w:tr w:rsidR="001B04A5" w:rsidRPr="003C6F6D" w14:paraId="11C1735F" w14:textId="77777777" w:rsidTr="00FF512B">
        <w:trPr>
          <w:tblHeader/>
          <w:jc w:val="center"/>
        </w:trPr>
        <w:tc>
          <w:tcPr>
            <w:tcW w:w="568" w:type="dxa"/>
            <w:tcBorders>
              <w:left w:val="single" w:sz="4" w:space="0" w:color="auto"/>
              <w:bottom w:val="single" w:sz="4" w:space="0" w:color="auto"/>
              <w:right w:val="single" w:sz="4" w:space="0" w:color="auto"/>
            </w:tcBorders>
            <w:shd w:val="clear" w:color="auto" w:fill="F2F2F2" w:themeFill="background1" w:themeFillShade="F2"/>
            <w:vAlign w:val="center"/>
          </w:tcPr>
          <w:p w14:paraId="40AA3C6C" w14:textId="77777777"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 п</w:t>
            </w:r>
            <w:r w:rsidRPr="003C6F6D">
              <w:rPr>
                <w:rFonts w:eastAsia="Times New Roman" w:cs="Times New Roman"/>
                <w:b/>
                <w:lang w:val="en-US"/>
              </w:rPr>
              <w:t>/</w:t>
            </w:r>
            <w:r w:rsidRPr="003C6F6D">
              <w:rPr>
                <w:rFonts w:eastAsia="Times New Roman" w:cs="Times New Roman"/>
                <w:b/>
              </w:rPr>
              <w:t>п</w:t>
            </w:r>
          </w:p>
        </w:tc>
        <w:tc>
          <w:tcPr>
            <w:tcW w:w="5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DCCB8E" w14:textId="77777777"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Этап</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9FBFF" w14:textId="10EEF58B"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Длительность</w:t>
            </w:r>
          </w:p>
        </w:tc>
        <w:tc>
          <w:tcPr>
            <w:tcW w:w="1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557AE" w14:textId="77777777"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Источник</w:t>
            </w:r>
          </w:p>
        </w:tc>
      </w:tr>
      <w:tr w:rsidR="001B04A5" w:rsidRPr="003C6F6D" w14:paraId="250652DD" w14:textId="77777777" w:rsidTr="00FF512B">
        <w:trPr>
          <w:tblHeader/>
          <w:jc w:val="center"/>
        </w:trPr>
        <w:tc>
          <w:tcPr>
            <w:tcW w:w="568" w:type="dxa"/>
            <w:tcBorders>
              <w:left w:val="single" w:sz="4" w:space="0" w:color="auto"/>
              <w:bottom w:val="single" w:sz="4" w:space="0" w:color="auto"/>
              <w:right w:val="single" w:sz="4" w:space="0" w:color="auto"/>
            </w:tcBorders>
            <w:shd w:val="clear" w:color="auto" w:fill="auto"/>
            <w:vAlign w:val="center"/>
          </w:tcPr>
          <w:p w14:paraId="4573D017"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1</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0702CE43"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Соблюдение претензионного порядка перед подачей искового заявления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AF93E5" w14:textId="49703CDD"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30</w:t>
            </w:r>
            <w:r w:rsidR="00FF512B">
              <w:rPr>
                <w:rFonts w:eastAsia="Times New Roman" w:cs="Times New Roman"/>
              </w:rPr>
              <w:t xml:space="preserve"> календарных дней</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17C96A79"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ч. 5 ст. 4 АПК РФ</w:t>
            </w:r>
          </w:p>
        </w:tc>
      </w:tr>
      <w:tr w:rsidR="001B04A5" w:rsidRPr="003C6F6D" w14:paraId="288479A0" w14:textId="77777777" w:rsidTr="00FF512B">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7EA5B6E2"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2</w:t>
            </w:r>
          </w:p>
        </w:tc>
        <w:tc>
          <w:tcPr>
            <w:tcW w:w="5806" w:type="dxa"/>
            <w:tcBorders>
              <w:top w:val="single" w:sz="4" w:space="0" w:color="auto"/>
              <w:left w:val="single" w:sz="4" w:space="0" w:color="auto"/>
              <w:bottom w:val="single" w:sz="4" w:space="0" w:color="auto"/>
              <w:right w:val="single" w:sz="4" w:space="0" w:color="auto"/>
            </w:tcBorders>
            <w:vAlign w:val="center"/>
          </w:tcPr>
          <w:p w14:paraId="3665EAB2"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 xml:space="preserve">Принятие искового заявления и возбуждение производства по делу </w:t>
            </w:r>
          </w:p>
        </w:tc>
        <w:tc>
          <w:tcPr>
            <w:tcW w:w="1559" w:type="dxa"/>
            <w:tcBorders>
              <w:top w:val="single" w:sz="4" w:space="0" w:color="auto"/>
              <w:left w:val="single" w:sz="4" w:space="0" w:color="auto"/>
              <w:bottom w:val="single" w:sz="4" w:space="0" w:color="auto"/>
              <w:right w:val="single" w:sz="4" w:space="0" w:color="auto"/>
            </w:tcBorders>
            <w:vAlign w:val="center"/>
          </w:tcPr>
          <w:p w14:paraId="3B99FE4F" w14:textId="77777777" w:rsidR="00FF512B" w:rsidRDefault="001B04A5" w:rsidP="00A26CC5">
            <w:pPr>
              <w:spacing w:after="0" w:line="240" w:lineRule="auto"/>
              <w:jc w:val="center"/>
            </w:pPr>
            <w:r w:rsidRPr="003C6F6D">
              <w:t>5</w:t>
            </w:r>
          </w:p>
          <w:p w14:paraId="7EE98C65" w14:textId="1DBDEC0D" w:rsidR="001B04A5" w:rsidRPr="003C6F6D" w:rsidRDefault="00FF512B" w:rsidP="00A26CC5">
            <w:pPr>
              <w:spacing w:after="0" w:line="240" w:lineRule="auto"/>
              <w:jc w:val="center"/>
              <w:rPr>
                <w:rFonts w:eastAsia="Times New Roman" w:cs="Times New Roman"/>
              </w:rPr>
            </w:pPr>
            <w:r>
              <w:t>рабочих дней</w:t>
            </w:r>
          </w:p>
        </w:tc>
        <w:tc>
          <w:tcPr>
            <w:tcW w:w="1847" w:type="dxa"/>
            <w:tcBorders>
              <w:top w:val="single" w:sz="4" w:space="0" w:color="auto"/>
              <w:left w:val="single" w:sz="4" w:space="0" w:color="auto"/>
              <w:bottom w:val="single" w:sz="4" w:space="0" w:color="auto"/>
              <w:right w:val="single" w:sz="4" w:space="0" w:color="auto"/>
            </w:tcBorders>
            <w:vAlign w:val="center"/>
          </w:tcPr>
          <w:p w14:paraId="43731888" w14:textId="77777777" w:rsidR="001B04A5" w:rsidRDefault="001B04A5" w:rsidP="00A26CC5">
            <w:pPr>
              <w:spacing w:after="0" w:line="240" w:lineRule="auto"/>
              <w:jc w:val="center"/>
              <w:rPr>
                <w:rFonts w:cs="Tahoma"/>
                <w:lang w:eastAsia="en-US"/>
              </w:rPr>
            </w:pPr>
            <w:r w:rsidRPr="003C6F6D">
              <w:rPr>
                <w:rFonts w:cs="Tahoma"/>
                <w:lang w:eastAsia="en-US"/>
              </w:rPr>
              <w:t>ст. 127 АПК РФ</w:t>
            </w:r>
          </w:p>
          <w:p w14:paraId="60BC07CF" w14:textId="7BBA0AC7" w:rsidR="00FF512B" w:rsidRPr="003C6F6D" w:rsidRDefault="00FF512B" w:rsidP="00A26CC5">
            <w:pPr>
              <w:spacing w:after="0" w:line="240" w:lineRule="auto"/>
              <w:jc w:val="center"/>
              <w:rPr>
                <w:rFonts w:eastAsia="Times New Roman" w:cs="Times New Roman"/>
              </w:rPr>
            </w:pPr>
            <w:r w:rsidRPr="00FF512B">
              <w:rPr>
                <w:rFonts w:cs="Tahoma"/>
                <w:lang w:eastAsia="en-US"/>
              </w:rPr>
              <w:t>ч. 3 ст. 113 АПК РФ</w:t>
            </w:r>
          </w:p>
        </w:tc>
      </w:tr>
      <w:tr w:rsidR="001B04A5" w:rsidRPr="003C6F6D" w14:paraId="7BFA3EB0" w14:textId="77777777" w:rsidTr="00FF512B">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7D3AB867"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3</w:t>
            </w:r>
          </w:p>
        </w:tc>
        <w:tc>
          <w:tcPr>
            <w:tcW w:w="5806" w:type="dxa"/>
            <w:tcBorders>
              <w:top w:val="single" w:sz="4" w:space="0" w:color="auto"/>
              <w:left w:val="single" w:sz="4" w:space="0" w:color="auto"/>
              <w:bottom w:val="single" w:sz="4" w:space="0" w:color="auto"/>
              <w:right w:val="single" w:sz="4" w:space="0" w:color="auto"/>
            </w:tcBorders>
            <w:vAlign w:val="center"/>
          </w:tcPr>
          <w:p w14:paraId="50C139FC"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Рассмотрение дела и принятие решения арбитражным судом</w:t>
            </w:r>
          </w:p>
        </w:tc>
        <w:tc>
          <w:tcPr>
            <w:tcW w:w="1559" w:type="dxa"/>
            <w:tcBorders>
              <w:top w:val="single" w:sz="4" w:space="0" w:color="auto"/>
              <w:left w:val="single" w:sz="4" w:space="0" w:color="auto"/>
              <w:bottom w:val="single" w:sz="4" w:space="0" w:color="auto"/>
              <w:right w:val="single" w:sz="4" w:space="0" w:color="auto"/>
            </w:tcBorders>
            <w:vAlign w:val="center"/>
          </w:tcPr>
          <w:p w14:paraId="1FDA480C" w14:textId="0FCA8641" w:rsidR="001B04A5" w:rsidRPr="003C6F6D" w:rsidRDefault="00FF512B" w:rsidP="00A26CC5">
            <w:pPr>
              <w:spacing w:after="0" w:line="240" w:lineRule="auto"/>
              <w:jc w:val="center"/>
              <w:rPr>
                <w:rFonts w:eastAsia="Times New Roman" w:cs="Times New Roman"/>
              </w:rPr>
            </w:pPr>
            <w:r>
              <w:t>6 месяцев</w:t>
            </w:r>
          </w:p>
        </w:tc>
        <w:tc>
          <w:tcPr>
            <w:tcW w:w="1847" w:type="dxa"/>
            <w:tcBorders>
              <w:top w:val="single" w:sz="4" w:space="0" w:color="auto"/>
              <w:left w:val="single" w:sz="4" w:space="0" w:color="auto"/>
              <w:bottom w:val="single" w:sz="4" w:space="0" w:color="auto"/>
              <w:right w:val="single" w:sz="4" w:space="0" w:color="auto"/>
            </w:tcBorders>
            <w:vAlign w:val="center"/>
          </w:tcPr>
          <w:p w14:paraId="140AC37D"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152 АПК РФ</w:t>
            </w:r>
          </w:p>
        </w:tc>
      </w:tr>
      <w:tr w:rsidR="001B04A5" w:rsidRPr="003C6F6D" w14:paraId="72EAE58B" w14:textId="77777777" w:rsidTr="00FF512B">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4A43F38D"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4</w:t>
            </w:r>
          </w:p>
        </w:tc>
        <w:tc>
          <w:tcPr>
            <w:tcW w:w="5806" w:type="dxa"/>
            <w:tcBorders>
              <w:top w:val="single" w:sz="4" w:space="0" w:color="auto"/>
              <w:left w:val="single" w:sz="4" w:space="0" w:color="auto"/>
              <w:bottom w:val="single" w:sz="4" w:space="0" w:color="auto"/>
              <w:right w:val="single" w:sz="4" w:space="0" w:color="auto"/>
            </w:tcBorders>
            <w:vAlign w:val="center"/>
          </w:tcPr>
          <w:p w14:paraId="2BE34DC1"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Отложение рассмотрения дела</w:t>
            </w:r>
          </w:p>
        </w:tc>
        <w:tc>
          <w:tcPr>
            <w:tcW w:w="1559" w:type="dxa"/>
            <w:tcBorders>
              <w:top w:val="single" w:sz="4" w:space="0" w:color="auto"/>
              <w:left w:val="single" w:sz="4" w:space="0" w:color="auto"/>
              <w:bottom w:val="single" w:sz="4" w:space="0" w:color="auto"/>
              <w:right w:val="single" w:sz="4" w:space="0" w:color="auto"/>
            </w:tcBorders>
            <w:vAlign w:val="center"/>
          </w:tcPr>
          <w:p w14:paraId="4A2A9D4F" w14:textId="605820E8" w:rsidR="001B04A5" w:rsidRPr="003C6F6D" w:rsidRDefault="00FF512B" w:rsidP="00A26CC5">
            <w:pPr>
              <w:spacing w:after="0" w:line="240" w:lineRule="auto"/>
              <w:jc w:val="center"/>
              <w:rPr>
                <w:rFonts w:eastAsia="Times New Roman" w:cs="Times New Roman"/>
              </w:rPr>
            </w:pPr>
            <w:r>
              <w:t>1 месяц</w:t>
            </w:r>
          </w:p>
        </w:tc>
        <w:tc>
          <w:tcPr>
            <w:tcW w:w="1847" w:type="dxa"/>
            <w:tcBorders>
              <w:top w:val="single" w:sz="4" w:space="0" w:color="auto"/>
              <w:left w:val="single" w:sz="4" w:space="0" w:color="auto"/>
              <w:bottom w:val="single" w:sz="4" w:space="0" w:color="auto"/>
              <w:right w:val="single" w:sz="4" w:space="0" w:color="auto"/>
            </w:tcBorders>
            <w:vAlign w:val="center"/>
          </w:tcPr>
          <w:p w14:paraId="5FE1C261"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158 АПК РФ</w:t>
            </w:r>
          </w:p>
        </w:tc>
      </w:tr>
      <w:tr w:rsidR="001B04A5" w:rsidRPr="003C6F6D" w14:paraId="0B32E8E5" w14:textId="77777777" w:rsidTr="00FF512B">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3874EB53"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5</w:t>
            </w:r>
          </w:p>
        </w:tc>
        <w:tc>
          <w:tcPr>
            <w:tcW w:w="5806" w:type="dxa"/>
            <w:tcBorders>
              <w:top w:val="single" w:sz="4" w:space="0" w:color="auto"/>
              <w:left w:val="single" w:sz="4" w:space="0" w:color="auto"/>
              <w:bottom w:val="single" w:sz="4" w:space="0" w:color="auto"/>
              <w:right w:val="single" w:sz="4" w:space="0" w:color="auto"/>
            </w:tcBorders>
            <w:vAlign w:val="center"/>
          </w:tcPr>
          <w:p w14:paraId="7874A34B"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 xml:space="preserve">Апелляционное обжалование решения арбитражного суда, рассмотрение апелляционной жалобы </w:t>
            </w:r>
          </w:p>
        </w:tc>
        <w:tc>
          <w:tcPr>
            <w:tcW w:w="1559" w:type="dxa"/>
            <w:tcBorders>
              <w:top w:val="single" w:sz="4" w:space="0" w:color="auto"/>
              <w:left w:val="single" w:sz="4" w:space="0" w:color="auto"/>
              <w:bottom w:val="single" w:sz="4" w:space="0" w:color="auto"/>
              <w:right w:val="single" w:sz="4" w:space="0" w:color="auto"/>
            </w:tcBorders>
            <w:vAlign w:val="center"/>
          </w:tcPr>
          <w:p w14:paraId="2DA973C7" w14:textId="6F3A4B75" w:rsidR="001B04A5" w:rsidRPr="003C6F6D" w:rsidRDefault="00FF512B" w:rsidP="00A26CC5">
            <w:pPr>
              <w:spacing w:after="0" w:line="240" w:lineRule="auto"/>
              <w:jc w:val="center"/>
              <w:rPr>
                <w:rFonts w:eastAsia="Times New Roman" w:cs="Times New Roman"/>
              </w:rPr>
            </w:pPr>
            <w:r>
              <w:t>3 месяца</w:t>
            </w:r>
          </w:p>
        </w:tc>
        <w:tc>
          <w:tcPr>
            <w:tcW w:w="1847" w:type="dxa"/>
            <w:tcBorders>
              <w:top w:val="single" w:sz="4" w:space="0" w:color="auto"/>
              <w:left w:val="single" w:sz="4" w:space="0" w:color="auto"/>
              <w:bottom w:val="single" w:sz="4" w:space="0" w:color="auto"/>
              <w:right w:val="single" w:sz="4" w:space="0" w:color="auto"/>
            </w:tcBorders>
            <w:vAlign w:val="center"/>
          </w:tcPr>
          <w:p w14:paraId="58CB52C3"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267 АПК РФ</w:t>
            </w:r>
          </w:p>
        </w:tc>
      </w:tr>
      <w:tr w:rsidR="001B04A5" w:rsidRPr="003C6F6D" w14:paraId="5AE583C9" w14:textId="77777777" w:rsidTr="00FF512B">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3B1D5BCE"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6</w:t>
            </w:r>
          </w:p>
        </w:tc>
        <w:tc>
          <w:tcPr>
            <w:tcW w:w="5806" w:type="dxa"/>
            <w:tcBorders>
              <w:top w:val="single" w:sz="4" w:space="0" w:color="auto"/>
              <w:left w:val="single" w:sz="4" w:space="0" w:color="auto"/>
              <w:bottom w:val="single" w:sz="4" w:space="0" w:color="auto"/>
              <w:right w:val="single" w:sz="4" w:space="0" w:color="auto"/>
            </w:tcBorders>
            <w:vAlign w:val="center"/>
          </w:tcPr>
          <w:p w14:paraId="7057B3AB"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Кассационное обжалование решения арбитражного суда, подача кассационной жалобы, передача дела</w:t>
            </w:r>
            <w:r w:rsidR="007F105E" w:rsidRPr="003C6F6D">
              <w:rPr>
                <w:rFonts w:cs="Tahoma"/>
                <w:lang w:eastAsia="en-US"/>
              </w:rPr>
              <w:br/>
            </w:r>
            <w:r w:rsidRPr="003C6F6D">
              <w:rPr>
                <w:rFonts w:cs="Tahoma"/>
                <w:lang w:eastAsia="en-US"/>
              </w:rPr>
              <w:t>в арбитражный суд кассационной инстанции, рассмотрение кассационной жалобы</w:t>
            </w:r>
          </w:p>
        </w:tc>
        <w:tc>
          <w:tcPr>
            <w:tcW w:w="1559" w:type="dxa"/>
            <w:tcBorders>
              <w:top w:val="single" w:sz="4" w:space="0" w:color="auto"/>
              <w:left w:val="single" w:sz="4" w:space="0" w:color="auto"/>
              <w:bottom w:val="single" w:sz="4" w:space="0" w:color="auto"/>
              <w:right w:val="single" w:sz="4" w:space="0" w:color="auto"/>
            </w:tcBorders>
            <w:vAlign w:val="center"/>
          </w:tcPr>
          <w:p w14:paraId="6F948C0C" w14:textId="3142E07C" w:rsidR="001B04A5" w:rsidRPr="003C6F6D" w:rsidRDefault="00FF512B" w:rsidP="00A26CC5">
            <w:pPr>
              <w:spacing w:after="0" w:line="240" w:lineRule="auto"/>
              <w:jc w:val="center"/>
              <w:rPr>
                <w:rFonts w:eastAsia="Times New Roman" w:cs="Times New Roman"/>
              </w:rPr>
            </w:pPr>
            <w:r>
              <w:t>3 месяца</w:t>
            </w:r>
          </w:p>
        </w:tc>
        <w:tc>
          <w:tcPr>
            <w:tcW w:w="1847" w:type="dxa"/>
            <w:tcBorders>
              <w:top w:val="single" w:sz="4" w:space="0" w:color="auto"/>
              <w:left w:val="single" w:sz="4" w:space="0" w:color="auto"/>
              <w:bottom w:val="single" w:sz="4" w:space="0" w:color="auto"/>
              <w:right w:val="single" w:sz="4" w:space="0" w:color="auto"/>
            </w:tcBorders>
            <w:vAlign w:val="center"/>
          </w:tcPr>
          <w:p w14:paraId="30CD9BFA"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285 АПК РФ</w:t>
            </w:r>
          </w:p>
        </w:tc>
      </w:tr>
      <w:tr w:rsidR="001B04A5" w:rsidRPr="003C6F6D" w14:paraId="5E75A744" w14:textId="77777777" w:rsidTr="00FF512B">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31FD982D"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7</w:t>
            </w:r>
          </w:p>
        </w:tc>
        <w:tc>
          <w:tcPr>
            <w:tcW w:w="5806" w:type="dxa"/>
            <w:tcBorders>
              <w:top w:val="single" w:sz="4" w:space="0" w:color="auto"/>
              <w:left w:val="single" w:sz="4" w:space="0" w:color="auto"/>
              <w:bottom w:val="single" w:sz="4" w:space="0" w:color="auto"/>
              <w:right w:val="single" w:sz="4" w:space="0" w:color="auto"/>
            </w:tcBorders>
            <w:vAlign w:val="center"/>
          </w:tcPr>
          <w:p w14:paraId="68C3CE3D"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Кассационное обжалование решения арбитражного суда, подача кассационной жалобы, передача дела</w:t>
            </w:r>
            <w:r w:rsidR="007F105E" w:rsidRPr="003C6F6D">
              <w:rPr>
                <w:rFonts w:cs="Tahoma"/>
                <w:lang w:eastAsia="en-US"/>
              </w:rPr>
              <w:br/>
            </w:r>
            <w:r w:rsidRPr="003C6F6D">
              <w:rPr>
                <w:rFonts w:cs="Tahoma"/>
                <w:lang w:eastAsia="en-US"/>
              </w:rPr>
              <w:t>в арбитражный суд кассационной инстанции, рассмотрение кассационной жалобы в Верховном суде РФ</w:t>
            </w:r>
          </w:p>
        </w:tc>
        <w:tc>
          <w:tcPr>
            <w:tcW w:w="1559" w:type="dxa"/>
            <w:tcBorders>
              <w:top w:val="single" w:sz="4" w:space="0" w:color="auto"/>
              <w:left w:val="single" w:sz="4" w:space="0" w:color="auto"/>
              <w:bottom w:val="single" w:sz="4" w:space="0" w:color="auto"/>
              <w:right w:val="single" w:sz="4" w:space="0" w:color="auto"/>
            </w:tcBorders>
            <w:vAlign w:val="center"/>
          </w:tcPr>
          <w:p w14:paraId="3ACBD679" w14:textId="3EC2B705" w:rsidR="001B04A5" w:rsidRPr="003C6F6D" w:rsidRDefault="00FF512B" w:rsidP="00A26CC5">
            <w:pPr>
              <w:spacing w:after="0" w:line="240" w:lineRule="auto"/>
              <w:jc w:val="center"/>
              <w:rPr>
                <w:rFonts w:eastAsia="Times New Roman" w:cs="Times New Roman"/>
              </w:rPr>
            </w:pPr>
            <w:r>
              <w:t>2–3 месяца, +продление на 2 месяца</w:t>
            </w:r>
          </w:p>
        </w:tc>
        <w:tc>
          <w:tcPr>
            <w:tcW w:w="1847" w:type="dxa"/>
            <w:tcBorders>
              <w:top w:val="single" w:sz="4" w:space="0" w:color="auto"/>
              <w:left w:val="single" w:sz="4" w:space="0" w:color="auto"/>
              <w:bottom w:val="single" w:sz="4" w:space="0" w:color="auto"/>
              <w:right w:val="single" w:sz="4" w:space="0" w:color="auto"/>
            </w:tcBorders>
            <w:vAlign w:val="center"/>
          </w:tcPr>
          <w:p w14:paraId="38EFB168"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291.7 АПК РФ</w:t>
            </w:r>
          </w:p>
        </w:tc>
      </w:tr>
    </w:tbl>
    <w:p w14:paraId="629EB64A" w14:textId="77777777" w:rsidR="00C8224D" w:rsidRPr="003C6F6D" w:rsidRDefault="00C8224D" w:rsidP="00C8224D">
      <w:pPr>
        <w:spacing w:before="120" w:after="0"/>
        <w:ind w:firstLine="709"/>
        <w:jc w:val="right"/>
        <w:rPr>
          <w:rFonts w:ascii="Calibri" w:eastAsia="Times New Roman" w:hAnsi="Calibri" w:cs="Times New Roman"/>
          <w:i/>
          <w:iCs/>
          <w:sz w:val="24"/>
          <w:szCs w:val="24"/>
        </w:rPr>
      </w:pPr>
      <w:r w:rsidRPr="003C6F6D">
        <w:rPr>
          <w:rFonts w:eastAsia="Times New Roman" w:cs="Calibri"/>
          <w:i/>
          <w:iCs/>
        </w:rPr>
        <w:t>Источник: указан в таблице</w:t>
      </w:r>
    </w:p>
    <w:p w14:paraId="7417480A" w14:textId="778B21ED" w:rsidR="00FF512B" w:rsidRDefault="00FF512B" w:rsidP="00594CB4">
      <w:pPr>
        <w:spacing w:before="120" w:after="0"/>
        <w:ind w:firstLine="709"/>
        <w:jc w:val="both"/>
        <w:rPr>
          <w:rFonts w:ascii="Calibri" w:eastAsia="Times New Roman" w:hAnsi="Calibri" w:cs="Times New Roman"/>
          <w:sz w:val="24"/>
          <w:szCs w:val="24"/>
        </w:rPr>
      </w:pPr>
      <w:r>
        <w:t xml:space="preserve">(в ред. Федерального закона от 25.12.2023 </w:t>
      </w:r>
      <w:r>
        <w:t>№</w:t>
      </w:r>
      <w:r>
        <w:t xml:space="preserve"> 667-ФЗ)</w:t>
      </w:r>
    </w:p>
    <w:p w14:paraId="7DC425DF" w14:textId="3A4E9783" w:rsidR="00594CB4" w:rsidRPr="003C6F6D" w:rsidRDefault="00594CB4" w:rsidP="00594CB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Примечание к табл</w:t>
      </w:r>
      <w:r w:rsidR="00C8224D" w:rsidRPr="003C6F6D">
        <w:rPr>
          <w:rFonts w:ascii="Calibri" w:eastAsia="Times New Roman" w:hAnsi="Calibri" w:cs="Times New Roman"/>
          <w:sz w:val="24"/>
          <w:szCs w:val="24"/>
        </w:rPr>
        <w:t>. 3.1</w:t>
      </w:r>
      <w:r w:rsidRPr="003C6F6D">
        <w:rPr>
          <w:rFonts w:ascii="Calibri" w:eastAsia="Times New Roman" w:hAnsi="Calibri" w:cs="Times New Roman"/>
          <w:sz w:val="24"/>
          <w:szCs w:val="24"/>
        </w:rPr>
        <w:t>:</w:t>
      </w:r>
    </w:p>
    <w:p w14:paraId="68EDD8EA" w14:textId="77777777" w:rsidR="00594CB4" w:rsidRPr="003C6F6D" w:rsidRDefault="00594CB4" w:rsidP="00D23E09">
      <w:pPr>
        <w:pStyle w:val="a7"/>
        <w:numPr>
          <w:ilvl w:val="0"/>
          <w:numId w:val="33"/>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сроки указаны без учета времени на подготовку и подачу необходимых документов;</w:t>
      </w:r>
    </w:p>
    <w:p w14:paraId="07A7816C" w14:textId="77777777" w:rsidR="00594CB4" w:rsidRPr="003C6F6D" w:rsidRDefault="00594CB4" w:rsidP="00D23E09">
      <w:pPr>
        <w:pStyle w:val="a7"/>
        <w:numPr>
          <w:ilvl w:val="0"/>
          <w:numId w:val="33"/>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отдельные сроки многократно продлеваться. </w:t>
      </w:r>
    </w:p>
    <w:p w14:paraId="401CBBBD" w14:textId="77777777" w:rsidR="001B04A5" w:rsidRPr="003C6F6D" w:rsidRDefault="00594CB4" w:rsidP="00594CB4">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3. </w:t>
      </w:r>
      <w:r w:rsidR="001B04A5" w:rsidRPr="003C6F6D">
        <w:rPr>
          <w:rFonts w:ascii="Calibri" w:eastAsia="Times New Roman" w:hAnsi="Calibri" w:cs="Times New Roman"/>
          <w:b/>
          <w:sz w:val="24"/>
          <w:szCs w:val="24"/>
        </w:rPr>
        <w:t>Исполнительное производство:</w:t>
      </w:r>
      <w:r w:rsidR="001B04A5" w:rsidRPr="003C6F6D">
        <w:rPr>
          <w:rFonts w:ascii="Calibri" w:eastAsia="Times New Roman" w:hAnsi="Calibri" w:cs="Times New Roman"/>
          <w:sz w:val="24"/>
          <w:szCs w:val="24"/>
        </w:rPr>
        <w:t xml:space="preserve"> </w:t>
      </w:r>
    </w:p>
    <w:p w14:paraId="295B21A5" w14:textId="77777777" w:rsidR="001B04A5" w:rsidRPr="003C6F6D" w:rsidRDefault="001B04A5" w:rsidP="00D23E09">
      <w:pPr>
        <w:pStyle w:val="a7"/>
        <w:numPr>
          <w:ilvl w:val="0"/>
          <w:numId w:val="33"/>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от 2 месяцев (п. 1. ст. 36 ФЗ от 02.10.2007 №229-ФЗ «Об исполнительном производстве»);</w:t>
      </w:r>
    </w:p>
    <w:p w14:paraId="28268492" w14:textId="77777777" w:rsidR="001B04A5" w:rsidRPr="003C6F6D" w:rsidRDefault="001B04A5" w:rsidP="00D23E09">
      <w:pPr>
        <w:pStyle w:val="a7"/>
        <w:numPr>
          <w:ilvl w:val="0"/>
          <w:numId w:val="33"/>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 </w:t>
      </w:r>
      <w:r w:rsidRPr="003C6F6D">
        <w:rPr>
          <w:rFonts w:ascii="Calibri" w:eastAsia="Times New Roman" w:hAnsi="Calibri" w:cs="Times New Roman"/>
          <w:b/>
          <w:bCs/>
          <w:sz w:val="24"/>
          <w:szCs w:val="24"/>
        </w:rPr>
        <w:t>оспаривании</w:t>
      </w:r>
      <w:r w:rsidRPr="003C6F6D">
        <w:rPr>
          <w:rFonts w:ascii="Calibri" w:eastAsia="Times New Roman" w:hAnsi="Calibri" w:cs="Times New Roman"/>
          <w:sz w:val="24"/>
          <w:szCs w:val="24"/>
        </w:rPr>
        <w:t xml:space="preserve"> действий судебного пристава, </w:t>
      </w:r>
      <w:r w:rsidRPr="003C6F6D">
        <w:rPr>
          <w:rFonts w:ascii="Calibri" w:eastAsia="Times New Roman" w:hAnsi="Calibri" w:cs="Times New Roman"/>
          <w:b/>
          <w:bCs/>
          <w:sz w:val="24"/>
          <w:szCs w:val="24"/>
        </w:rPr>
        <w:t>розыске</w:t>
      </w:r>
      <w:r w:rsidRPr="003C6F6D">
        <w:rPr>
          <w:rFonts w:ascii="Calibri" w:eastAsia="Times New Roman" w:hAnsi="Calibri" w:cs="Times New Roman"/>
          <w:sz w:val="24"/>
          <w:szCs w:val="24"/>
        </w:rPr>
        <w:t xml:space="preserve"> имущества и</w:t>
      </w:r>
      <w:r w:rsidR="00594CB4" w:rsidRPr="003C6F6D">
        <w:rPr>
          <w:rFonts w:ascii="Calibri" w:eastAsia="Times New Roman" w:hAnsi="Calibri" w:cs="Times New Roman"/>
          <w:sz w:val="24"/>
          <w:szCs w:val="24"/>
        </w:rPr>
        <w:t> </w:t>
      </w:r>
      <w:r w:rsidRPr="003C6F6D">
        <w:rPr>
          <w:rFonts w:ascii="Calibri" w:eastAsia="Times New Roman" w:hAnsi="Calibri" w:cs="Times New Roman"/>
          <w:sz w:val="24"/>
          <w:szCs w:val="24"/>
        </w:rPr>
        <w:t xml:space="preserve">необходимости его </w:t>
      </w:r>
      <w:r w:rsidRPr="003C6F6D">
        <w:rPr>
          <w:rFonts w:ascii="Calibri" w:eastAsia="Times New Roman" w:hAnsi="Calibri" w:cs="Times New Roman"/>
          <w:b/>
          <w:bCs/>
          <w:sz w:val="24"/>
          <w:szCs w:val="24"/>
        </w:rPr>
        <w:t>реализации</w:t>
      </w:r>
      <w:r w:rsidRPr="003C6F6D">
        <w:rPr>
          <w:rFonts w:ascii="Calibri" w:eastAsia="Times New Roman" w:hAnsi="Calibri" w:cs="Times New Roman"/>
          <w:sz w:val="24"/>
          <w:szCs w:val="24"/>
        </w:rPr>
        <w:t xml:space="preserve"> конкретные сроки исполнительного производства могут составлять, в среднем, </w:t>
      </w:r>
      <w:r w:rsidRPr="003C6F6D">
        <w:rPr>
          <w:rFonts w:ascii="Calibri" w:eastAsia="Times New Roman" w:hAnsi="Calibri" w:cs="Times New Roman"/>
          <w:b/>
          <w:bCs/>
          <w:sz w:val="24"/>
          <w:szCs w:val="24"/>
        </w:rPr>
        <w:t>1 год</w:t>
      </w:r>
      <w:r w:rsidRPr="003C6F6D">
        <w:rPr>
          <w:rFonts w:ascii="Calibri" w:eastAsia="Times New Roman" w:hAnsi="Calibri" w:cs="Times New Roman"/>
          <w:sz w:val="24"/>
          <w:szCs w:val="24"/>
        </w:rPr>
        <w:t xml:space="preserve"> и более. </w:t>
      </w:r>
    </w:p>
    <w:p w14:paraId="68B88F68" w14:textId="77777777" w:rsidR="001B04A5" w:rsidRPr="003C6F6D" w:rsidRDefault="00594CB4" w:rsidP="00594CB4">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4. </w:t>
      </w:r>
      <w:r w:rsidR="001B04A5" w:rsidRPr="003C6F6D">
        <w:rPr>
          <w:rFonts w:ascii="Calibri" w:eastAsia="Times New Roman" w:hAnsi="Calibri" w:cs="Times New Roman"/>
          <w:b/>
          <w:sz w:val="24"/>
          <w:szCs w:val="24"/>
        </w:rPr>
        <w:t>Банкротство:</w:t>
      </w:r>
      <w:r w:rsidR="001B04A5" w:rsidRPr="003C6F6D">
        <w:rPr>
          <w:rFonts w:ascii="Calibri" w:eastAsia="Times New Roman" w:hAnsi="Calibri" w:cs="Times New Roman"/>
          <w:sz w:val="24"/>
          <w:szCs w:val="24"/>
        </w:rPr>
        <w:t xml:space="preserve"> </w:t>
      </w:r>
    </w:p>
    <w:p w14:paraId="0B6275BB" w14:textId="77777777" w:rsidR="001B04A5" w:rsidRPr="003C6F6D" w:rsidRDefault="001B04A5" w:rsidP="00D23E09">
      <w:pPr>
        <w:pStyle w:val="a7"/>
        <w:numPr>
          <w:ilvl w:val="0"/>
          <w:numId w:val="34"/>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 xml:space="preserve">продолжительность процедуры наблюдения определена ст. 51, 62 №127-ФЗ и составляет </w:t>
      </w:r>
      <w:r w:rsidRPr="003C6F6D">
        <w:rPr>
          <w:rFonts w:ascii="Calibri" w:eastAsia="Times New Roman" w:hAnsi="Calibri" w:cs="Times New Roman"/>
          <w:b/>
          <w:bCs/>
          <w:sz w:val="24"/>
          <w:szCs w:val="24"/>
        </w:rPr>
        <w:t>7 месяцев</w:t>
      </w:r>
      <w:r w:rsidRPr="003C6F6D">
        <w:rPr>
          <w:rFonts w:ascii="Calibri" w:eastAsia="Times New Roman" w:hAnsi="Calibri" w:cs="Times New Roman"/>
          <w:sz w:val="24"/>
          <w:szCs w:val="24"/>
        </w:rPr>
        <w:t xml:space="preserve"> (может быть </w:t>
      </w:r>
      <w:r w:rsidRPr="003C6F6D">
        <w:rPr>
          <w:rFonts w:ascii="Calibri" w:eastAsia="Times New Roman" w:hAnsi="Calibri" w:cs="Times New Roman"/>
          <w:sz w:val="24"/>
          <w:szCs w:val="24"/>
          <w:u w:val="single"/>
        </w:rPr>
        <w:t>продлен</w:t>
      </w:r>
      <w:r w:rsidRPr="003C6F6D">
        <w:rPr>
          <w:rFonts w:ascii="Calibri" w:eastAsia="Times New Roman" w:hAnsi="Calibri" w:cs="Times New Roman"/>
          <w:sz w:val="24"/>
          <w:szCs w:val="24"/>
        </w:rPr>
        <w:t xml:space="preserve"> до 10 месяцев; в отдельных случаях - до 13 месяцев);</w:t>
      </w:r>
    </w:p>
    <w:p w14:paraId="5B4B3E74" w14:textId="77777777" w:rsidR="001B04A5" w:rsidRPr="003C6F6D" w:rsidRDefault="001B04A5" w:rsidP="00D23E09">
      <w:pPr>
        <w:pStyle w:val="a7"/>
        <w:numPr>
          <w:ilvl w:val="0"/>
          <w:numId w:val="34"/>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срок конкурсного производства определен ст. 124 №127-ФЗ и составляет </w:t>
      </w:r>
      <w:r w:rsidRPr="003C6F6D">
        <w:rPr>
          <w:rFonts w:ascii="Calibri" w:eastAsia="Times New Roman" w:hAnsi="Calibri" w:cs="Times New Roman"/>
          <w:b/>
          <w:bCs/>
          <w:sz w:val="24"/>
          <w:szCs w:val="24"/>
        </w:rPr>
        <w:t>6</w:t>
      </w:r>
      <w:r w:rsidR="00594CB4" w:rsidRPr="003C6F6D">
        <w:rPr>
          <w:rFonts w:ascii="Calibri" w:eastAsia="Times New Roman" w:hAnsi="Calibri" w:cs="Times New Roman"/>
          <w:b/>
          <w:bCs/>
          <w:sz w:val="24"/>
          <w:szCs w:val="24"/>
        </w:rPr>
        <w:t> </w:t>
      </w:r>
      <w:r w:rsidRPr="003C6F6D">
        <w:rPr>
          <w:rFonts w:ascii="Calibri" w:eastAsia="Times New Roman" w:hAnsi="Calibri" w:cs="Times New Roman"/>
          <w:b/>
          <w:bCs/>
          <w:sz w:val="24"/>
          <w:szCs w:val="24"/>
        </w:rPr>
        <w:t>месяцев</w:t>
      </w:r>
      <w:r w:rsidRPr="003C6F6D">
        <w:rPr>
          <w:rFonts w:ascii="Calibri" w:eastAsia="Times New Roman" w:hAnsi="Calibri" w:cs="Times New Roman"/>
          <w:sz w:val="24"/>
          <w:szCs w:val="24"/>
        </w:rPr>
        <w:t xml:space="preserve"> (может быть </w:t>
      </w:r>
      <w:r w:rsidRPr="003C6F6D">
        <w:rPr>
          <w:rFonts w:ascii="Calibri" w:eastAsia="Times New Roman" w:hAnsi="Calibri" w:cs="Times New Roman"/>
          <w:sz w:val="24"/>
          <w:szCs w:val="24"/>
          <w:u w:val="single"/>
        </w:rPr>
        <w:t>продлен</w:t>
      </w:r>
      <w:r w:rsidRPr="003C6F6D">
        <w:rPr>
          <w:rFonts w:ascii="Calibri" w:eastAsia="Times New Roman" w:hAnsi="Calibri" w:cs="Times New Roman"/>
          <w:sz w:val="24"/>
          <w:szCs w:val="24"/>
        </w:rPr>
        <w:t xml:space="preserve"> до 1 года – на дополнительные 6 месяцев); при этом в отношении срока конкурсного производства применяются положения п. 50 Постановления Пленума ВАС России 2012 г. № 35: само по себе истечение срока конкурсного производства не влечет ни завершения конкурсного производства, ни прекращения полномочий конкурсного управляющего, который продолжает сохранять свои полномочия, в том числе по распоряжению имуществом должника (включая право распоряжаться счетом должника).</w:t>
      </w:r>
    </w:p>
    <w:p w14:paraId="70A7D8D5" w14:textId="77777777" w:rsidR="001B04A5" w:rsidRPr="003C6F6D" w:rsidRDefault="00594CB4" w:rsidP="00594CB4">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Фактическая продолжительности процедуры </w:t>
      </w:r>
      <w:r w:rsidR="00C8224D" w:rsidRPr="003C6F6D">
        <w:rPr>
          <w:rFonts w:ascii="Calibri" w:eastAsia="Times New Roman" w:hAnsi="Calibri" w:cs="Times New Roman"/>
          <w:sz w:val="24"/>
          <w:szCs w:val="24"/>
        </w:rPr>
        <w:t>банкротства</w:t>
      </w:r>
      <w:r w:rsidRPr="003C6F6D">
        <w:rPr>
          <w:rFonts w:ascii="Calibri" w:eastAsia="Times New Roman" w:hAnsi="Calibri" w:cs="Times New Roman"/>
          <w:sz w:val="24"/>
          <w:szCs w:val="24"/>
        </w:rPr>
        <w:t xml:space="preserve"> </w:t>
      </w:r>
      <w:r w:rsidR="001B04A5" w:rsidRPr="003C6F6D">
        <w:rPr>
          <w:rFonts w:ascii="Calibri" w:eastAsia="Times New Roman" w:hAnsi="Calibri" w:cs="Times New Roman"/>
          <w:sz w:val="24"/>
          <w:szCs w:val="24"/>
        </w:rPr>
        <w:t xml:space="preserve">приведена в </w:t>
      </w:r>
      <w:r w:rsidR="00C8224D" w:rsidRPr="003C6F6D">
        <w:rPr>
          <w:rFonts w:ascii="Calibri" w:eastAsia="Times New Roman" w:hAnsi="Calibri" w:cs="Times New Roman"/>
          <w:sz w:val="24"/>
          <w:szCs w:val="24"/>
        </w:rPr>
        <w:t>таблице ниже. Имеет место явно выраженная динамика увеличения средней продолжительности.</w:t>
      </w:r>
    </w:p>
    <w:p w14:paraId="72364469" w14:textId="77777777" w:rsidR="001B04A5" w:rsidRPr="003C6F6D" w:rsidRDefault="00594CB4" w:rsidP="00594CB4">
      <w:pPr>
        <w:spacing w:before="120" w:after="120" w:line="240" w:lineRule="auto"/>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3.</w:t>
      </w:r>
      <w:r w:rsidR="00C8224D" w:rsidRPr="003C6F6D">
        <w:rPr>
          <w:rFonts w:ascii="Calibri" w:eastAsia="Times New Roman" w:hAnsi="Calibri" w:cs="Times New Roman"/>
          <w:b/>
          <w:bCs/>
          <w:sz w:val="24"/>
          <w:szCs w:val="24"/>
        </w:rPr>
        <w:t>2</w:t>
      </w:r>
      <w:r w:rsidRPr="003C6F6D">
        <w:rPr>
          <w:rFonts w:ascii="Calibri" w:eastAsia="Times New Roman" w:hAnsi="Calibri" w:cs="Times New Roman"/>
          <w:b/>
          <w:bCs/>
          <w:sz w:val="24"/>
          <w:szCs w:val="24"/>
        </w:rPr>
        <w:t xml:space="preserve">. </w:t>
      </w:r>
      <w:r w:rsidR="001B04A5" w:rsidRPr="003C6F6D">
        <w:rPr>
          <w:rFonts w:ascii="Calibri" w:eastAsia="Times New Roman" w:hAnsi="Calibri" w:cs="Times New Roman"/>
          <w:b/>
          <w:bCs/>
          <w:sz w:val="24"/>
          <w:szCs w:val="24"/>
        </w:rPr>
        <w:t>Средняя продолжительность процедуры банкротства, дней (статистика)</w:t>
      </w:r>
    </w:p>
    <w:tbl>
      <w:tblPr>
        <w:tblStyle w:val="af8"/>
        <w:tblW w:w="0" w:type="auto"/>
        <w:tblInd w:w="113" w:type="dxa"/>
        <w:tblLook w:val="04A0" w:firstRow="1" w:lastRow="0" w:firstColumn="1" w:lastColumn="0" w:noHBand="0" w:noVBand="1"/>
      </w:tblPr>
      <w:tblGrid>
        <w:gridCol w:w="3160"/>
        <w:gridCol w:w="3176"/>
        <w:gridCol w:w="3178"/>
      </w:tblGrid>
      <w:tr w:rsidR="001B04A5" w:rsidRPr="003C6F6D" w14:paraId="22214EF0" w14:textId="77777777" w:rsidTr="00A26CC5">
        <w:trPr>
          <w:trHeight w:val="113"/>
        </w:trPr>
        <w:tc>
          <w:tcPr>
            <w:tcW w:w="3209" w:type="dxa"/>
            <w:shd w:val="pct5" w:color="auto" w:fill="auto"/>
          </w:tcPr>
          <w:p w14:paraId="26EB52AD" w14:textId="77777777" w:rsidR="001B04A5" w:rsidRPr="003C6F6D" w:rsidRDefault="00594CB4" w:rsidP="00594CB4">
            <w:pPr>
              <w:jc w:val="center"/>
              <w:rPr>
                <w:rFonts w:ascii="Calibri" w:eastAsia="Times New Roman" w:hAnsi="Calibri" w:cs="Times New Roman"/>
                <w:b/>
                <w:bCs/>
              </w:rPr>
            </w:pPr>
            <w:r w:rsidRPr="003C6F6D">
              <w:rPr>
                <w:rFonts w:ascii="Calibri" w:eastAsia="Times New Roman" w:hAnsi="Calibri" w:cs="Times New Roman"/>
                <w:b/>
                <w:bCs/>
              </w:rPr>
              <w:t>Год</w:t>
            </w:r>
          </w:p>
        </w:tc>
        <w:tc>
          <w:tcPr>
            <w:tcW w:w="3209" w:type="dxa"/>
            <w:shd w:val="pct5" w:color="auto" w:fill="auto"/>
          </w:tcPr>
          <w:p w14:paraId="2CCF8B4B" w14:textId="77777777" w:rsidR="001B04A5" w:rsidRPr="003C6F6D" w:rsidRDefault="00594CB4" w:rsidP="00594CB4">
            <w:pPr>
              <w:jc w:val="center"/>
              <w:rPr>
                <w:rFonts w:ascii="Calibri" w:eastAsia="Times New Roman" w:hAnsi="Calibri" w:cs="Times New Roman"/>
                <w:b/>
                <w:bCs/>
              </w:rPr>
            </w:pPr>
            <w:r w:rsidRPr="003C6F6D">
              <w:rPr>
                <w:rFonts w:ascii="Calibri" w:eastAsia="Times New Roman" w:hAnsi="Calibri" w:cs="Times New Roman"/>
                <w:b/>
                <w:bCs/>
              </w:rPr>
              <w:t>Наблюдение</w:t>
            </w:r>
          </w:p>
        </w:tc>
        <w:tc>
          <w:tcPr>
            <w:tcW w:w="3209" w:type="dxa"/>
            <w:shd w:val="pct5" w:color="auto" w:fill="auto"/>
          </w:tcPr>
          <w:p w14:paraId="311F8AEC" w14:textId="77777777" w:rsidR="001B04A5" w:rsidRPr="003C6F6D" w:rsidRDefault="00594CB4" w:rsidP="00594CB4">
            <w:pPr>
              <w:jc w:val="center"/>
              <w:rPr>
                <w:rFonts w:ascii="Calibri" w:eastAsia="Times New Roman" w:hAnsi="Calibri" w:cs="Times New Roman"/>
                <w:b/>
                <w:bCs/>
              </w:rPr>
            </w:pPr>
            <w:r w:rsidRPr="003C6F6D">
              <w:rPr>
                <w:rFonts w:cstheme="minorHAnsi"/>
                <w:b/>
                <w:bCs/>
              </w:rPr>
              <w:t>Конкурсное производство</w:t>
            </w:r>
          </w:p>
        </w:tc>
      </w:tr>
      <w:tr w:rsidR="001B04A5" w:rsidRPr="003C6F6D" w14:paraId="7F43FE2E" w14:textId="77777777" w:rsidTr="00A26CC5">
        <w:trPr>
          <w:trHeight w:val="113"/>
        </w:trPr>
        <w:tc>
          <w:tcPr>
            <w:tcW w:w="3209" w:type="dxa"/>
          </w:tcPr>
          <w:p w14:paraId="72DE007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2015</w:t>
            </w:r>
          </w:p>
        </w:tc>
        <w:tc>
          <w:tcPr>
            <w:tcW w:w="3209" w:type="dxa"/>
          </w:tcPr>
          <w:p w14:paraId="49C3ABD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182</w:t>
            </w:r>
          </w:p>
        </w:tc>
        <w:tc>
          <w:tcPr>
            <w:tcW w:w="3209" w:type="dxa"/>
          </w:tcPr>
          <w:p w14:paraId="72A356C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568</w:t>
            </w:r>
          </w:p>
        </w:tc>
      </w:tr>
      <w:tr w:rsidR="001B04A5" w:rsidRPr="003C6F6D" w14:paraId="3373D7A8" w14:textId="77777777" w:rsidTr="00A26CC5">
        <w:trPr>
          <w:trHeight w:val="113"/>
        </w:trPr>
        <w:tc>
          <w:tcPr>
            <w:tcW w:w="3209" w:type="dxa"/>
          </w:tcPr>
          <w:p w14:paraId="6E7B236B"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2016</w:t>
            </w:r>
          </w:p>
        </w:tc>
        <w:tc>
          <w:tcPr>
            <w:tcW w:w="3209" w:type="dxa"/>
          </w:tcPr>
          <w:p w14:paraId="050AB1B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186</w:t>
            </w:r>
          </w:p>
        </w:tc>
        <w:tc>
          <w:tcPr>
            <w:tcW w:w="3209" w:type="dxa"/>
          </w:tcPr>
          <w:p w14:paraId="064F837C"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642</w:t>
            </w:r>
          </w:p>
        </w:tc>
      </w:tr>
      <w:tr w:rsidR="001B04A5" w:rsidRPr="003C6F6D" w14:paraId="4CA45F6D" w14:textId="77777777" w:rsidTr="00A26CC5">
        <w:trPr>
          <w:trHeight w:val="113"/>
        </w:trPr>
        <w:tc>
          <w:tcPr>
            <w:tcW w:w="3209" w:type="dxa"/>
          </w:tcPr>
          <w:p w14:paraId="7E2516ED"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2017</w:t>
            </w:r>
          </w:p>
        </w:tc>
        <w:tc>
          <w:tcPr>
            <w:tcW w:w="3209" w:type="dxa"/>
          </w:tcPr>
          <w:p w14:paraId="6FED8C9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192</w:t>
            </w:r>
          </w:p>
        </w:tc>
        <w:tc>
          <w:tcPr>
            <w:tcW w:w="3209" w:type="dxa"/>
          </w:tcPr>
          <w:p w14:paraId="073663EE"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671</w:t>
            </w:r>
          </w:p>
        </w:tc>
      </w:tr>
      <w:tr w:rsidR="001B04A5" w:rsidRPr="003C6F6D" w14:paraId="069FFE4C" w14:textId="77777777" w:rsidTr="00A26CC5">
        <w:trPr>
          <w:trHeight w:val="113"/>
        </w:trPr>
        <w:tc>
          <w:tcPr>
            <w:tcW w:w="3209" w:type="dxa"/>
          </w:tcPr>
          <w:p w14:paraId="58EDBAC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2018</w:t>
            </w:r>
          </w:p>
        </w:tc>
        <w:tc>
          <w:tcPr>
            <w:tcW w:w="3209" w:type="dxa"/>
          </w:tcPr>
          <w:p w14:paraId="3322560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196</w:t>
            </w:r>
          </w:p>
        </w:tc>
        <w:tc>
          <w:tcPr>
            <w:tcW w:w="3209" w:type="dxa"/>
          </w:tcPr>
          <w:p w14:paraId="474A40AD"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682</w:t>
            </w:r>
          </w:p>
        </w:tc>
      </w:tr>
      <w:tr w:rsidR="001B04A5" w:rsidRPr="003C6F6D" w14:paraId="334C5B0F" w14:textId="77777777" w:rsidTr="00A26CC5">
        <w:trPr>
          <w:trHeight w:val="113"/>
        </w:trPr>
        <w:tc>
          <w:tcPr>
            <w:tcW w:w="3209" w:type="dxa"/>
          </w:tcPr>
          <w:p w14:paraId="42EB6E18"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2019</w:t>
            </w:r>
          </w:p>
        </w:tc>
        <w:tc>
          <w:tcPr>
            <w:tcW w:w="3209" w:type="dxa"/>
          </w:tcPr>
          <w:p w14:paraId="5CEB694E"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191</w:t>
            </w:r>
          </w:p>
        </w:tc>
        <w:tc>
          <w:tcPr>
            <w:tcW w:w="3209" w:type="dxa"/>
          </w:tcPr>
          <w:p w14:paraId="4E33C654"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752</w:t>
            </w:r>
          </w:p>
        </w:tc>
      </w:tr>
      <w:tr w:rsidR="001B04A5" w:rsidRPr="003C6F6D" w14:paraId="18DEEFC2" w14:textId="77777777" w:rsidTr="00A26CC5">
        <w:trPr>
          <w:trHeight w:val="113"/>
        </w:trPr>
        <w:tc>
          <w:tcPr>
            <w:tcW w:w="3209" w:type="dxa"/>
          </w:tcPr>
          <w:p w14:paraId="134E206C"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2020</w:t>
            </w:r>
          </w:p>
        </w:tc>
        <w:tc>
          <w:tcPr>
            <w:tcW w:w="3209" w:type="dxa"/>
          </w:tcPr>
          <w:p w14:paraId="373E9E22"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215</w:t>
            </w:r>
          </w:p>
        </w:tc>
        <w:tc>
          <w:tcPr>
            <w:tcW w:w="3209" w:type="dxa"/>
          </w:tcPr>
          <w:p w14:paraId="78456274"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842</w:t>
            </w:r>
          </w:p>
        </w:tc>
      </w:tr>
      <w:tr w:rsidR="001B04A5" w:rsidRPr="003C6F6D" w14:paraId="46A6B4C1" w14:textId="77777777" w:rsidTr="00A26CC5">
        <w:trPr>
          <w:trHeight w:val="113"/>
        </w:trPr>
        <w:tc>
          <w:tcPr>
            <w:tcW w:w="3209" w:type="dxa"/>
          </w:tcPr>
          <w:p w14:paraId="3BA0A37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2021</w:t>
            </w:r>
          </w:p>
        </w:tc>
        <w:tc>
          <w:tcPr>
            <w:tcW w:w="3209" w:type="dxa"/>
          </w:tcPr>
          <w:p w14:paraId="1CAB0836"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216</w:t>
            </w:r>
          </w:p>
        </w:tc>
        <w:tc>
          <w:tcPr>
            <w:tcW w:w="3209" w:type="dxa"/>
          </w:tcPr>
          <w:p w14:paraId="6866B125"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954</w:t>
            </w:r>
          </w:p>
        </w:tc>
      </w:tr>
      <w:tr w:rsidR="001B04A5" w:rsidRPr="003C6F6D" w14:paraId="67E296A8" w14:textId="77777777" w:rsidTr="00A26CC5">
        <w:trPr>
          <w:trHeight w:val="113"/>
        </w:trPr>
        <w:tc>
          <w:tcPr>
            <w:tcW w:w="3209" w:type="dxa"/>
          </w:tcPr>
          <w:p w14:paraId="0471219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2022</w:t>
            </w:r>
          </w:p>
        </w:tc>
        <w:tc>
          <w:tcPr>
            <w:tcW w:w="3209" w:type="dxa"/>
          </w:tcPr>
          <w:p w14:paraId="032155CD"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223</w:t>
            </w:r>
          </w:p>
        </w:tc>
        <w:tc>
          <w:tcPr>
            <w:tcW w:w="3209" w:type="dxa"/>
          </w:tcPr>
          <w:p w14:paraId="30E54DB3"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1034</w:t>
            </w:r>
          </w:p>
        </w:tc>
      </w:tr>
    </w:tbl>
    <w:p w14:paraId="7ABA9893" w14:textId="77777777" w:rsidR="001B04A5" w:rsidRPr="003C6F6D" w:rsidRDefault="001B04A5" w:rsidP="001B04A5">
      <w:pPr>
        <w:spacing w:before="120" w:after="0"/>
        <w:ind w:firstLine="709"/>
        <w:jc w:val="right"/>
        <w:rPr>
          <w:rFonts w:ascii="Calibri" w:eastAsia="Times New Roman" w:hAnsi="Calibri" w:cs="Times New Roman"/>
          <w:i/>
          <w:iCs/>
          <w:sz w:val="24"/>
          <w:szCs w:val="24"/>
        </w:rPr>
      </w:pPr>
      <w:r w:rsidRPr="003C6F6D">
        <w:rPr>
          <w:rFonts w:ascii="Calibri" w:eastAsia="Times New Roman" w:hAnsi="Calibri" w:cs="Times New Roman"/>
          <w:i/>
          <w:iCs/>
          <w:sz w:val="24"/>
          <w:szCs w:val="24"/>
        </w:rPr>
        <w:t>Источник: Федресурс</w:t>
      </w:r>
      <w:r w:rsidRPr="003C6F6D">
        <w:rPr>
          <w:rStyle w:val="a6"/>
          <w:rFonts w:ascii="Calibri" w:eastAsia="Times New Roman" w:hAnsi="Calibri" w:cs="Times New Roman"/>
          <w:i/>
          <w:iCs/>
          <w:sz w:val="24"/>
          <w:szCs w:val="24"/>
        </w:rPr>
        <w:footnoteReference w:id="54"/>
      </w:r>
      <w:r w:rsidRPr="003C6F6D">
        <w:rPr>
          <w:rFonts w:ascii="Calibri" w:eastAsia="Times New Roman" w:hAnsi="Calibri" w:cs="Times New Roman"/>
          <w:i/>
          <w:iCs/>
          <w:sz w:val="24"/>
          <w:szCs w:val="24"/>
        </w:rPr>
        <w:t xml:space="preserve"> </w:t>
      </w:r>
      <w:r w:rsidRPr="003C6F6D">
        <w:rPr>
          <w:rStyle w:val="a6"/>
          <w:rFonts w:ascii="Calibri" w:eastAsia="Times New Roman" w:hAnsi="Calibri" w:cs="Times New Roman"/>
          <w:i/>
          <w:iCs/>
          <w:sz w:val="24"/>
          <w:szCs w:val="24"/>
        </w:rPr>
        <w:footnoteReference w:id="55"/>
      </w:r>
    </w:p>
    <w:p w14:paraId="637C2EAB" w14:textId="77777777" w:rsidR="001B04A5" w:rsidRPr="003C6F6D" w:rsidRDefault="001B04A5" w:rsidP="001B04A5">
      <w:pPr>
        <w:rPr>
          <w:rFonts w:eastAsiaTheme="majorEastAsia" w:cstheme="majorBidi"/>
          <w:bCs/>
          <w:sz w:val="24"/>
          <w:szCs w:val="24"/>
        </w:rPr>
      </w:pPr>
    </w:p>
    <w:p w14:paraId="2E174C49" w14:textId="77777777" w:rsidR="004C3205" w:rsidRPr="003C6F6D" w:rsidRDefault="004C3205">
      <w:pPr>
        <w:rPr>
          <w:rFonts w:eastAsiaTheme="majorEastAsia" w:cstheme="majorBidi"/>
          <w:bCs/>
          <w:sz w:val="24"/>
          <w:szCs w:val="24"/>
        </w:rPr>
      </w:pPr>
      <w:r w:rsidRPr="003C6F6D">
        <w:rPr>
          <w:b/>
          <w:sz w:val="24"/>
          <w:szCs w:val="24"/>
        </w:rPr>
        <w:br w:type="page"/>
      </w:r>
    </w:p>
    <w:p w14:paraId="4ED65127" w14:textId="77777777" w:rsidR="004C3205" w:rsidRPr="000B182B" w:rsidRDefault="004C3205" w:rsidP="005F5941">
      <w:pPr>
        <w:pStyle w:val="20"/>
        <w:jc w:val="center"/>
        <w:rPr>
          <w:rFonts w:asciiTheme="minorHAnsi" w:eastAsia="Times New Roman" w:hAnsiTheme="minorHAnsi"/>
          <w:color w:val="auto"/>
          <w:sz w:val="28"/>
          <w:szCs w:val="28"/>
        </w:rPr>
      </w:pPr>
      <w:bookmarkStart w:id="21" w:name="_Toc163121326"/>
      <w:r w:rsidRPr="000B182B">
        <w:rPr>
          <w:rFonts w:asciiTheme="minorHAnsi" w:eastAsia="Times New Roman" w:hAnsiTheme="minorHAnsi"/>
          <w:color w:val="auto"/>
          <w:sz w:val="28"/>
          <w:szCs w:val="28"/>
        </w:rPr>
        <w:lastRenderedPageBreak/>
        <w:t xml:space="preserve">Приложение 4. Вероятность положительного </w:t>
      </w:r>
      <w:r w:rsidR="00B20C70" w:rsidRPr="000B182B">
        <w:rPr>
          <w:rFonts w:asciiTheme="minorHAnsi" w:eastAsia="Times New Roman" w:hAnsiTheme="minorHAnsi"/>
          <w:color w:val="auto"/>
          <w:sz w:val="28"/>
          <w:szCs w:val="28"/>
        </w:rPr>
        <w:t xml:space="preserve">решения </w:t>
      </w:r>
      <w:r w:rsidRPr="000B182B">
        <w:rPr>
          <w:rFonts w:asciiTheme="minorHAnsi" w:eastAsia="Times New Roman" w:hAnsiTheme="minorHAnsi"/>
          <w:color w:val="auto"/>
          <w:sz w:val="28"/>
          <w:szCs w:val="28"/>
        </w:rPr>
        <w:t>суда по дел</w:t>
      </w:r>
      <w:r w:rsidR="00330347" w:rsidRPr="000B182B">
        <w:rPr>
          <w:rFonts w:asciiTheme="minorHAnsi" w:eastAsia="Times New Roman" w:hAnsiTheme="minorHAnsi"/>
          <w:color w:val="auto"/>
          <w:sz w:val="28"/>
          <w:szCs w:val="28"/>
        </w:rPr>
        <w:t>ам</w:t>
      </w:r>
      <w:r w:rsidRPr="000B182B">
        <w:rPr>
          <w:rFonts w:asciiTheme="minorHAnsi" w:eastAsia="Times New Roman" w:hAnsiTheme="minorHAnsi"/>
          <w:color w:val="auto"/>
          <w:sz w:val="28"/>
          <w:szCs w:val="28"/>
        </w:rPr>
        <w:t>,</w:t>
      </w:r>
      <w:r w:rsidR="003B77AF" w:rsidRPr="000B182B">
        <w:rPr>
          <w:rFonts w:asciiTheme="minorHAnsi" w:eastAsia="Times New Roman" w:hAnsiTheme="minorHAnsi"/>
          <w:color w:val="auto"/>
          <w:sz w:val="28"/>
          <w:szCs w:val="28"/>
        </w:rPr>
        <w:br/>
      </w:r>
      <w:r w:rsidRPr="000B182B">
        <w:rPr>
          <w:rFonts w:asciiTheme="minorHAnsi" w:eastAsia="Times New Roman" w:hAnsiTheme="minorHAnsi"/>
          <w:color w:val="auto"/>
          <w:sz w:val="28"/>
          <w:szCs w:val="28"/>
        </w:rPr>
        <w:t>связанны</w:t>
      </w:r>
      <w:r w:rsidR="00330347" w:rsidRPr="000B182B">
        <w:rPr>
          <w:rFonts w:asciiTheme="minorHAnsi" w:eastAsia="Times New Roman" w:hAnsiTheme="minorHAnsi"/>
          <w:color w:val="auto"/>
          <w:sz w:val="28"/>
          <w:szCs w:val="28"/>
        </w:rPr>
        <w:t>м</w:t>
      </w:r>
      <w:r w:rsidRPr="000B182B">
        <w:rPr>
          <w:rFonts w:asciiTheme="minorHAnsi" w:eastAsia="Times New Roman" w:hAnsiTheme="minorHAnsi"/>
          <w:color w:val="auto"/>
          <w:sz w:val="28"/>
          <w:szCs w:val="28"/>
        </w:rPr>
        <w:t xml:space="preserve"> с взысканием </w:t>
      </w:r>
      <w:r w:rsidR="00931AFB" w:rsidRPr="000B182B">
        <w:rPr>
          <w:rFonts w:asciiTheme="minorHAnsi" w:eastAsia="Times New Roman" w:hAnsiTheme="minorHAnsi"/>
          <w:color w:val="auto"/>
          <w:sz w:val="28"/>
          <w:szCs w:val="28"/>
        </w:rPr>
        <w:t>З</w:t>
      </w:r>
      <w:r w:rsidRPr="000B182B">
        <w:rPr>
          <w:rFonts w:asciiTheme="minorHAnsi" w:eastAsia="Times New Roman" w:hAnsiTheme="minorHAnsi"/>
          <w:color w:val="auto"/>
          <w:sz w:val="28"/>
          <w:szCs w:val="28"/>
        </w:rPr>
        <w:t>адолженности</w:t>
      </w:r>
      <w:bookmarkEnd w:id="21"/>
    </w:p>
    <w:p w14:paraId="0EF42DB2" w14:textId="6177D9BF" w:rsidR="00931AFB" w:rsidRPr="003C6F6D" w:rsidRDefault="00931AFB" w:rsidP="00BF25BB">
      <w:pPr>
        <w:spacing w:before="120" w:after="0"/>
        <w:ind w:firstLine="708"/>
        <w:jc w:val="both"/>
        <w:rPr>
          <w:rFonts w:ascii="Calibri" w:eastAsia="Times New Roman" w:hAnsi="Calibri" w:cs="Times New Roman"/>
          <w:b/>
          <w:bCs/>
          <w:sz w:val="24"/>
          <w:szCs w:val="24"/>
        </w:rPr>
      </w:pPr>
      <w:bookmarkStart w:id="22" w:name="_Toc470602323"/>
      <w:r w:rsidRPr="003C6F6D">
        <w:rPr>
          <w:rFonts w:ascii="Calibri" w:eastAsia="Times New Roman" w:hAnsi="Calibri" w:cs="Times New Roman"/>
          <w:b/>
          <w:bCs/>
          <w:sz w:val="24"/>
          <w:szCs w:val="24"/>
        </w:rPr>
        <w:t xml:space="preserve">В период </w:t>
      </w:r>
      <w:r w:rsidR="007E2EB7" w:rsidRPr="003C6F6D">
        <w:rPr>
          <w:rFonts w:ascii="Calibri" w:eastAsia="Times New Roman" w:hAnsi="Calibri" w:cs="Times New Roman"/>
          <w:b/>
          <w:bCs/>
          <w:sz w:val="24"/>
          <w:szCs w:val="24"/>
        </w:rPr>
        <w:t xml:space="preserve">2007–2011 </w:t>
      </w:r>
      <w:r w:rsidRPr="003C6F6D">
        <w:rPr>
          <w:rFonts w:ascii="Calibri" w:eastAsia="Times New Roman" w:hAnsi="Calibri" w:cs="Times New Roman"/>
          <w:b/>
          <w:bCs/>
          <w:sz w:val="24"/>
          <w:szCs w:val="24"/>
        </w:rPr>
        <w:t xml:space="preserve"> год</w:t>
      </w:r>
      <w:r w:rsidR="00690619" w:rsidRPr="003C6F6D">
        <w:rPr>
          <w:rFonts w:ascii="Calibri" w:eastAsia="Times New Roman" w:hAnsi="Calibri" w:cs="Times New Roman"/>
          <w:b/>
          <w:bCs/>
          <w:sz w:val="24"/>
          <w:szCs w:val="24"/>
        </w:rPr>
        <w:t>ы</w:t>
      </w:r>
    </w:p>
    <w:p w14:paraId="4889C80D" w14:textId="3363CCD9" w:rsidR="00BF25BB" w:rsidRPr="003C6F6D" w:rsidRDefault="00BF506F" w:rsidP="00BF25BB">
      <w:pPr>
        <w:spacing w:before="120" w:after="0"/>
        <w:ind w:firstLine="708"/>
        <w:jc w:val="both"/>
        <w:rPr>
          <w:rFonts w:ascii="Calibri" w:eastAsia="Times New Roman" w:hAnsi="Calibri" w:cs="Calibri"/>
          <w:sz w:val="24"/>
          <w:szCs w:val="24"/>
        </w:rPr>
      </w:pPr>
      <w:r w:rsidRPr="003C6F6D">
        <w:rPr>
          <w:rFonts w:ascii="Calibri" w:eastAsia="Times New Roman" w:hAnsi="Calibri" w:cs="Times New Roman"/>
          <w:sz w:val="24"/>
          <w:szCs w:val="24"/>
        </w:rPr>
        <w:t xml:space="preserve">В </w:t>
      </w:r>
      <w:r w:rsidR="00064B39" w:rsidRPr="003C6F6D">
        <w:rPr>
          <w:rFonts w:ascii="Calibri" w:eastAsia="Times New Roman" w:hAnsi="Calibri" w:cs="Times New Roman"/>
          <w:sz w:val="24"/>
          <w:szCs w:val="24"/>
        </w:rPr>
        <w:t>Исследовани</w:t>
      </w:r>
      <w:r w:rsidRPr="003C6F6D">
        <w:rPr>
          <w:rFonts w:ascii="Calibri" w:eastAsia="Times New Roman" w:hAnsi="Calibri" w:cs="Times New Roman"/>
          <w:sz w:val="24"/>
          <w:szCs w:val="24"/>
        </w:rPr>
        <w:t>и</w:t>
      </w:r>
      <w:r w:rsidR="00064B39" w:rsidRPr="003C6F6D">
        <w:rPr>
          <w:rFonts w:ascii="Calibri" w:eastAsia="Times New Roman" w:hAnsi="Calibri" w:cs="Times New Roman"/>
          <w:sz w:val="24"/>
          <w:szCs w:val="24"/>
        </w:rPr>
        <w:t xml:space="preserve"> работы российских арбитражных судов методами статистического анализа </w:t>
      </w:r>
      <w:r w:rsidR="00BF25BB" w:rsidRPr="003C6F6D">
        <w:rPr>
          <w:rFonts w:ascii="Calibri" w:eastAsia="Times New Roman" w:hAnsi="Calibri" w:cs="Times New Roman"/>
          <w:sz w:val="24"/>
          <w:szCs w:val="24"/>
        </w:rPr>
        <w:t>[</w:t>
      </w:r>
      <w:r w:rsidR="00064B39" w:rsidRPr="003C6F6D">
        <w:rPr>
          <w:rFonts w:ascii="Calibri" w:eastAsia="Times New Roman" w:hAnsi="Calibri" w:cs="Times New Roman"/>
          <w:sz w:val="24"/>
          <w:szCs w:val="24"/>
        </w:rPr>
        <w:t>24</w:t>
      </w:r>
      <w:r w:rsidR="00BF25BB"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проведен </w:t>
      </w:r>
      <w:r w:rsidR="00BF25BB" w:rsidRPr="003C6F6D">
        <w:rPr>
          <w:rFonts w:ascii="Calibri" w:eastAsia="Times New Roman" w:hAnsi="Calibri" w:cs="Times New Roman"/>
          <w:sz w:val="24"/>
          <w:szCs w:val="24"/>
        </w:rPr>
        <w:t xml:space="preserve">анализ </w:t>
      </w:r>
      <w:r w:rsidR="00BF25BB" w:rsidRPr="003C6F6D">
        <w:rPr>
          <w:rFonts w:ascii="Calibri" w:eastAsia="Times New Roman" w:hAnsi="Calibri" w:cs="Calibri"/>
          <w:sz w:val="24"/>
          <w:szCs w:val="24"/>
        </w:rPr>
        <w:t xml:space="preserve">выборки размером в 10 000 арбитражных дел из массива </w:t>
      </w:r>
      <w:r w:rsidR="005E5AA5">
        <w:rPr>
          <w:rFonts w:ascii="Calibri" w:eastAsia="Times New Roman" w:hAnsi="Calibri" w:cs="Calibri"/>
          <w:sz w:val="24"/>
          <w:szCs w:val="24"/>
        </w:rPr>
        <w:t xml:space="preserve">               </w:t>
      </w:r>
      <w:r w:rsidR="00BF25BB" w:rsidRPr="003C6F6D">
        <w:rPr>
          <w:rFonts w:ascii="Calibri" w:eastAsia="Times New Roman" w:hAnsi="Calibri" w:cs="Calibri"/>
          <w:sz w:val="24"/>
          <w:szCs w:val="24"/>
        </w:rPr>
        <w:t>в более чем 5 000</w:t>
      </w:r>
      <w:r w:rsidR="00C8224D" w:rsidRPr="003C6F6D">
        <w:rPr>
          <w:rFonts w:ascii="Calibri" w:eastAsia="Times New Roman" w:hAnsi="Calibri" w:cs="Calibri"/>
          <w:sz w:val="24"/>
          <w:szCs w:val="24"/>
        </w:rPr>
        <w:t> </w:t>
      </w:r>
      <w:r w:rsidR="00BF25BB" w:rsidRPr="003C6F6D">
        <w:rPr>
          <w:rFonts w:ascii="Calibri" w:eastAsia="Times New Roman" w:hAnsi="Calibri" w:cs="Calibri"/>
          <w:sz w:val="24"/>
          <w:szCs w:val="24"/>
        </w:rPr>
        <w:t>000</w:t>
      </w:r>
      <w:r w:rsidR="00C8224D" w:rsidRPr="003C6F6D">
        <w:rPr>
          <w:rFonts w:ascii="Calibri" w:eastAsia="Times New Roman" w:hAnsi="Calibri" w:cs="Calibri"/>
          <w:sz w:val="24"/>
          <w:szCs w:val="24"/>
        </w:rPr>
        <w:t xml:space="preserve"> дел</w:t>
      </w:r>
      <w:r w:rsidR="00BF25BB" w:rsidRPr="003C6F6D">
        <w:rPr>
          <w:rFonts w:ascii="Calibri" w:eastAsia="Times New Roman" w:hAnsi="Calibri" w:cs="Calibri"/>
          <w:sz w:val="24"/>
          <w:szCs w:val="24"/>
        </w:rPr>
        <w:t>, рассмотре</w:t>
      </w:r>
      <w:r w:rsidR="00C8224D" w:rsidRPr="003C6F6D">
        <w:rPr>
          <w:rFonts w:ascii="Calibri" w:eastAsia="Times New Roman" w:hAnsi="Calibri" w:cs="Calibri"/>
          <w:sz w:val="24"/>
          <w:szCs w:val="24"/>
        </w:rPr>
        <w:t>нных судами с</w:t>
      </w:r>
      <w:r w:rsidR="00BF25BB" w:rsidRPr="003C6F6D">
        <w:rPr>
          <w:rFonts w:ascii="Calibri" w:eastAsia="Times New Roman" w:hAnsi="Calibri" w:cs="Calibri"/>
          <w:sz w:val="24"/>
          <w:szCs w:val="24"/>
        </w:rPr>
        <w:t xml:space="preserve"> 2007 по 2011 год</w:t>
      </w:r>
      <w:r w:rsidR="00BF25BB" w:rsidRPr="003C6F6D">
        <w:rPr>
          <w:rFonts w:ascii="Calibri" w:eastAsia="Times New Roman" w:hAnsi="Calibri" w:cs="Calibri"/>
          <w:b/>
          <w:bCs/>
          <w:sz w:val="24"/>
          <w:szCs w:val="24"/>
        </w:rPr>
        <w:t>.</w:t>
      </w:r>
      <w:r w:rsidRPr="003C6F6D">
        <w:rPr>
          <w:rFonts w:ascii="Calibri" w:eastAsia="Times New Roman" w:hAnsi="Calibri" w:cs="Calibri"/>
          <w:b/>
          <w:bCs/>
          <w:sz w:val="24"/>
          <w:szCs w:val="24"/>
        </w:rPr>
        <w:t xml:space="preserve"> </w:t>
      </w:r>
      <w:r w:rsidRPr="003C6F6D">
        <w:rPr>
          <w:rFonts w:ascii="Calibri" w:eastAsia="Times New Roman" w:hAnsi="Calibri" w:cs="Calibri"/>
          <w:sz w:val="24"/>
          <w:szCs w:val="24"/>
        </w:rPr>
        <w:t>Отдельные результаты этого анализа, значимые для оценки Прав требования, представлены далее.</w:t>
      </w:r>
    </w:p>
    <w:p w14:paraId="68CC7203" w14:textId="77777777" w:rsidR="003B77AF" w:rsidRPr="003C6F6D" w:rsidRDefault="003B77AF" w:rsidP="004365D5">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Pr="003C6F6D">
        <w:rPr>
          <w:rFonts w:ascii="Calibri" w:eastAsia="Times New Roman" w:hAnsi="Calibri" w:cs="Times New Roman"/>
          <w:sz w:val="24"/>
          <w:szCs w:val="24"/>
        </w:rPr>
        <w:t xml:space="preserve"> Процент выигрыша </w:t>
      </w:r>
      <w:r w:rsidR="00447EF3" w:rsidRPr="003C6F6D">
        <w:rPr>
          <w:rFonts w:ascii="Calibri" w:eastAsia="Times New Roman" w:hAnsi="Calibri" w:cs="Times New Roman"/>
          <w:sz w:val="24"/>
          <w:szCs w:val="24"/>
        </w:rPr>
        <w:t xml:space="preserve">истца (кредитора) </w:t>
      </w:r>
      <w:r w:rsidRPr="003C6F6D">
        <w:rPr>
          <w:rFonts w:ascii="Calibri" w:eastAsia="Times New Roman" w:hAnsi="Calibri" w:cs="Times New Roman"/>
          <w:sz w:val="24"/>
          <w:szCs w:val="24"/>
        </w:rPr>
        <w:t>в</w:t>
      </w:r>
      <w:r w:rsidR="00C8224D" w:rsidRPr="003C6F6D">
        <w:rPr>
          <w:rFonts w:ascii="Calibri" w:eastAsia="Times New Roman" w:hAnsi="Calibri" w:cs="Times New Roman"/>
          <w:sz w:val="24"/>
          <w:szCs w:val="24"/>
        </w:rPr>
        <w:t> </w:t>
      </w:r>
      <w:r w:rsidRPr="003C6F6D">
        <w:rPr>
          <w:rFonts w:ascii="Calibri" w:eastAsia="Times New Roman" w:hAnsi="Calibri" w:cs="Times New Roman"/>
          <w:sz w:val="24"/>
          <w:szCs w:val="24"/>
        </w:rPr>
        <w:t xml:space="preserve">гражданских судах по типу дел «Ненадлежащее исполнение договора» </w:t>
      </w:r>
      <w:r w:rsidR="00064B39"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89,5% (</w:t>
      </w:r>
      <w:r w:rsidR="006F0B3F" w:rsidRPr="003C6F6D">
        <w:rPr>
          <w:rFonts w:ascii="Calibri" w:eastAsia="Times New Roman" w:hAnsi="Calibri" w:cs="Times New Roman"/>
          <w:sz w:val="24"/>
          <w:szCs w:val="24"/>
        </w:rPr>
        <w:t xml:space="preserve">см. </w:t>
      </w:r>
      <w:r w:rsidR="006F0B3F" w:rsidRPr="003C6F6D">
        <w:rPr>
          <w:rFonts w:ascii="Calibri" w:eastAsia="Times New Roman" w:hAnsi="Calibri" w:cs="Calibri"/>
          <w:sz w:val="24"/>
          <w:szCs w:val="24"/>
        </w:rPr>
        <w:t>[24]:</w:t>
      </w:r>
      <w:r w:rsidR="006F0B3F" w:rsidRPr="003C6F6D">
        <w:rPr>
          <w:rFonts w:ascii="Calibri" w:eastAsia="Times New Roman" w:hAnsi="Calibri" w:cs="Times New Roman"/>
          <w:sz w:val="24"/>
          <w:szCs w:val="24"/>
        </w:rPr>
        <w:t xml:space="preserve"> </w:t>
      </w:r>
      <w:r w:rsidR="001F269C" w:rsidRPr="003C6F6D">
        <w:rPr>
          <w:rFonts w:ascii="Calibri" w:eastAsia="Times New Roman" w:hAnsi="Calibri" w:cs="Times New Roman"/>
          <w:sz w:val="24"/>
          <w:szCs w:val="24"/>
        </w:rPr>
        <w:t>табл. </w:t>
      </w:r>
      <w:r w:rsidRPr="003C6F6D">
        <w:rPr>
          <w:rFonts w:ascii="Calibri" w:eastAsia="Times New Roman" w:hAnsi="Calibri" w:cs="Times New Roman"/>
          <w:sz w:val="24"/>
          <w:szCs w:val="24"/>
        </w:rPr>
        <w:t>22, стр.73</w:t>
      </w:r>
      <w:r w:rsidR="00F05775" w:rsidRPr="003C6F6D">
        <w:rPr>
          <w:rFonts w:ascii="Calibri" w:eastAsia="Times New Roman" w:hAnsi="Calibri" w:cs="Times New Roman"/>
          <w:sz w:val="24"/>
          <w:szCs w:val="24"/>
        </w:rPr>
        <w:t>).</w:t>
      </w:r>
    </w:p>
    <w:p w14:paraId="063ECE63" w14:textId="77777777" w:rsidR="003B77AF" w:rsidRPr="003C6F6D" w:rsidRDefault="003B77AF" w:rsidP="004365D5">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Вероятность </w:t>
      </w:r>
      <w:r w:rsidR="001F269C" w:rsidRPr="003C6F6D">
        <w:rPr>
          <w:rFonts w:ascii="Calibri" w:eastAsia="Times New Roman" w:hAnsi="Calibri" w:cs="Times New Roman"/>
          <w:sz w:val="24"/>
          <w:szCs w:val="24"/>
        </w:rPr>
        <w:t>подачи апелляционной жалобы на решение первой инстанции</w:t>
      </w:r>
      <w:r w:rsidR="00064B39" w:rsidRPr="003C6F6D">
        <w:rPr>
          <w:rFonts w:ascii="Calibri" w:eastAsia="Times New Roman" w:hAnsi="Calibri" w:cs="Times New Roman"/>
          <w:sz w:val="24"/>
          <w:szCs w:val="24"/>
        </w:rPr>
        <w:t xml:space="preserve"> – </w:t>
      </w:r>
      <w:r w:rsidRPr="003C6F6D">
        <w:rPr>
          <w:rFonts w:ascii="Calibri" w:eastAsia="Times New Roman" w:hAnsi="Calibri" w:cs="Times New Roman"/>
          <w:sz w:val="24"/>
          <w:szCs w:val="24"/>
        </w:rPr>
        <w:t xml:space="preserve">39,2% для истцов </w:t>
      </w:r>
      <w:r w:rsidR="00064B39" w:rsidRPr="003C6F6D">
        <w:rPr>
          <w:rFonts w:ascii="Calibri" w:eastAsia="Times New Roman" w:hAnsi="Calibri" w:cs="Times New Roman"/>
          <w:sz w:val="24"/>
          <w:szCs w:val="24"/>
        </w:rPr>
        <w:t xml:space="preserve">группы «предприниматели» </w:t>
      </w:r>
      <w:r w:rsidRPr="003C6F6D">
        <w:rPr>
          <w:rFonts w:ascii="Calibri" w:eastAsia="Times New Roman" w:hAnsi="Calibri" w:cs="Times New Roman"/>
          <w:sz w:val="24"/>
          <w:szCs w:val="24"/>
        </w:rPr>
        <w:t>и 8,2% для ответчиков (</w:t>
      </w:r>
      <w:r w:rsidR="006F0B3F" w:rsidRPr="003C6F6D">
        <w:rPr>
          <w:rFonts w:ascii="Calibri" w:eastAsia="Times New Roman" w:hAnsi="Calibri" w:cs="Times New Roman"/>
          <w:sz w:val="24"/>
          <w:szCs w:val="24"/>
        </w:rPr>
        <w:t xml:space="preserve">см. </w:t>
      </w:r>
      <w:r w:rsidR="006F0B3F" w:rsidRPr="003C6F6D">
        <w:rPr>
          <w:rFonts w:ascii="Calibri" w:eastAsia="Times New Roman" w:hAnsi="Calibri" w:cs="Calibri"/>
          <w:sz w:val="24"/>
          <w:szCs w:val="24"/>
        </w:rPr>
        <w:t>[24]:</w:t>
      </w:r>
      <w:r w:rsidR="006F0B3F" w:rsidRPr="003C6F6D">
        <w:rPr>
          <w:rFonts w:ascii="Calibri" w:eastAsia="Times New Roman" w:hAnsi="Calibri" w:cs="Times New Roman"/>
          <w:sz w:val="24"/>
          <w:szCs w:val="24"/>
        </w:rPr>
        <w:t xml:space="preserve"> </w:t>
      </w:r>
      <w:r w:rsidR="001F269C" w:rsidRPr="003C6F6D">
        <w:rPr>
          <w:rFonts w:ascii="Calibri" w:eastAsia="Times New Roman" w:hAnsi="Calibri" w:cs="Times New Roman"/>
          <w:sz w:val="24"/>
          <w:szCs w:val="24"/>
        </w:rPr>
        <w:t>р</w:t>
      </w:r>
      <w:r w:rsidRPr="003C6F6D">
        <w:rPr>
          <w:rFonts w:ascii="Calibri" w:eastAsia="Times New Roman" w:hAnsi="Calibri" w:cs="Times New Roman"/>
          <w:sz w:val="24"/>
          <w:szCs w:val="24"/>
        </w:rPr>
        <w:t>ис</w:t>
      </w:r>
      <w:r w:rsidR="001F269C" w:rsidRPr="003C6F6D">
        <w:rPr>
          <w:rFonts w:ascii="Calibri" w:eastAsia="Times New Roman" w:hAnsi="Calibri" w:cs="Times New Roman"/>
          <w:sz w:val="24"/>
          <w:szCs w:val="24"/>
        </w:rPr>
        <w:t>. </w:t>
      </w:r>
      <w:r w:rsidRPr="003C6F6D">
        <w:rPr>
          <w:rFonts w:ascii="Calibri" w:eastAsia="Times New Roman" w:hAnsi="Calibri" w:cs="Times New Roman"/>
          <w:sz w:val="24"/>
          <w:szCs w:val="24"/>
        </w:rPr>
        <w:t>38, стр.91</w:t>
      </w:r>
      <w:r w:rsidR="00F05775" w:rsidRPr="003C6F6D">
        <w:rPr>
          <w:rFonts w:ascii="Calibri" w:eastAsia="Times New Roman" w:hAnsi="Calibri" w:cs="Times New Roman"/>
          <w:sz w:val="24"/>
          <w:szCs w:val="24"/>
        </w:rPr>
        <w:t>).</w:t>
      </w:r>
    </w:p>
    <w:p w14:paraId="328051A8" w14:textId="77777777" w:rsidR="003B77AF" w:rsidRPr="003C6F6D" w:rsidRDefault="003B77AF" w:rsidP="004365D5">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Pr="003C6F6D">
        <w:rPr>
          <w:rFonts w:ascii="Calibri" w:eastAsia="Times New Roman" w:hAnsi="Calibri" w:cs="Times New Roman"/>
          <w:sz w:val="24"/>
          <w:szCs w:val="24"/>
        </w:rPr>
        <w:t xml:space="preserve"> В апелляционной инстанции вне зависимости от того, кем подана апелляционная жалоба, решение первой судебной инстанции оста</w:t>
      </w:r>
      <w:r w:rsidR="00C0387D" w:rsidRPr="003C6F6D">
        <w:rPr>
          <w:rFonts w:ascii="Calibri" w:eastAsia="Times New Roman" w:hAnsi="Calibri" w:cs="Times New Roman"/>
          <w:sz w:val="24"/>
          <w:szCs w:val="24"/>
        </w:rPr>
        <w:t>е</w:t>
      </w:r>
      <w:r w:rsidRPr="003C6F6D">
        <w:rPr>
          <w:rFonts w:ascii="Calibri" w:eastAsia="Times New Roman" w:hAnsi="Calibri" w:cs="Times New Roman"/>
          <w:sz w:val="24"/>
          <w:szCs w:val="24"/>
        </w:rPr>
        <w:t>тся в силе (не отменяется) примерно в 80% случаях (</w:t>
      </w:r>
      <w:r w:rsidR="006F0B3F" w:rsidRPr="003C6F6D">
        <w:rPr>
          <w:rFonts w:ascii="Calibri" w:eastAsia="Times New Roman" w:hAnsi="Calibri" w:cs="Times New Roman"/>
          <w:sz w:val="24"/>
          <w:szCs w:val="24"/>
        </w:rPr>
        <w:t xml:space="preserve">см. </w:t>
      </w:r>
      <w:r w:rsidR="006F0B3F" w:rsidRPr="003C6F6D">
        <w:rPr>
          <w:rFonts w:ascii="Calibri" w:eastAsia="Times New Roman" w:hAnsi="Calibri" w:cs="Calibri"/>
          <w:sz w:val="24"/>
          <w:szCs w:val="24"/>
        </w:rPr>
        <w:t>[24]:</w:t>
      </w:r>
      <w:r w:rsidR="006F0B3F" w:rsidRPr="003C6F6D">
        <w:rPr>
          <w:rFonts w:ascii="Calibri" w:eastAsia="Times New Roman" w:hAnsi="Calibri" w:cs="Times New Roman"/>
          <w:sz w:val="24"/>
          <w:szCs w:val="24"/>
        </w:rPr>
        <w:t xml:space="preserve"> </w:t>
      </w:r>
      <w:r w:rsidR="001F269C" w:rsidRPr="003C6F6D">
        <w:rPr>
          <w:rFonts w:ascii="Calibri" w:eastAsia="Times New Roman" w:hAnsi="Calibri" w:cs="Times New Roman"/>
          <w:sz w:val="24"/>
          <w:szCs w:val="24"/>
        </w:rPr>
        <w:t>рис. 38</w:t>
      </w:r>
      <w:r w:rsidRPr="003C6F6D">
        <w:rPr>
          <w:rFonts w:ascii="Calibri" w:eastAsia="Times New Roman" w:hAnsi="Calibri" w:cs="Times New Roman"/>
          <w:sz w:val="24"/>
          <w:szCs w:val="24"/>
        </w:rPr>
        <w:t>, стр.97</w:t>
      </w:r>
      <w:r w:rsidR="00F05775" w:rsidRPr="003C6F6D">
        <w:rPr>
          <w:rFonts w:ascii="Calibri" w:eastAsia="Times New Roman" w:hAnsi="Calibri" w:cs="Times New Roman"/>
          <w:sz w:val="24"/>
          <w:szCs w:val="24"/>
        </w:rPr>
        <w:t>).</w:t>
      </w:r>
    </w:p>
    <w:p w14:paraId="7FC95B84" w14:textId="4F9E423E" w:rsidR="00C8224D" w:rsidRPr="003C6F6D" w:rsidRDefault="00C8224D" w:rsidP="00C8224D">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4</w:t>
      </w:r>
      <w:r w:rsidR="006F0B3F"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 xml:space="preserve">1. </w:t>
      </w:r>
      <w:r w:rsidR="00690619" w:rsidRPr="003C6F6D">
        <w:rPr>
          <w:rFonts w:ascii="Calibri" w:eastAsia="Times New Roman" w:hAnsi="Calibri" w:cs="Times New Roman"/>
          <w:b/>
          <w:bCs/>
          <w:sz w:val="24"/>
          <w:szCs w:val="24"/>
        </w:rPr>
        <w:t>В</w:t>
      </w:r>
      <w:r w:rsidRPr="003C6F6D">
        <w:rPr>
          <w:rFonts w:ascii="Calibri" w:eastAsia="Times New Roman" w:hAnsi="Calibri" w:cs="Times New Roman"/>
          <w:b/>
          <w:bCs/>
          <w:sz w:val="24"/>
          <w:szCs w:val="24"/>
        </w:rPr>
        <w:t>ероятност</w:t>
      </w:r>
      <w:r w:rsidR="00690619" w:rsidRPr="003C6F6D">
        <w:rPr>
          <w:rFonts w:ascii="Calibri" w:eastAsia="Times New Roman" w:hAnsi="Calibri" w:cs="Times New Roman"/>
          <w:b/>
          <w:bCs/>
          <w:sz w:val="24"/>
          <w:szCs w:val="24"/>
        </w:rPr>
        <w:t>ь</w:t>
      </w:r>
      <w:r w:rsidRPr="003C6F6D">
        <w:rPr>
          <w:rFonts w:ascii="Calibri" w:eastAsia="Times New Roman" w:hAnsi="Calibri" w:cs="Times New Roman"/>
          <w:b/>
          <w:bCs/>
          <w:sz w:val="24"/>
          <w:szCs w:val="24"/>
        </w:rPr>
        <w:t xml:space="preserve"> положительного решения суда</w:t>
      </w:r>
      <w:r w:rsidR="00690619" w:rsidRPr="003C6F6D">
        <w:rPr>
          <w:rFonts w:ascii="Calibri" w:eastAsia="Times New Roman" w:hAnsi="Calibri" w:cs="Times New Roman"/>
          <w:b/>
          <w:bCs/>
          <w:sz w:val="24"/>
          <w:szCs w:val="24"/>
        </w:rPr>
        <w:t xml:space="preserve"> </w:t>
      </w:r>
      <w:r w:rsidR="0007764C" w:rsidRPr="003C6F6D">
        <w:rPr>
          <w:rFonts w:ascii="Calibri" w:eastAsia="Times New Roman" w:hAnsi="Calibri" w:cs="Times New Roman"/>
          <w:b/>
          <w:bCs/>
          <w:sz w:val="24"/>
          <w:szCs w:val="24"/>
        </w:rPr>
        <w:t xml:space="preserve">в </w:t>
      </w:r>
      <w:r w:rsidR="00800C89" w:rsidRPr="003C6F6D">
        <w:rPr>
          <w:rFonts w:ascii="Calibri" w:eastAsia="Times New Roman" w:hAnsi="Calibri" w:cs="Times New Roman"/>
          <w:b/>
          <w:bCs/>
          <w:sz w:val="24"/>
          <w:szCs w:val="24"/>
        </w:rPr>
        <w:t>2007–</w:t>
      </w:r>
      <w:r w:rsidR="007E2EB7" w:rsidRPr="003C6F6D">
        <w:rPr>
          <w:rFonts w:ascii="Calibri" w:eastAsia="Times New Roman" w:hAnsi="Calibri" w:cs="Times New Roman"/>
          <w:b/>
          <w:bCs/>
          <w:sz w:val="24"/>
          <w:szCs w:val="24"/>
        </w:rPr>
        <w:t>2011 годы</w:t>
      </w:r>
    </w:p>
    <w:tbl>
      <w:tblPr>
        <w:tblStyle w:val="af8"/>
        <w:tblW w:w="9658" w:type="dxa"/>
        <w:jc w:val="center"/>
        <w:tblLook w:val="04A0" w:firstRow="1" w:lastRow="0" w:firstColumn="1" w:lastColumn="0" w:noHBand="0" w:noVBand="1"/>
      </w:tblPr>
      <w:tblGrid>
        <w:gridCol w:w="571"/>
        <w:gridCol w:w="5378"/>
        <w:gridCol w:w="1276"/>
        <w:gridCol w:w="2433"/>
      </w:tblGrid>
      <w:tr w:rsidR="003B77AF" w:rsidRPr="003C6F6D" w14:paraId="0445C7F5" w14:textId="77777777" w:rsidTr="00C8224D">
        <w:trPr>
          <w:trHeight w:val="880"/>
          <w:tblHeader/>
          <w:jc w:val="center"/>
        </w:trPr>
        <w:tc>
          <w:tcPr>
            <w:tcW w:w="571" w:type="dxa"/>
            <w:shd w:val="clear" w:color="auto" w:fill="D9D9D9" w:themeFill="background1" w:themeFillShade="D9"/>
            <w:noWrap/>
            <w:vAlign w:val="center"/>
            <w:hideMark/>
          </w:tcPr>
          <w:p w14:paraId="6AC8CDB6"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w:t>
            </w:r>
            <w:r w:rsidR="00F05775" w:rsidRPr="003C6F6D">
              <w:rPr>
                <w:rFonts w:eastAsia="Times New Roman" w:cs="Calibri"/>
                <w:b/>
                <w:bCs/>
                <w:lang w:eastAsia="ru-RU"/>
              </w:rPr>
              <w:t xml:space="preserve"> стр.</w:t>
            </w:r>
          </w:p>
        </w:tc>
        <w:tc>
          <w:tcPr>
            <w:tcW w:w="5378" w:type="dxa"/>
            <w:shd w:val="clear" w:color="auto" w:fill="D9D9D9" w:themeFill="background1" w:themeFillShade="D9"/>
            <w:noWrap/>
            <w:vAlign w:val="center"/>
            <w:hideMark/>
          </w:tcPr>
          <w:p w14:paraId="3488BB93"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Параметр</w:t>
            </w:r>
          </w:p>
        </w:tc>
        <w:tc>
          <w:tcPr>
            <w:tcW w:w="1276" w:type="dxa"/>
            <w:shd w:val="clear" w:color="auto" w:fill="D9D9D9" w:themeFill="background1" w:themeFillShade="D9"/>
            <w:noWrap/>
            <w:vAlign w:val="center"/>
            <w:hideMark/>
          </w:tcPr>
          <w:p w14:paraId="7C90C500"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Значение</w:t>
            </w:r>
          </w:p>
        </w:tc>
        <w:tc>
          <w:tcPr>
            <w:tcW w:w="2433" w:type="dxa"/>
            <w:shd w:val="clear" w:color="auto" w:fill="D9D9D9" w:themeFill="background1" w:themeFillShade="D9"/>
            <w:noWrap/>
            <w:vAlign w:val="center"/>
            <w:hideMark/>
          </w:tcPr>
          <w:p w14:paraId="58E27F98"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Расчет</w:t>
            </w:r>
          </w:p>
        </w:tc>
      </w:tr>
      <w:tr w:rsidR="003B77AF" w:rsidRPr="003C6F6D" w14:paraId="53E51207" w14:textId="77777777" w:rsidTr="00C8224D">
        <w:trPr>
          <w:trHeight w:val="290"/>
          <w:jc w:val="center"/>
        </w:trPr>
        <w:tc>
          <w:tcPr>
            <w:tcW w:w="571" w:type="dxa"/>
            <w:noWrap/>
            <w:vAlign w:val="center"/>
            <w:hideMark/>
          </w:tcPr>
          <w:p w14:paraId="0414BE66"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1</w:t>
            </w:r>
          </w:p>
        </w:tc>
        <w:tc>
          <w:tcPr>
            <w:tcW w:w="5378" w:type="dxa"/>
            <w:noWrap/>
            <w:hideMark/>
          </w:tcPr>
          <w:p w14:paraId="2AD911F8"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выигрыша кредитором дела в 1-й судебной инстанции</w:t>
            </w:r>
          </w:p>
        </w:tc>
        <w:tc>
          <w:tcPr>
            <w:tcW w:w="1276" w:type="dxa"/>
            <w:noWrap/>
            <w:vAlign w:val="center"/>
            <w:hideMark/>
          </w:tcPr>
          <w:p w14:paraId="6493126F"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89,5%</w:t>
            </w:r>
          </w:p>
        </w:tc>
        <w:tc>
          <w:tcPr>
            <w:tcW w:w="2433" w:type="dxa"/>
            <w:noWrap/>
            <w:vAlign w:val="center"/>
            <w:hideMark/>
          </w:tcPr>
          <w:p w14:paraId="79372721"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п.2.1 настоящего Приложения</w:t>
            </w:r>
          </w:p>
        </w:tc>
      </w:tr>
      <w:tr w:rsidR="003B77AF" w:rsidRPr="003C6F6D" w14:paraId="7BF2B50B" w14:textId="77777777" w:rsidTr="00C8224D">
        <w:trPr>
          <w:trHeight w:val="290"/>
          <w:jc w:val="center"/>
        </w:trPr>
        <w:tc>
          <w:tcPr>
            <w:tcW w:w="571" w:type="dxa"/>
            <w:noWrap/>
            <w:vAlign w:val="center"/>
            <w:hideMark/>
          </w:tcPr>
          <w:p w14:paraId="15F165E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2</w:t>
            </w:r>
          </w:p>
        </w:tc>
        <w:tc>
          <w:tcPr>
            <w:tcW w:w="5378" w:type="dxa"/>
            <w:noWrap/>
            <w:hideMark/>
          </w:tcPr>
          <w:p w14:paraId="68DEC360"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проигрыша кредитором дела в 1-й судебной инстанции</w:t>
            </w:r>
          </w:p>
        </w:tc>
        <w:tc>
          <w:tcPr>
            <w:tcW w:w="1276" w:type="dxa"/>
            <w:noWrap/>
            <w:vAlign w:val="center"/>
            <w:hideMark/>
          </w:tcPr>
          <w:p w14:paraId="44FA3B20"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10,5%</w:t>
            </w:r>
          </w:p>
        </w:tc>
        <w:tc>
          <w:tcPr>
            <w:tcW w:w="2433" w:type="dxa"/>
            <w:noWrap/>
            <w:vAlign w:val="center"/>
            <w:hideMark/>
          </w:tcPr>
          <w:p w14:paraId="4EBB2120"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стр.1</w:t>
            </w:r>
          </w:p>
        </w:tc>
      </w:tr>
      <w:tr w:rsidR="003B77AF" w:rsidRPr="003C6F6D" w14:paraId="19D73274" w14:textId="77777777" w:rsidTr="00C8224D">
        <w:trPr>
          <w:trHeight w:val="290"/>
          <w:jc w:val="center"/>
        </w:trPr>
        <w:tc>
          <w:tcPr>
            <w:tcW w:w="571" w:type="dxa"/>
            <w:noWrap/>
            <w:vAlign w:val="center"/>
            <w:hideMark/>
          </w:tcPr>
          <w:p w14:paraId="291860D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3</w:t>
            </w:r>
          </w:p>
        </w:tc>
        <w:tc>
          <w:tcPr>
            <w:tcW w:w="5378" w:type="dxa"/>
            <w:noWrap/>
            <w:hideMark/>
          </w:tcPr>
          <w:p w14:paraId="27478C58" w14:textId="77777777" w:rsidR="003B77AF" w:rsidRPr="003C6F6D" w:rsidRDefault="003B77AF" w:rsidP="00D63411">
            <w:pPr>
              <w:jc w:val="both"/>
              <w:rPr>
                <w:rFonts w:eastAsia="Times New Roman" w:cs="Calibri"/>
                <w:lang w:eastAsia="ru-RU"/>
              </w:rPr>
            </w:pPr>
            <w:r w:rsidRPr="003C6F6D">
              <w:rPr>
                <w:rFonts w:eastAsia="Times New Roman" w:cs="Calibri"/>
                <w:lang w:eastAsia="ru-RU"/>
              </w:rPr>
              <w:t xml:space="preserve">Вероятность </w:t>
            </w:r>
            <w:r w:rsidR="00D63411" w:rsidRPr="003C6F6D">
              <w:rPr>
                <w:rFonts w:eastAsia="Times New Roman" w:cs="Calibri"/>
                <w:lang w:eastAsia="ru-RU"/>
              </w:rPr>
              <w:t>апелляции</w:t>
            </w:r>
            <w:r w:rsidRPr="003C6F6D">
              <w:rPr>
                <w:rFonts w:eastAsia="Times New Roman" w:cs="Calibri"/>
                <w:lang w:eastAsia="ru-RU"/>
              </w:rPr>
              <w:t xml:space="preserve"> кредитора на решение 1-й судебной инстанции при проигрыше</w:t>
            </w:r>
          </w:p>
        </w:tc>
        <w:tc>
          <w:tcPr>
            <w:tcW w:w="1276" w:type="dxa"/>
            <w:noWrap/>
            <w:vAlign w:val="center"/>
            <w:hideMark/>
          </w:tcPr>
          <w:p w14:paraId="7EDFD1F3"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39,2%</w:t>
            </w:r>
          </w:p>
        </w:tc>
        <w:tc>
          <w:tcPr>
            <w:tcW w:w="2433" w:type="dxa"/>
            <w:noWrap/>
            <w:vAlign w:val="center"/>
            <w:hideMark/>
          </w:tcPr>
          <w:p w14:paraId="6B864A2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 настоящего Приложения</w:t>
            </w:r>
          </w:p>
        </w:tc>
      </w:tr>
      <w:tr w:rsidR="003B77AF" w:rsidRPr="003C6F6D" w14:paraId="0486020B" w14:textId="77777777" w:rsidTr="00C8224D">
        <w:trPr>
          <w:trHeight w:val="290"/>
          <w:jc w:val="center"/>
        </w:trPr>
        <w:tc>
          <w:tcPr>
            <w:tcW w:w="571" w:type="dxa"/>
            <w:noWrap/>
            <w:vAlign w:val="center"/>
            <w:hideMark/>
          </w:tcPr>
          <w:p w14:paraId="6FB74ADA"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4</w:t>
            </w:r>
          </w:p>
        </w:tc>
        <w:tc>
          <w:tcPr>
            <w:tcW w:w="5378" w:type="dxa"/>
            <w:noWrap/>
            <w:hideMark/>
          </w:tcPr>
          <w:p w14:paraId="65BF8EAB"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отсутствия </w:t>
            </w:r>
            <w:r w:rsidR="00D63411" w:rsidRPr="003C6F6D">
              <w:rPr>
                <w:rFonts w:eastAsia="Times New Roman" w:cs="Calibri"/>
                <w:lang w:eastAsia="ru-RU"/>
              </w:rPr>
              <w:t xml:space="preserve">апелляции </w:t>
            </w:r>
            <w:r w:rsidRPr="003C6F6D">
              <w:rPr>
                <w:rFonts w:eastAsia="Times New Roman" w:cs="Calibri"/>
                <w:lang w:eastAsia="ru-RU"/>
              </w:rPr>
              <w:t>кредитора на решение 1-й судебной инстанции при проигрыше</w:t>
            </w:r>
          </w:p>
        </w:tc>
        <w:tc>
          <w:tcPr>
            <w:tcW w:w="1276" w:type="dxa"/>
            <w:noWrap/>
            <w:vAlign w:val="center"/>
            <w:hideMark/>
          </w:tcPr>
          <w:p w14:paraId="00D13188"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60,8%</w:t>
            </w:r>
          </w:p>
        </w:tc>
        <w:tc>
          <w:tcPr>
            <w:tcW w:w="2433" w:type="dxa"/>
            <w:noWrap/>
            <w:vAlign w:val="center"/>
            <w:hideMark/>
          </w:tcPr>
          <w:p w14:paraId="7465E819"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стр.3</w:t>
            </w:r>
          </w:p>
        </w:tc>
      </w:tr>
      <w:tr w:rsidR="003B77AF" w:rsidRPr="003C6F6D" w14:paraId="2ED46A55" w14:textId="77777777" w:rsidTr="00C8224D">
        <w:trPr>
          <w:trHeight w:val="290"/>
          <w:jc w:val="center"/>
        </w:trPr>
        <w:tc>
          <w:tcPr>
            <w:tcW w:w="571" w:type="dxa"/>
            <w:noWrap/>
            <w:vAlign w:val="center"/>
            <w:hideMark/>
          </w:tcPr>
          <w:p w14:paraId="240921DC"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5</w:t>
            </w:r>
          </w:p>
        </w:tc>
        <w:tc>
          <w:tcPr>
            <w:tcW w:w="5378" w:type="dxa"/>
            <w:noWrap/>
            <w:hideMark/>
          </w:tcPr>
          <w:p w14:paraId="0D64C1CD"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w:t>
            </w:r>
            <w:r w:rsidR="00D63411" w:rsidRPr="003C6F6D">
              <w:rPr>
                <w:rFonts w:eastAsia="Times New Roman" w:cs="Calibri"/>
                <w:lang w:eastAsia="ru-RU"/>
              </w:rPr>
              <w:t xml:space="preserve">апелляции </w:t>
            </w:r>
            <w:r w:rsidR="00ED1C4A" w:rsidRPr="003C6F6D">
              <w:rPr>
                <w:rFonts w:eastAsia="Times New Roman" w:cs="Calibri"/>
                <w:lang w:eastAsia="ru-RU"/>
              </w:rPr>
              <w:t>Д</w:t>
            </w:r>
            <w:r w:rsidRPr="003C6F6D">
              <w:rPr>
                <w:rFonts w:eastAsia="Times New Roman" w:cs="Calibri"/>
                <w:lang w:eastAsia="ru-RU"/>
              </w:rPr>
              <w:t>олжника на решение 1-й судебной инстанции при проигрыше</w:t>
            </w:r>
          </w:p>
        </w:tc>
        <w:tc>
          <w:tcPr>
            <w:tcW w:w="1276" w:type="dxa"/>
            <w:noWrap/>
            <w:vAlign w:val="center"/>
            <w:hideMark/>
          </w:tcPr>
          <w:p w14:paraId="6D6B96E2"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8,2%</w:t>
            </w:r>
          </w:p>
        </w:tc>
        <w:tc>
          <w:tcPr>
            <w:tcW w:w="2433" w:type="dxa"/>
            <w:noWrap/>
            <w:vAlign w:val="center"/>
            <w:hideMark/>
          </w:tcPr>
          <w:p w14:paraId="53884BE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 настоящего Приложения</w:t>
            </w:r>
          </w:p>
        </w:tc>
      </w:tr>
      <w:tr w:rsidR="003B77AF" w:rsidRPr="003C6F6D" w14:paraId="70E90A09" w14:textId="77777777" w:rsidTr="00C8224D">
        <w:trPr>
          <w:trHeight w:val="290"/>
          <w:jc w:val="center"/>
        </w:trPr>
        <w:tc>
          <w:tcPr>
            <w:tcW w:w="571" w:type="dxa"/>
            <w:noWrap/>
            <w:vAlign w:val="center"/>
            <w:hideMark/>
          </w:tcPr>
          <w:p w14:paraId="26000610"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6</w:t>
            </w:r>
          </w:p>
        </w:tc>
        <w:tc>
          <w:tcPr>
            <w:tcW w:w="5378" w:type="dxa"/>
            <w:noWrap/>
            <w:hideMark/>
          </w:tcPr>
          <w:p w14:paraId="69F55CB7"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отсутствия </w:t>
            </w:r>
            <w:r w:rsidR="00D63411" w:rsidRPr="003C6F6D">
              <w:rPr>
                <w:rFonts w:eastAsia="Times New Roman" w:cs="Calibri"/>
                <w:lang w:eastAsia="ru-RU"/>
              </w:rPr>
              <w:t xml:space="preserve">апелляции </w:t>
            </w:r>
            <w:r w:rsidR="00ED1C4A" w:rsidRPr="003C6F6D">
              <w:rPr>
                <w:rFonts w:eastAsia="Times New Roman" w:cs="Calibri"/>
                <w:lang w:eastAsia="ru-RU"/>
              </w:rPr>
              <w:t>Д</w:t>
            </w:r>
            <w:r w:rsidRPr="003C6F6D">
              <w:rPr>
                <w:rFonts w:eastAsia="Times New Roman" w:cs="Calibri"/>
                <w:lang w:eastAsia="ru-RU"/>
              </w:rPr>
              <w:t>олжника на решение 1-й судебной инстанции при проигрыше</w:t>
            </w:r>
          </w:p>
        </w:tc>
        <w:tc>
          <w:tcPr>
            <w:tcW w:w="1276" w:type="dxa"/>
            <w:noWrap/>
            <w:vAlign w:val="center"/>
            <w:hideMark/>
          </w:tcPr>
          <w:p w14:paraId="04F2CE92"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91,8%</w:t>
            </w:r>
          </w:p>
        </w:tc>
        <w:tc>
          <w:tcPr>
            <w:tcW w:w="2433" w:type="dxa"/>
            <w:noWrap/>
            <w:vAlign w:val="center"/>
            <w:hideMark/>
          </w:tcPr>
          <w:p w14:paraId="71EB74B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стр.5</w:t>
            </w:r>
          </w:p>
        </w:tc>
      </w:tr>
      <w:tr w:rsidR="003B77AF" w:rsidRPr="003C6F6D" w14:paraId="0C83C316" w14:textId="77777777" w:rsidTr="00C8224D">
        <w:trPr>
          <w:trHeight w:val="290"/>
          <w:jc w:val="center"/>
        </w:trPr>
        <w:tc>
          <w:tcPr>
            <w:tcW w:w="571" w:type="dxa"/>
            <w:noWrap/>
            <w:vAlign w:val="center"/>
            <w:hideMark/>
          </w:tcPr>
          <w:p w14:paraId="3732E3CC"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7</w:t>
            </w:r>
          </w:p>
        </w:tc>
        <w:tc>
          <w:tcPr>
            <w:tcW w:w="5378" w:type="dxa"/>
            <w:noWrap/>
            <w:hideMark/>
          </w:tcPr>
          <w:p w14:paraId="3659CB92"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на оставление решения 1-й судебной инстанцией в силе после </w:t>
            </w:r>
            <w:r w:rsidR="00D63411" w:rsidRPr="003C6F6D">
              <w:rPr>
                <w:rFonts w:eastAsia="Times New Roman" w:cs="Calibri"/>
                <w:lang w:eastAsia="ru-RU"/>
              </w:rPr>
              <w:t xml:space="preserve">апелляции </w:t>
            </w:r>
            <w:r w:rsidRPr="003C6F6D">
              <w:rPr>
                <w:rFonts w:eastAsia="Times New Roman" w:cs="Calibri"/>
                <w:lang w:eastAsia="ru-RU"/>
              </w:rPr>
              <w:t xml:space="preserve">(как </w:t>
            </w:r>
            <w:r w:rsidR="00ED1C4A" w:rsidRPr="003C6F6D">
              <w:rPr>
                <w:rFonts w:eastAsia="Times New Roman" w:cs="Calibri"/>
                <w:lang w:eastAsia="ru-RU"/>
              </w:rPr>
              <w:t>Д</w:t>
            </w:r>
            <w:r w:rsidRPr="003C6F6D">
              <w:rPr>
                <w:rFonts w:eastAsia="Times New Roman" w:cs="Calibri"/>
                <w:lang w:eastAsia="ru-RU"/>
              </w:rPr>
              <w:t>олжника, так и кредитора)</w:t>
            </w:r>
          </w:p>
        </w:tc>
        <w:tc>
          <w:tcPr>
            <w:tcW w:w="1276" w:type="dxa"/>
            <w:noWrap/>
            <w:vAlign w:val="center"/>
            <w:hideMark/>
          </w:tcPr>
          <w:p w14:paraId="2DE37E4D" w14:textId="77777777" w:rsidR="003B77AF" w:rsidRPr="003C6F6D" w:rsidRDefault="003B77AF" w:rsidP="008F60E4">
            <w:pPr>
              <w:jc w:val="center"/>
              <w:rPr>
                <w:rFonts w:eastAsia="Times New Roman" w:cs="Calibri"/>
                <w:b/>
                <w:bCs/>
                <w:lang w:eastAsia="ru-RU"/>
              </w:rPr>
            </w:pPr>
            <w:r w:rsidRPr="003C6F6D">
              <w:rPr>
                <w:rFonts w:eastAsia="Times New Roman" w:cs="Calibri"/>
                <w:b/>
                <w:bCs/>
              </w:rPr>
              <w:t>80%</w:t>
            </w:r>
          </w:p>
        </w:tc>
        <w:tc>
          <w:tcPr>
            <w:tcW w:w="2433" w:type="dxa"/>
            <w:noWrap/>
            <w:vAlign w:val="center"/>
            <w:hideMark/>
          </w:tcPr>
          <w:p w14:paraId="0B7116C9"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 настоящего Приложения</w:t>
            </w:r>
          </w:p>
        </w:tc>
      </w:tr>
      <w:tr w:rsidR="003B77AF" w:rsidRPr="003C6F6D" w14:paraId="16527654" w14:textId="77777777" w:rsidTr="00C8224D">
        <w:trPr>
          <w:trHeight w:val="300"/>
          <w:jc w:val="center"/>
        </w:trPr>
        <w:tc>
          <w:tcPr>
            <w:tcW w:w="571" w:type="dxa"/>
            <w:noWrap/>
            <w:vAlign w:val="center"/>
            <w:hideMark/>
          </w:tcPr>
          <w:p w14:paraId="35DFE0F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8</w:t>
            </w:r>
          </w:p>
        </w:tc>
        <w:tc>
          <w:tcPr>
            <w:tcW w:w="5378" w:type="dxa"/>
            <w:noWrap/>
            <w:hideMark/>
          </w:tcPr>
          <w:p w14:paraId="68C5F928"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отмены решения 1-й судебной инстанцией после </w:t>
            </w:r>
            <w:r w:rsidR="00D63411" w:rsidRPr="003C6F6D">
              <w:rPr>
                <w:rFonts w:eastAsia="Times New Roman" w:cs="Calibri"/>
                <w:lang w:eastAsia="ru-RU"/>
              </w:rPr>
              <w:t>апелляции</w:t>
            </w:r>
          </w:p>
        </w:tc>
        <w:tc>
          <w:tcPr>
            <w:tcW w:w="1276" w:type="dxa"/>
            <w:noWrap/>
            <w:vAlign w:val="center"/>
            <w:hideMark/>
          </w:tcPr>
          <w:p w14:paraId="0DF471CA"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20%</w:t>
            </w:r>
          </w:p>
        </w:tc>
        <w:tc>
          <w:tcPr>
            <w:tcW w:w="2433" w:type="dxa"/>
            <w:noWrap/>
            <w:vAlign w:val="center"/>
            <w:hideMark/>
          </w:tcPr>
          <w:p w14:paraId="75BE085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стр.7</w:t>
            </w:r>
          </w:p>
        </w:tc>
      </w:tr>
      <w:tr w:rsidR="003B77AF" w:rsidRPr="003C6F6D" w14:paraId="2C4ACAFB" w14:textId="77777777" w:rsidTr="00C8224D">
        <w:trPr>
          <w:trHeight w:val="290"/>
          <w:jc w:val="center"/>
        </w:trPr>
        <w:tc>
          <w:tcPr>
            <w:tcW w:w="571" w:type="dxa"/>
            <w:noWrap/>
            <w:vAlign w:val="center"/>
            <w:hideMark/>
          </w:tcPr>
          <w:p w14:paraId="74923912"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9</w:t>
            </w:r>
          </w:p>
        </w:tc>
        <w:tc>
          <w:tcPr>
            <w:tcW w:w="5378" w:type="dxa"/>
            <w:noWrap/>
            <w:hideMark/>
          </w:tcPr>
          <w:p w14:paraId="28A46F76"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выигрыша кредитором дела в 1-й судебной инстанции и вступление решения суда в силу без апелляции</w:t>
            </w:r>
          </w:p>
        </w:tc>
        <w:tc>
          <w:tcPr>
            <w:tcW w:w="1276" w:type="dxa"/>
            <w:noWrap/>
            <w:vAlign w:val="center"/>
            <w:hideMark/>
          </w:tcPr>
          <w:p w14:paraId="4754C886"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82,2%</w:t>
            </w:r>
          </w:p>
        </w:tc>
        <w:tc>
          <w:tcPr>
            <w:tcW w:w="2433" w:type="dxa"/>
            <w:noWrap/>
            <w:vAlign w:val="center"/>
            <w:hideMark/>
          </w:tcPr>
          <w:p w14:paraId="1A9DA189"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стр.1 х стр.6</w:t>
            </w:r>
          </w:p>
        </w:tc>
      </w:tr>
      <w:tr w:rsidR="003B77AF" w:rsidRPr="003C6F6D" w14:paraId="2B8621F1" w14:textId="77777777" w:rsidTr="00C8224D">
        <w:trPr>
          <w:trHeight w:val="290"/>
          <w:jc w:val="center"/>
        </w:trPr>
        <w:tc>
          <w:tcPr>
            <w:tcW w:w="571" w:type="dxa"/>
            <w:noWrap/>
            <w:vAlign w:val="center"/>
            <w:hideMark/>
          </w:tcPr>
          <w:p w14:paraId="4C59BA3A"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10</w:t>
            </w:r>
          </w:p>
        </w:tc>
        <w:tc>
          <w:tcPr>
            <w:tcW w:w="5378" w:type="dxa"/>
            <w:noWrap/>
            <w:hideMark/>
          </w:tcPr>
          <w:p w14:paraId="294A2202"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выигрыша кредитором дела в 1-й судебной инстанции, но вступление положительного для него решения суда в силу только после апелляции</w:t>
            </w:r>
          </w:p>
        </w:tc>
        <w:tc>
          <w:tcPr>
            <w:tcW w:w="1276" w:type="dxa"/>
            <w:noWrap/>
            <w:vAlign w:val="center"/>
            <w:hideMark/>
          </w:tcPr>
          <w:p w14:paraId="1C075F86"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5,9%</w:t>
            </w:r>
          </w:p>
        </w:tc>
        <w:tc>
          <w:tcPr>
            <w:tcW w:w="2433" w:type="dxa"/>
            <w:noWrap/>
            <w:vAlign w:val="center"/>
          </w:tcPr>
          <w:p w14:paraId="61E86561"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стр.1 х стр.5 х стр.7</w:t>
            </w:r>
          </w:p>
        </w:tc>
      </w:tr>
      <w:tr w:rsidR="003B77AF" w:rsidRPr="003C6F6D" w14:paraId="2AB99537" w14:textId="77777777" w:rsidTr="00C8224D">
        <w:trPr>
          <w:trHeight w:val="300"/>
          <w:jc w:val="center"/>
        </w:trPr>
        <w:tc>
          <w:tcPr>
            <w:tcW w:w="571" w:type="dxa"/>
            <w:noWrap/>
            <w:vAlign w:val="center"/>
            <w:hideMark/>
          </w:tcPr>
          <w:p w14:paraId="53D0DD03"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11</w:t>
            </w:r>
          </w:p>
        </w:tc>
        <w:tc>
          <w:tcPr>
            <w:tcW w:w="5378" w:type="dxa"/>
            <w:noWrap/>
            <w:hideMark/>
          </w:tcPr>
          <w:p w14:paraId="0EBB9A5A"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проигрыша кредитором дела в 1-й судебной инстанции, но с последующим удовлетворением его жалобы в апелляции</w:t>
            </w:r>
          </w:p>
        </w:tc>
        <w:tc>
          <w:tcPr>
            <w:tcW w:w="1276" w:type="dxa"/>
            <w:noWrap/>
            <w:vAlign w:val="center"/>
            <w:hideMark/>
          </w:tcPr>
          <w:p w14:paraId="4E1D3581"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0,8%</w:t>
            </w:r>
          </w:p>
        </w:tc>
        <w:tc>
          <w:tcPr>
            <w:tcW w:w="2433" w:type="dxa"/>
            <w:noWrap/>
            <w:vAlign w:val="center"/>
          </w:tcPr>
          <w:p w14:paraId="519A624A"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стр.2 х стр.3 х стр.8</w:t>
            </w:r>
          </w:p>
        </w:tc>
      </w:tr>
      <w:tr w:rsidR="003B77AF" w:rsidRPr="003C6F6D" w14:paraId="07ABD541" w14:textId="77777777" w:rsidTr="00C8224D">
        <w:trPr>
          <w:trHeight w:val="290"/>
          <w:jc w:val="center"/>
        </w:trPr>
        <w:tc>
          <w:tcPr>
            <w:tcW w:w="571" w:type="dxa"/>
            <w:noWrap/>
            <w:vAlign w:val="center"/>
            <w:hideMark/>
          </w:tcPr>
          <w:p w14:paraId="2C9E1AC6" w14:textId="77777777" w:rsidR="003B77AF" w:rsidRPr="003C6F6D" w:rsidRDefault="003B77AF" w:rsidP="00F05775">
            <w:pPr>
              <w:jc w:val="center"/>
              <w:rPr>
                <w:rFonts w:eastAsia="Times New Roman" w:cs="Calibri"/>
                <w:bCs/>
                <w:iCs/>
                <w:lang w:eastAsia="ru-RU"/>
              </w:rPr>
            </w:pPr>
            <w:r w:rsidRPr="003C6F6D">
              <w:rPr>
                <w:rFonts w:eastAsia="Times New Roman" w:cs="Calibri"/>
                <w:bCs/>
                <w:iCs/>
                <w:lang w:eastAsia="ru-RU"/>
              </w:rPr>
              <w:t>12</w:t>
            </w:r>
          </w:p>
        </w:tc>
        <w:tc>
          <w:tcPr>
            <w:tcW w:w="5378" w:type="dxa"/>
            <w:noWrap/>
            <w:hideMark/>
          </w:tcPr>
          <w:p w14:paraId="4875F5D2" w14:textId="77777777" w:rsidR="003B77AF" w:rsidRPr="003C6F6D" w:rsidRDefault="003B77AF" w:rsidP="00F05775">
            <w:pPr>
              <w:jc w:val="both"/>
              <w:rPr>
                <w:rFonts w:eastAsia="Times New Roman" w:cs="Calibri"/>
                <w:b/>
                <w:bCs/>
                <w:iCs/>
                <w:lang w:eastAsia="ru-RU"/>
              </w:rPr>
            </w:pPr>
            <w:r w:rsidRPr="003C6F6D">
              <w:rPr>
                <w:rFonts w:eastAsia="Times New Roman" w:cs="Calibri"/>
                <w:b/>
                <w:bCs/>
                <w:iCs/>
                <w:lang w:eastAsia="ru-RU"/>
              </w:rPr>
              <w:t xml:space="preserve">Вероятность положительного для кредитора исхода дела в суде </w:t>
            </w:r>
          </w:p>
        </w:tc>
        <w:tc>
          <w:tcPr>
            <w:tcW w:w="1276" w:type="dxa"/>
            <w:noWrap/>
            <w:vAlign w:val="center"/>
            <w:hideMark/>
          </w:tcPr>
          <w:p w14:paraId="70645599" w14:textId="77777777" w:rsidR="003B77AF" w:rsidRPr="003C6F6D" w:rsidRDefault="003B77AF" w:rsidP="008F60E4">
            <w:pPr>
              <w:jc w:val="center"/>
              <w:rPr>
                <w:rFonts w:eastAsia="Times New Roman" w:cs="Calibri"/>
                <w:b/>
                <w:bCs/>
                <w:iCs/>
                <w:lang w:eastAsia="ru-RU"/>
              </w:rPr>
            </w:pPr>
            <w:r w:rsidRPr="003C6F6D">
              <w:rPr>
                <w:rFonts w:eastAsia="Times New Roman" w:cs="Calibri"/>
                <w:b/>
                <w:bCs/>
                <w:iCs/>
                <w:lang w:eastAsia="ru-RU"/>
              </w:rPr>
              <w:t>88,9%</w:t>
            </w:r>
          </w:p>
        </w:tc>
        <w:tc>
          <w:tcPr>
            <w:tcW w:w="2433" w:type="dxa"/>
            <w:noWrap/>
            <w:vAlign w:val="center"/>
          </w:tcPr>
          <w:p w14:paraId="5434C66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стр.9 + стр.10 + стр.11</w:t>
            </w:r>
          </w:p>
        </w:tc>
      </w:tr>
    </w:tbl>
    <w:bookmarkEnd w:id="22"/>
    <w:p w14:paraId="1550A0B6" w14:textId="7147ED42" w:rsidR="00D73F58" w:rsidRPr="003C6F6D" w:rsidRDefault="00D73F58" w:rsidP="0036226E">
      <w:pPr>
        <w:tabs>
          <w:tab w:val="left" w:pos="3709"/>
        </w:tabs>
        <w:spacing w:before="120" w:after="0"/>
        <w:ind w:firstLine="708"/>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lastRenderedPageBreak/>
        <w:t xml:space="preserve">В период </w:t>
      </w:r>
      <w:r w:rsidR="005E5AA5" w:rsidRPr="003C6F6D">
        <w:rPr>
          <w:rFonts w:ascii="Calibri" w:eastAsia="Times New Roman" w:hAnsi="Calibri" w:cs="Times New Roman"/>
          <w:b/>
          <w:bCs/>
          <w:sz w:val="24"/>
          <w:szCs w:val="24"/>
        </w:rPr>
        <w:t>2014–2023</w:t>
      </w:r>
      <w:r w:rsidR="0007764C" w:rsidRPr="003C6F6D">
        <w:rPr>
          <w:rFonts w:ascii="Calibri" w:eastAsia="Times New Roman" w:hAnsi="Calibri" w:cs="Times New Roman"/>
          <w:b/>
          <w:bCs/>
          <w:sz w:val="24"/>
          <w:szCs w:val="24"/>
        </w:rPr>
        <w:t xml:space="preserve"> годы</w:t>
      </w:r>
    </w:p>
    <w:p w14:paraId="513216AC" w14:textId="14F1AA5E" w:rsidR="00D73F58" w:rsidRPr="003C6F6D" w:rsidRDefault="005D1395" w:rsidP="000B182B">
      <w:pPr>
        <w:spacing w:before="120" w:after="0"/>
        <w:ind w:firstLine="709"/>
        <w:jc w:val="both"/>
        <w:rPr>
          <w:sz w:val="24"/>
          <w:szCs w:val="24"/>
        </w:rPr>
      </w:pPr>
      <w:r w:rsidRPr="00027BD4">
        <w:rPr>
          <w:sz w:val="24"/>
          <w:szCs w:val="24"/>
        </w:rPr>
        <w:t>На основании</w:t>
      </w:r>
      <w:r w:rsidR="00D73F58" w:rsidRPr="00027BD4">
        <w:rPr>
          <w:sz w:val="24"/>
          <w:szCs w:val="24"/>
        </w:rPr>
        <w:t xml:space="preserve"> судебн</w:t>
      </w:r>
      <w:r w:rsidRPr="00027BD4">
        <w:rPr>
          <w:sz w:val="24"/>
          <w:szCs w:val="24"/>
        </w:rPr>
        <w:t>ой</w:t>
      </w:r>
      <w:r w:rsidR="00D73F58" w:rsidRPr="00027BD4">
        <w:rPr>
          <w:sz w:val="24"/>
          <w:szCs w:val="24"/>
        </w:rPr>
        <w:t xml:space="preserve"> статист</w:t>
      </w:r>
      <w:r w:rsidR="00027BD4">
        <w:rPr>
          <w:sz w:val="24"/>
          <w:szCs w:val="24"/>
        </w:rPr>
        <w:t>и</w:t>
      </w:r>
      <w:r w:rsidR="00D73F58" w:rsidRPr="00027BD4">
        <w:rPr>
          <w:sz w:val="24"/>
          <w:szCs w:val="24"/>
        </w:rPr>
        <w:t>к</w:t>
      </w:r>
      <w:r w:rsidRPr="00027BD4">
        <w:rPr>
          <w:sz w:val="24"/>
          <w:szCs w:val="24"/>
        </w:rPr>
        <w:t>и Судебного департамента при ВС РФ</w:t>
      </w:r>
      <w:r w:rsidRPr="00027BD4">
        <w:rPr>
          <w:rStyle w:val="a6"/>
          <w:sz w:val="24"/>
          <w:szCs w:val="24"/>
        </w:rPr>
        <w:footnoteReference w:id="56"/>
      </w:r>
      <w:r w:rsidR="00D73F58" w:rsidRPr="00027BD4">
        <w:rPr>
          <w:sz w:val="24"/>
          <w:szCs w:val="24"/>
        </w:rPr>
        <w:t xml:space="preserve"> </w:t>
      </w:r>
      <w:r w:rsidRPr="00027BD4">
        <w:rPr>
          <w:sz w:val="24"/>
          <w:szCs w:val="24"/>
        </w:rPr>
        <w:t xml:space="preserve">была проанализирована сводная статистическая информация </w:t>
      </w:r>
      <w:r w:rsidR="00D73F58" w:rsidRPr="00027BD4">
        <w:rPr>
          <w:sz w:val="24"/>
          <w:szCs w:val="24"/>
        </w:rPr>
        <w:t>по арбитражным судам, котор</w:t>
      </w:r>
      <w:r w:rsidRPr="00027BD4">
        <w:rPr>
          <w:sz w:val="24"/>
          <w:szCs w:val="24"/>
        </w:rPr>
        <w:t>ая</w:t>
      </w:r>
      <w:r w:rsidR="00D73F58" w:rsidRPr="003C6F6D">
        <w:rPr>
          <w:sz w:val="24"/>
          <w:szCs w:val="24"/>
        </w:rPr>
        <w:t xml:space="preserve"> содерж</w:t>
      </w:r>
      <w:r>
        <w:rPr>
          <w:sz w:val="24"/>
          <w:szCs w:val="24"/>
        </w:rPr>
        <w:t>и</w:t>
      </w:r>
      <w:r w:rsidR="00D73F58" w:rsidRPr="003C6F6D">
        <w:rPr>
          <w:sz w:val="24"/>
          <w:szCs w:val="24"/>
        </w:rPr>
        <w:t>т данные по</w:t>
      </w:r>
      <w:r w:rsidR="00AA0B37">
        <w:rPr>
          <w:sz w:val="24"/>
          <w:szCs w:val="24"/>
        </w:rPr>
        <w:t> </w:t>
      </w:r>
      <w:r w:rsidR="00D73F58" w:rsidRPr="003C6F6D">
        <w:rPr>
          <w:sz w:val="24"/>
          <w:szCs w:val="24"/>
        </w:rPr>
        <w:t xml:space="preserve">количеству рассмотренных дел, удовлетворённых исков для первой инстанции, а также оставленных в силе, отмененных и измененных решений в последующих инстанциях. Судебная статистика представлена по категориям дел. </w:t>
      </w:r>
    </w:p>
    <w:p w14:paraId="099C92F0" w14:textId="77777777" w:rsidR="00D73F58" w:rsidRPr="003C6F6D" w:rsidRDefault="00D73F58" w:rsidP="000B182B">
      <w:pPr>
        <w:spacing w:after="0"/>
        <w:ind w:firstLine="709"/>
        <w:jc w:val="both"/>
        <w:rPr>
          <w:sz w:val="24"/>
          <w:szCs w:val="24"/>
        </w:rPr>
      </w:pPr>
      <w:r w:rsidRPr="003C6F6D">
        <w:rPr>
          <w:sz w:val="24"/>
          <w:szCs w:val="24"/>
        </w:rPr>
        <w:t>Судебная статистика представлена с 2014 года, при этом формат представления данных в 2021 году несколько изменился: перечень представляемых сведений по</w:t>
      </w:r>
      <w:r w:rsidR="00AA0B37">
        <w:rPr>
          <w:sz w:val="24"/>
          <w:szCs w:val="24"/>
        </w:rPr>
        <w:t> </w:t>
      </w:r>
      <w:r w:rsidRPr="003C6F6D">
        <w:rPr>
          <w:sz w:val="24"/>
          <w:szCs w:val="24"/>
        </w:rPr>
        <w:t>отмененным и изменённым решениям расширен, например:</w:t>
      </w:r>
    </w:p>
    <w:p w14:paraId="56BDBB7B" w14:textId="77777777" w:rsidR="00D73F58" w:rsidRPr="003C6F6D" w:rsidRDefault="00D73F58" w:rsidP="00D73F58">
      <w:pPr>
        <w:pStyle w:val="a7"/>
        <w:numPr>
          <w:ilvl w:val="0"/>
          <w:numId w:val="58"/>
        </w:numPr>
        <w:spacing w:after="120" w:line="259" w:lineRule="auto"/>
        <w:jc w:val="both"/>
        <w:rPr>
          <w:sz w:val="24"/>
          <w:szCs w:val="24"/>
        </w:rPr>
      </w:pPr>
      <w:r w:rsidRPr="003C6F6D">
        <w:rPr>
          <w:sz w:val="24"/>
          <w:szCs w:val="24"/>
        </w:rPr>
        <w:t>в апелляции добавились данные по количеству принятия новых актов и</w:t>
      </w:r>
      <w:r w:rsidR="00AA0B37">
        <w:rPr>
          <w:sz w:val="24"/>
          <w:szCs w:val="24"/>
        </w:rPr>
        <w:t> </w:t>
      </w:r>
      <w:r w:rsidRPr="003C6F6D">
        <w:rPr>
          <w:sz w:val="24"/>
          <w:szCs w:val="24"/>
        </w:rPr>
        <w:t>оставленных без изменения;</w:t>
      </w:r>
    </w:p>
    <w:p w14:paraId="47CE43A9" w14:textId="77777777" w:rsidR="00D73F58" w:rsidRPr="003C6F6D" w:rsidRDefault="00D73F58" w:rsidP="00D73F58">
      <w:pPr>
        <w:pStyle w:val="a7"/>
        <w:numPr>
          <w:ilvl w:val="0"/>
          <w:numId w:val="58"/>
        </w:numPr>
        <w:spacing w:after="120" w:line="259" w:lineRule="auto"/>
        <w:jc w:val="both"/>
        <w:rPr>
          <w:sz w:val="24"/>
          <w:szCs w:val="24"/>
        </w:rPr>
      </w:pPr>
      <w:r w:rsidRPr="003C6F6D">
        <w:rPr>
          <w:sz w:val="24"/>
          <w:szCs w:val="24"/>
        </w:rPr>
        <w:t>в кассации дополнены сведения относительно отмены/изменения судебных актов в зависимости от инстанций, в зависимости от вида акта (решение/постановление/определение).</w:t>
      </w:r>
    </w:p>
    <w:p w14:paraId="4F068C66" w14:textId="77777777" w:rsidR="00660CEF" w:rsidRPr="00027BD4" w:rsidRDefault="00660CEF" w:rsidP="00660CEF">
      <w:pPr>
        <w:spacing w:after="120"/>
        <w:ind w:firstLine="708"/>
        <w:jc w:val="both"/>
        <w:rPr>
          <w:sz w:val="24"/>
          <w:szCs w:val="24"/>
        </w:rPr>
      </w:pPr>
      <w:r w:rsidRPr="00027BD4">
        <w:rPr>
          <w:sz w:val="24"/>
          <w:szCs w:val="24"/>
        </w:rPr>
        <w:t>С точки зрения рассмотрения текущей задачи для анализа вероятностей в арбитражном процессе:</w:t>
      </w:r>
    </w:p>
    <w:p w14:paraId="4945155F" w14:textId="77777777" w:rsidR="00660CEF" w:rsidRPr="00027BD4" w:rsidRDefault="00660CEF" w:rsidP="00660CEF">
      <w:pPr>
        <w:pStyle w:val="a7"/>
        <w:numPr>
          <w:ilvl w:val="0"/>
          <w:numId w:val="60"/>
        </w:numPr>
        <w:spacing w:after="120"/>
        <w:jc w:val="both"/>
        <w:rPr>
          <w:sz w:val="24"/>
          <w:szCs w:val="24"/>
        </w:rPr>
      </w:pPr>
      <w:r w:rsidRPr="00027BD4">
        <w:rPr>
          <w:sz w:val="24"/>
          <w:szCs w:val="24"/>
        </w:rPr>
        <w:t xml:space="preserve">из статистики были взяты данные по строчке «Всего дел», </w:t>
      </w:r>
    </w:p>
    <w:p w14:paraId="7A51C210" w14:textId="77777777" w:rsidR="00660CEF" w:rsidRPr="00027BD4" w:rsidRDefault="00660CEF" w:rsidP="00660CEF">
      <w:pPr>
        <w:pStyle w:val="a7"/>
        <w:numPr>
          <w:ilvl w:val="0"/>
          <w:numId w:val="60"/>
        </w:numPr>
        <w:spacing w:after="120"/>
        <w:jc w:val="both"/>
        <w:rPr>
          <w:sz w:val="24"/>
          <w:szCs w:val="24"/>
        </w:rPr>
      </w:pPr>
      <w:r w:rsidRPr="00027BD4">
        <w:rPr>
          <w:sz w:val="24"/>
          <w:szCs w:val="24"/>
        </w:rPr>
        <w:t>данные по столбцам отменены/изменены просуммированы.</w:t>
      </w:r>
    </w:p>
    <w:p w14:paraId="2D8ED6E0" w14:textId="77777777" w:rsidR="0007764C" w:rsidRPr="003C6F6D" w:rsidRDefault="0007764C" w:rsidP="0007764C">
      <w:pPr>
        <w:spacing w:after="120" w:line="259" w:lineRule="auto"/>
        <w:ind w:firstLine="708"/>
        <w:jc w:val="both"/>
        <w:rPr>
          <w:sz w:val="24"/>
          <w:szCs w:val="24"/>
        </w:rPr>
      </w:pPr>
      <w:r w:rsidRPr="00027BD4">
        <w:rPr>
          <w:sz w:val="24"/>
          <w:szCs w:val="24"/>
        </w:rPr>
        <w:t xml:space="preserve">Результаты анализа </w:t>
      </w:r>
      <w:r w:rsidR="005D1395" w:rsidRPr="00027BD4">
        <w:rPr>
          <w:sz w:val="24"/>
          <w:szCs w:val="24"/>
        </w:rPr>
        <w:t>вероятности положительного для Взыскателя решения суда</w:t>
      </w:r>
      <w:r w:rsidR="005D1395">
        <w:rPr>
          <w:sz w:val="24"/>
          <w:szCs w:val="24"/>
        </w:rPr>
        <w:t xml:space="preserve"> </w:t>
      </w:r>
      <w:r w:rsidRPr="003C6F6D">
        <w:rPr>
          <w:sz w:val="24"/>
          <w:szCs w:val="24"/>
        </w:rPr>
        <w:t>представлены в таблице 4.2</w:t>
      </w:r>
      <w:r w:rsidR="00AA0B37">
        <w:rPr>
          <w:sz w:val="24"/>
          <w:szCs w:val="24"/>
        </w:rPr>
        <w:t>.</w:t>
      </w:r>
    </w:p>
    <w:p w14:paraId="5BD61AFA" w14:textId="77777777" w:rsidR="0007764C" w:rsidRPr="003C6F6D" w:rsidRDefault="0007764C" w:rsidP="0036226E">
      <w:pPr>
        <w:spacing w:after="120" w:line="259" w:lineRule="auto"/>
        <w:ind w:firstLine="708"/>
        <w:jc w:val="both"/>
        <w:rPr>
          <w:sz w:val="24"/>
          <w:szCs w:val="24"/>
        </w:rPr>
      </w:pPr>
    </w:p>
    <w:p w14:paraId="3FD5CD39" w14:textId="77777777" w:rsidR="000A671C" w:rsidRPr="003C6F6D" w:rsidRDefault="000A671C" w:rsidP="00C8224D">
      <w:pPr>
        <w:spacing w:before="120" w:after="0"/>
        <w:jc w:val="right"/>
        <w:rPr>
          <w:rFonts w:eastAsia="Times New Roman" w:cs="Calibri"/>
          <w:i/>
          <w:iCs/>
        </w:rPr>
        <w:sectPr w:rsidR="000A671C" w:rsidRPr="003C6F6D" w:rsidSect="003030F9">
          <w:pgSz w:w="11906" w:h="16838"/>
          <w:pgMar w:top="1134" w:right="851" w:bottom="1134" w:left="1418" w:header="709" w:footer="709" w:gutter="0"/>
          <w:cols w:space="708"/>
          <w:titlePg/>
          <w:docGrid w:linePitch="360"/>
        </w:sectPr>
      </w:pPr>
    </w:p>
    <w:tbl>
      <w:tblPr>
        <w:tblpPr w:leftFromText="180" w:rightFromText="180" w:horzAnchor="margin" w:tblpY="530"/>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4A0" w:firstRow="1" w:lastRow="0" w:firstColumn="1" w:lastColumn="0" w:noHBand="0" w:noVBand="1"/>
      </w:tblPr>
      <w:tblGrid>
        <w:gridCol w:w="567"/>
        <w:gridCol w:w="2416"/>
        <w:gridCol w:w="1173"/>
        <w:gridCol w:w="1176"/>
        <w:gridCol w:w="1176"/>
        <w:gridCol w:w="1185"/>
        <w:gridCol w:w="1185"/>
        <w:gridCol w:w="1185"/>
        <w:gridCol w:w="1048"/>
        <w:gridCol w:w="1219"/>
        <w:gridCol w:w="1190"/>
        <w:gridCol w:w="996"/>
      </w:tblGrid>
      <w:tr w:rsidR="00655400" w:rsidRPr="00076006" w14:paraId="2EE7D61E" w14:textId="77777777" w:rsidTr="007E2EB7">
        <w:trPr>
          <w:trHeight w:val="300"/>
        </w:trPr>
        <w:tc>
          <w:tcPr>
            <w:tcW w:w="195" w:type="pct"/>
            <w:tcBorders>
              <w:bottom w:val="single" w:sz="4" w:space="0" w:color="auto"/>
            </w:tcBorders>
            <w:shd w:val="pct10" w:color="auto" w:fill="auto"/>
            <w:noWrap/>
            <w:vAlign w:val="center"/>
            <w:hideMark/>
          </w:tcPr>
          <w:p w14:paraId="082EECD6" w14:textId="77777777" w:rsidR="00655400" w:rsidRPr="00076006" w:rsidRDefault="00655400" w:rsidP="0036226E">
            <w:pPr>
              <w:spacing w:after="0" w:line="240" w:lineRule="auto"/>
              <w:jc w:val="center"/>
              <w:rPr>
                <w:rFonts w:eastAsia="Times New Roman" w:cs="Calibri"/>
                <w:b/>
                <w:bCs/>
                <w:color w:val="000000"/>
                <w:sz w:val="20"/>
                <w:szCs w:val="20"/>
              </w:rPr>
            </w:pPr>
            <w:bookmarkStart w:id="23" w:name="_Hlk162943844"/>
            <w:r w:rsidRPr="00076006">
              <w:rPr>
                <w:rFonts w:eastAsia="Times New Roman" w:cs="Calibri"/>
                <w:b/>
                <w:bCs/>
                <w:color w:val="000000"/>
                <w:sz w:val="20"/>
                <w:szCs w:val="20"/>
              </w:rPr>
              <w:lastRenderedPageBreak/>
              <w:t>№ п/п</w:t>
            </w:r>
          </w:p>
        </w:tc>
        <w:tc>
          <w:tcPr>
            <w:tcW w:w="832" w:type="pct"/>
            <w:tcBorders>
              <w:bottom w:val="single" w:sz="4" w:space="0" w:color="auto"/>
            </w:tcBorders>
            <w:shd w:val="pct10" w:color="auto" w:fill="auto"/>
            <w:noWrap/>
            <w:vAlign w:val="center"/>
            <w:hideMark/>
          </w:tcPr>
          <w:p w14:paraId="0B407B27"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Наименование</w:t>
            </w:r>
          </w:p>
        </w:tc>
        <w:tc>
          <w:tcPr>
            <w:tcW w:w="404" w:type="pct"/>
            <w:tcBorders>
              <w:bottom w:val="single" w:sz="4" w:space="0" w:color="auto"/>
            </w:tcBorders>
            <w:shd w:val="pct10" w:color="auto" w:fill="auto"/>
            <w:noWrap/>
            <w:vAlign w:val="center"/>
            <w:hideMark/>
          </w:tcPr>
          <w:p w14:paraId="43C13D7E"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2014</w:t>
            </w:r>
          </w:p>
        </w:tc>
        <w:tc>
          <w:tcPr>
            <w:tcW w:w="405" w:type="pct"/>
            <w:tcBorders>
              <w:bottom w:val="single" w:sz="4" w:space="0" w:color="auto"/>
            </w:tcBorders>
            <w:shd w:val="pct10" w:color="auto" w:fill="auto"/>
            <w:noWrap/>
            <w:vAlign w:val="center"/>
            <w:hideMark/>
          </w:tcPr>
          <w:p w14:paraId="6760D8B2"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2016</w:t>
            </w:r>
          </w:p>
        </w:tc>
        <w:tc>
          <w:tcPr>
            <w:tcW w:w="405" w:type="pct"/>
            <w:tcBorders>
              <w:bottom w:val="single" w:sz="4" w:space="0" w:color="auto"/>
            </w:tcBorders>
            <w:shd w:val="pct10" w:color="auto" w:fill="auto"/>
            <w:noWrap/>
            <w:vAlign w:val="center"/>
            <w:hideMark/>
          </w:tcPr>
          <w:p w14:paraId="09662146"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2017</w:t>
            </w:r>
          </w:p>
        </w:tc>
        <w:tc>
          <w:tcPr>
            <w:tcW w:w="408" w:type="pct"/>
            <w:tcBorders>
              <w:bottom w:val="single" w:sz="4" w:space="0" w:color="auto"/>
            </w:tcBorders>
            <w:shd w:val="pct10" w:color="auto" w:fill="auto"/>
            <w:noWrap/>
            <w:vAlign w:val="center"/>
            <w:hideMark/>
          </w:tcPr>
          <w:p w14:paraId="2E173088"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2018</w:t>
            </w:r>
          </w:p>
        </w:tc>
        <w:tc>
          <w:tcPr>
            <w:tcW w:w="408" w:type="pct"/>
            <w:tcBorders>
              <w:bottom w:val="single" w:sz="4" w:space="0" w:color="auto"/>
            </w:tcBorders>
            <w:shd w:val="pct10" w:color="auto" w:fill="auto"/>
            <w:noWrap/>
            <w:vAlign w:val="center"/>
            <w:hideMark/>
          </w:tcPr>
          <w:p w14:paraId="4AAD8A6D"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2019</w:t>
            </w:r>
          </w:p>
        </w:tc>
        <w:tc>
          <w:tcPr>
            <w:tcW w:w="408" w:type="pct"/>
            <w:tcBorders>
              <w:bottom w:val="single" w:sz="4" w:space="0" w:color="auto"/>
            </w:tcBorders>
            <w:shd w:val="pct10" w:color="auto" w:fill="auto"/>
            <w:noWrap/>
            <w:vAlign w:val="center"/>
            <w:hideMark/>
          </w:tcPr>
          <w:p w14:paraId="7EA45A33"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2020</w:t>
            </w:r>
          </w:p>
        </w:tc>
        <w:tc>
          <w:tcPr>
            <w:tcW w:w="361" w:type="pct"/>
            <w:tcBorders>
              <w:bottom w:val="single" w:sz="4" w:space="0" w:color="auto"/>
            </w:tcBorders>
            <w:shd w:val="pct10" w:color="auto" w:fill="auto"/>
            <w:noWrap/>
            <w:vAlign w:val="center"/>
            <w:hideMark/>
          </w:tcPr>
          <w:p w14:paraId="0225583B"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2021</w:t>
            </w:r>
          </w:p>
        </w:tc>
        <w:tc>
          <w:tcPr>
            <w:tcW w:w="420" w:type="pct"/>
            <w:tcBorders>
              <w:bottom w:val="single" w:sz="4" w:space="0" w:color="auto"/>
            </w:tcBorders>
            <w:shd w:val="pct10" w:color="auto" w:fill="auto"/>
            <w:noWrap/>
            <w:vAlign w:val="center"/>
            <w:hideMark/>
          </w:tcPr>
          <w:p w14:paraId="6DB69317"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2022</w:t>
            </w:r>
          </w:p>
        </w:tc>
        <w:tc>
          <w:tcPr>
            <w:tcW w:w="410" w:type="pct"/>
            <w:tcBorders>
              <w:bottom w:val="single" w:sz="4" w:space="0" w:color="auto"/>
            </w:tcBorders>
            <w:shd w:val="pct10" w:color="auto" w:fill="auto"/>
            <w:noWrap/>
            <w:vAlign w:val="center"/>
            <w:hideMark/>
          </w:tcPr>
          <w:p w14:paraId="1035DA63"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6 мес. 2023</w:t>
            </w:r>
          </w:p>
        </w:tc>
        <w:tc>
          <w:tcPr>
            <w:tcW w:w="343" w:type="pct"/>
            <w:tcBorders>
              <w:bottom w:val="single" w:sz="4" w:space="0" w:color="auto"/>
            </w:tcBorders>
            <w:shd w:val="pct10" w:color="auto" w:fill="auto"/>
            <w:noWrap/>
            <w:vAlign w:val="center"/>
            <w:hideMark/>
          </w:tcPr>
          <w:p w14:paraId="7D07CA46"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Средн. знач.</w:t>
            </w:r>
          </w:p>
        </w:tc>
      </w:tr>
      <w:tr w:rsidR="005E5AA5" w:rsidRPr="00076006" w14:paraId="0387705F" w14:textId="77777777" w:rsidTr="007E2EB7">
        <w:trPr>
          <w:trHeight w:val="300"/>
        </w:trPr>
        <w:tc>
          <w:tcPr>
            <w:tcW w:w="195" w:type="pct"/>
            <w:shd w:val="pct10" w:color="auto" w:fill="auto"/>
            <w:noWrap/>
            <w:vAlign w:val="center"/>
            <w:hideMark/>
          </w:tcPr>
          <w:p w14:paraId="0F0E0BF3" w14:textId="77777777" w:rsidR="00655400" w:rsidRPr="00076006" w:rsidRDefault="00655400" w:rsidP="0036226E">
            <w:pPr>
              <w:spacing w:after="0" w:line="240" w:lineRule="auto"/>
              <w:jc w:val="center"/>
              <w:rPr>
                <w:rFonts w:eastAsia="Times New Roman" w:cs="Calibri"/>
                <w:color w:val="000000"/>
                <w:sz w:val="20"/>
                <w:szCs w:val="20"/>
              </w:rPr>
            </w:pPr>
            <w:r w:rsidRPr="00076006">
              <w:rPr>
                <w:rFonts w:eastAsia="Times New Roman" w:cs="Calibri"/>
                <w:color w:val="000000"/>
                <w:sz w:val="20"/>
                <w:szCs w:val="20"/>
              </w:rPr>
              <w:t>1</w:t>
            </w:r>
          </w:p>
        </w:tc>
        <w:tc>
          <w:tcPr>
            <w:tcW w:w="832" w:type="pct"/>
            <w:shd w:val="clear" w:color="auto" w:fill="auto"/>
            <w:noWrap/>
            <w:vAlign w:val="center"/>
            <w:hideMark/>
          </w:tcPr>
          <w:p w14:paraId="28ED34F5"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Всего дел в 1 инстанции</w:t>
            </w:r>
          </w:p>
        </w:tc>
        <w:tc>
          <w:tcPr>
            <w:tcW w:w="404" w:type="pct"/>
            <w:shd w:val="clear" w:color="auto" w:fill="auto"/>
            <w:noWrap/>
            <w:vAlign w:val="center"/>
            <w:hideMark/>
          </w:tcPr>
          <w:p w14:paraId="2F156004"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1 398 793</w:t>
            </w:r>
          </w:p>
        </w:tc>
        <w:tc>
          <w:tcPr>
            <w:tcW w:w="405" w:type="pct"/>
            <w:shd w:val="clear" w:color="auto" w:fill="auto"/>
            <w:noWrap/>
            <w:vAlign w:val="center"/>
            <w:hideMark/>
          </w:tcPr>
          <w:p w14:paraId="62113817"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1 539 528</w:t>
            </w:r>
          </w:p>
        </w:tc>
        <w:tc>
          <w:tcPr>
            <w:tcW w:w="405" w:type="pct"/>
            <w:shd w:val="clear" w:color="auto" w:fill="auto"/>
            <w:noWrap/>
            <w:vAlign w:val="center"/>
            <w:hideMark/>
          </w:tcPr>
          <w:p w14:paraId="49A1C4DD"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1 701 337</w:t>
            </w:r>
          </w:p>
        </w:tc>
        <w:tc>
          <w:tcPr>
            <w:tcW w:w="408" w:type="pct"/>
            <w:shd w:val="clear" w:color="auto" w:fill="auto"/>
            <w:noWrap/>
            <w:vAlign w:val="center"/>
            <w:hideMark/>
          </w:tcPr>
          <w:p w14:paraId="5E0A2B73"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1 848 113</w:t>
            </w:r>
          </w:p>
        </w:tc>
        <w:tc>
          <w:tcPr>
            <w:tcW w:w="408" w:type="pct"/>
            <w:shd w:val="clear" w:color="auto" w:fill="auto"/>
            <w:noWrap/>
            <w:vAlign w:val="center"/>
            <w:hideMark/>
          </w:tcPr>
          <w:p w14:paraId="4731BA76" w14:textId="6AF73FF1" w:rsidR="00655400" w:rsidRPr="005E5AA5" w:rsidRDefault="00655400">
            <w:pPr>
              <w:jc w:val="center"/>
              <w:rPr>
                <w:rFonts w:cstheme="minorHAnsi"/>
                <w:color w:val="000000"/>
                <w:sz w:val="20"/>
                <w:szCs w:val="20"/>
              </w:rPr>
            </w:pPr>
            <w:r w:rsidRPr="005E5AA5">
              <w:rPr>
                <w:rFonts w:cstheme="minorHAnsi"/>
                <w:color w:val="000000"/>
                <w:sz w:val="20"/>
                <w:szCs w:val="20"/>
              </w:rPr>
              <w:t xml:space="preserve">  1 793 051  </w:t>
            </w:r>
          </w:p>
        </w:tc>
        <w:tc>
          <w:tcPr>
            <w:tcW w:w="408" w:type="pct"/>
            <w:shd w:val="clear" w:color="auto" w:fill="auto"/>
            <w:noWrap/>
            <w:vAlign w:val="center"/>
            <w:hideMark/>
          </w:tcPr>
          <w:p w14:paraId="59CB18FB" w14:textId="2A5CF212" w:rsidR="00655400" w:rsidRPr="005E5AA5" w:rsidRDefault="00655400">
            <w:pPr>
              <w:jc w:val="center"/>
              <w:rPr>
                <w:rFonts w:cstheme="minorHAnsi"/>
                <w:color w:val="000000"/>
                <w:sz w:val="20"/>
                <w:szCs w:val="20"/>
              </w:rPr>
            </w:pPr>
            <w:r w:rsidRPr="005E5AA5">
              <w:rPr>
                <w:rFonts w:cstheme="minorHAnsi"/>
                <w:color w:val="000000"/>
                <w:sz w:val="20"/>
                <w:szCs w:val="20"/>
              </w:rPr>
              <w:t xml:space="preserve">1 406 020  </w:t>
            </w:r>
          </w:p>
        </w:tc>
        <w:tc>
          <w:tcPr>
            <w:tcW w:w="361" w:type="pct"/>
            <w:shd w:val="clear" w:color="auto" w:fill="auto"/>
            <w:noWrap/>
            <w:vAlign w:val="center"/>
            <w:hideMark/>
          </w:tcPr>
          <w:p w14:paraId="5F8A4666" w14:textId="4ABF5735" w:rsidR="00655400" w:rsidRPr="005E5AA5" w:rsidRDefault="00655400">
            <w:pPr>
              <w:jc w:val="center"/>
              <w:rPr>
                <w:rFonts w:cstheme="minorHAnsi"/>
                <w:color w:val="000000"/>
                <w:sz w:val="20"/>
                <w:szCs w:val="20"/>
              </w:rPr>
            </w:pPr>
            <w:r w:rsidRPr="005E5AA5">
              <w:rPr>
                <w:rFonts w:cstheme="minorHAnsi"/>
                <w:color w:val="000000"/>
                <w:sz w:val="20"/>
                <w:szCs w:val="20"/>
              </w:rPr>
              <w:t xml:space="preserve">1 633 498  </w:t>
            </w:r>
          </w:p>
        </w:tc>
        <w:tc>
          <w:tcPr>
            <w:tcW w:w="420" w:type="pct"/>
            <w:shd w:val="clear" w:color="auto" w:fill="auto"/>
            <w:noWrap/>
            <w:vAlign w:val="center"/>
            <w:hideMark/>
          </w:tcPr>
          <w:p w14:paraId="56BBA280" w14:textId="77777777" w:rsidR="00655400" w:rsidRPr="005E5AA5" w:rsidRDefault="00655400">
            <w:pPr>
              <w:jc w:val="center"/>
              <w:rPr>
                <w:rFonts w:cstheme="minorHAnsi"/>
                <w:color w:val="000000"/>
                <w:sz w:val="20"/>
                <w:szCs w:val="20"/>
              </w:rPr>
            </w:pPr>
            <w:r w:rsidRPr="005E5AA5">
              <w:rPr>
                <w:rFonts w:cstheme="minorHAnsi"/>
                <w:color w:val="000000"/>
                <w:sz w:val="20"/>
                <w:szCs w:val="20"/>
              </w:rPr>
              <w:t xml:space="preserve">   1 702 816   </w:t>
            </w:r>
          </w:p>
        </w:tc>
        <w:tc>
          <w:tcPr>
            <w:tcW w:w="410" w:type="pct"/>
            <w:shd w:val="clear" w:color="auto" w:fill="auto"/>
            <w:noWrap/>
            <w:vAlign w:val="center"/>
            <w:hideMark/>
          </w:tcPr>
          <w:p w14:paraId="379095FB" w14:textId="6AA82564" w:rsidR="00655400" w:rsidRPr="005E5AA5" w:rsidRDefault="00655400">
            <w:pPr>
              <w:jc w:val="center"/>
              <w:rPr>
                <w:rFonts w:cstheme="minorHAnsi"/>
                <w:color w:val="000000"/>
                <w:sz w:val="20"/>
                <w:szCs w:val="20"/>
              </w:rPr>
            </w:pPr>
            <w:r w:rsidRPr="005E5AA5">
              <w:rPr>
                <w:rFonts w:cstheme="minorHAnsi"/>
                <w:color w:val="000000"/>
                <w:sz w:val="20"/>
                <w:szCs w:val="20"/>
              </w:rPr>
              <w:t xml:space="preserve">879 622   </w:t>
            </w:r>
          </w:p>
        </w:tc>
        <w:tc>
          <w:tcPr>
            <w:tcW w:w="343" w:type="pct"/>
            <w:shd w:val="clear" w:color="auto" w:fill="auto"/>
            <w:noWrap/>
            <w:vAlign w:val="center"/>
            <w:hideMark/>
          </w:tcPr>
          <w:p w14:paraId="40D697B9" w14:textId="77777777" w:rsidR="00655400" w:rsidRPr="005E5AA5" w:rsidRDefault="00655400">
            <w:pPr>
              <w:jc w:val="center"/>
              <w:rPr>
                <w:rFonts w:cstheme="minorHAnsi"/>
                <w:color w:val="000000"/>
                <w:sz w:val="20"/>
                <w:szCs w:val="20"/>
              </w:rPr>
            </w:pPr>
            <w:r w:rsidRPr="005E5AA5">
              <w:rPr>
                <w:rFonts w:cstheme="minorHAnsi"/>
                <w:color w:val="000000"/>
                <w:sz w:val="20"/>
                <w:szCs w:val="20"/>
              </w:rPr>
              <w:t> </w:t>
            </w:r>
          </w:p>
        </w:tc>
      </w:tr>
      <w:tr w:rsidR="005E5AA5" w:rsidRPr="00076006" w14:paraId="15902049" w14:textId="77777777" w:rsidTr="007E2EB7">
        <w:trPr>
          <w:trHeight w:val="300"/>
        </w:trPr>
        <w:tc>
          <w:tcPr>
            <w:tcW w:w="195" w:type="pct"/>
            <w:shd w:val="pct10" w:color="auto" w:fill="auto"/>
            <w:noWrap/>
            <w:vAlign w:val="center"/>
            <w:hideMark/>
          </w:tcPr>
          <w:p w14:paraId="7DEEB005"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2</w:t>
            </w:r>
          </w:p>
        </w:tc>
        <w:tc>
          <w:tcPr>
            <w:tcW w:w="832" w:type="pct"/>
            <w:shd w:val="clear" w:color="auto" w:fill="auto"/>
            <w:noWrap/>
            <w:vAlign w:val="center"/>
            <w:hideMark/>
          </w:tcPr>
          <w:p w14:paraId="48E3A2E8"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исков, удовлетворенных</w:t>
            </w:r>
          </w:p>
          <w:p w14:paraId="5FED781E"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 1 инстанции</w:t>
            </w:r>
          </w:p>
        </w:tc>
        <w:tc>
          <w:tcPr>
            <w:tcW w:w="404" w:type="pct"/>
            <w:shd w:val="clear" w:color="auto" w:fill="auto"/>
            <w:noWrap/>
            <w:vAlign w:val="center"/>
            <w:hideMark/>
          </w:tcPr>
          <w:p w14:paraId="34260EEF"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69%</w:t>
            </w:r>
          </w:p>
        </w:tc>
        <w:tc>
          <w:tcPr>
            <w:tcW w:w="405" w:type="pct"/>
            <w:shd w:val="clear" w:color="auto" w:fill="auto"/>
            <w:noWrap/>
            <w:vAlign w:val="center"/>
            <w:hideMark/>
          </w:tcPr>
          <w:p w14:paraId="3317C037"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71%</w:t>
            </w:r>
          </w:p>
        </w:tc>
        <w:tc>
          <w:tcPr>
            <w:tcW w:w="405" w:type="pct"/>
            <w:shd w:val="clear" w:color="auto" w:fill="auto"/>
            <w:noWrap/>
            <w:vAlign w:val="center"/>
            <w:hideMark/>
          </w:tcPr>
          <w:p w14:paraId="3135CC35"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76%</w:t>
            </w:r>
          </w:p>
        </w:tc>
        <w:tc>
          <w:tcPr>
            <w:tcW w:w="408" w:type="pct"/>
            <w:shd w:val="clear" w:color="auto" w:fill="auto"/>
            <w:noWrap/>
            <w:vAlign w:val="center"/>
            <w:hideMark/>
          </w:tcPr>
          <w:p w14:paraId="77E7D901"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77%</w:t>
            </w:r>
          </w:p>
        </w:tc>
        <w:tc>
          <w:tcPr>
            <w:tcW w:w="408" w:type="pct"/>
            <w:shd w:val="clear" w:color="auto" w:fill="auto"/>
            <w:noWrap/>
            <w:vAlign w:val="center"/>
            <w:hideMark/>
          </w:tcPr>
          <w:p w14:paraId="147CEDB5"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76%</w:t>
            </w:r>
          </w:p>
        </w:tc>
        <w:tc>
          <w:tcPr>
            <w:tcW w:w="408" w:type="pct"/>
            <w:shd w:val="clear" w:color="auto" w:fill="auto"/>
            <w:noWrap/>
            <w:vAlign w:val="center"/>
            <w:hideMark/>
          </w:tcPr>
          <w:p w14:paraId="17B7F36D" w14:textId="21F96DA7" w:rsidR="00655400" w:rsidRPr="005E5AA5" w:rsidRDefault="00655400">
            <w:pPr>
              <w:jc w:val="center"/>
              <w:rPr>
                <w:rFonts w:cstheme="minorHAnsi"/>
                <w:b/>
                <w:bCs/>
                <w:color w:val="000000"/>
                <w:sz w:val="20"/>
                <w:szCs w:val="20"/>
              </w:rPr>
            </w:pPr>
            <w:r w:rsidRPr="005E5AA5">
              <w:rPr>
                <w:rFonts w:cstheme="minorHAnsi"/>
                <w:b/>
                <w:bCs/>
                <w:color w:val="000000"/>
                <w:sz w:val="20"/>
                <w:szCs w:val="20"/>
              </w:rPr>
              <w:t>73,</w:t>
            </w:r>
            <w:r w:rsidR="007E2EB7">
              <w:rPr>
                <w:rFonts w:cstheme="minorHAnsi"/>
                <w:b/>
                <w:bCs/>
                <w:color w:val="000000"/>
                <w:sz w:val="20"/>
                <w:szCs w:val="20"/>
              </w:rPr>
              <w:t>8</w:t>
            </w:r>
            <w:r w:rsidRPr="005E5AA5">
              <w:rPr>
                <w:rFonts w:cstheme="minorHAnsi"/>
                <w:b/>
                <w:bCs/>
                <w:color w:val="000000"/>
                <w:sz w:val="20"/>
                <w:szCs w:val="20"/>
              </w:rPr>
              <w:t>%</w:t>
            </w:r>
          </w:p>
        </w:tc>
        <w:tc>
          <w:tcPr>
            <w:tcW w:w="361" w:type="pct"/>
            <w:shd w:val="clear" w:color="auto" w:fill="auto"/>
            <w:noWrap/>
            <w:vAlign w:val="center"/>
            <w:hideMark/>
          </w:tcPr>
          <w:p w14:paraId="070258B2" w14:textId="34073D46" w:rsidR="00655400" w:rsidRPr="005E5AA5" w:rsidRDefault="00655400">
            <w:pPr>
              <w:jc w:val="center"/>
              <w:rPr>
                <w:rFonts w:cstheme="minorHAnsi"/>
                <w:b/>
                <w:bCs/>
                <w:color w:val="000000"/>
                <w:sz w:val="20"/>
                <w:szCs w:val="20"/>
              </w:rPr>
            </w:pPr>
            <w:r w:rsidRPr="005E5AA5">
              <w:rPr>
                <w:rFonts w:cstheme="minorHAnsi"/>
                <w:b/>
                <w:bCs/>
                <w:color w:val="000000"/>
                <w:sz w:val="20"/>
                <w:szCs w:val="20"/>
              </w:rPr>
              <w:t>75%</w:t>
            </w:r>
          </w:p>
        </w:tc>
        <w:tc>
          <w:tcPr>
            <w:tcW w:w="420" w:type="pct"/>
            <w:shd w:val="clear" w:color="auto" w:fill="auto"/>
            <w:noWrap/>
            <w:vAlign w:val="center"/>
            <w:hideMark/>
          </w:tcPr>
          <w:p w14:paraId="00114BB5" w14:textId="14C67FE6" w:rsidR="00655400" w:rsidRPr="005E5AA5" w:rsidRDefault="00655400">
            <w:pPr>
              <w:jc w:val="center"/>
              <w:rPr>
                <w:rFonts w:cstheme="minorHAnsi"/>
                <w:b/>
                <w:bCs/>
                <w:color w:val="000000"/>
                <w:sz w:val="20"/>
                <w:szCs w:val="20"/>
              </w:rPr>
            </w:pPr>
            <w:r w:rsidRPr="005E5AA5">
              <w:rPr>
                <w:rFonts w:cstheme="minorHAnsi"/>
                <w:b/>
                <w:bCs/>
                <w:color w:val="000000"/>
                <w:sz w:val="20"/>
                <w:szCs w:val="20"/>
              </w:rPr>
              <w:t>76,1%</w:t>
            </w:r>
          </w:p>
        </w:tc>
        <w:tc>
          <w:tcPr>
            <w:tcW w:w="410" w:type="pct"/>
            <w:shd w:val="clear" w:color="auto" w:fill="auto"/>
            <w:noWrap/>
            <w:vAlign w:val="center"/>
            <w:hideMark/>
          </w:tcPr>
          <w:p w14:paraId="32920438" w14:textId="1E254963" w:rsidR="00655400" w:rsidRPr="005E5AA5" w:rsidRDefault="00655400">
            <w:pPr>
              <w:jc w:val="center"/>
              <w:rPr>
                <w:rFonts w:cstheme="minorHAnsi"/>
                <w:b/>
                <w:bCs/>
                <w:color w:val="000000"/>
                <w:sz w:val="20"/>
                <w:szCs w:val="20"/>
              </w:rPr>
            </w:pPr>
            <w:r w:rsidRPr="005E5AA5">
              <w:rPr>
                <w:rFonts w:cstheme="minorHAnsi"/>
                <w:b/>
                <w:bCs/>
                <w:color w:val="000000"/>
                <w:sz w:val="20"/>
                <w:szCs w:val="20"/>
              </w:rPr>
              <w:t>78,5%</w:t>
            </w:r>
          </w:p>
        </w:tc>
        <w:tc>
          <w:tcPr>
            <w:tcW w:w="343" w:type="pct"/>
            <w:shd w:val="clear" w:color="auto" w:fill="auto"/>
            <w:noWrap/>
            <w:vAlign w:val="center"/>
            <w:hideMark/>
          </w:tcPr>
          <w:p w14:paraId="26B8AB4B" w14:textId="13B132BC" w:rsidR="00655400" w:rsidRPr="005E5AA5" w:rsidRDefault="00655400">
            <w:pPr>
              <w:jc w:val="center"/>
              <w:rPr>
                <w:rFonts w:cstheme="minorHAnsi"/>
                <w:b/>
                <w:bCs/>
                <w:color w:val="000000"/>
                <w:sz w:val="20"/>
                <w:szCs w:val="20"/>
              </w:rPr>
            </w:pPr>
            <w:r w:rsidRPr="005E5AA5">
              <w:rPr>
                <w:rFonts w:cstheme="minorHAnsi"/>
                <w:b/>
                <w:bCs/>
                <w:color w:val="000000"/>
                <w:sz w:val="20"/>
                <w:szCs w:val="20"/>
              </w:rPr>
              <w:t>74,</w:t>
            </w:r>
            <w:r w:rsidR="007E2EB7">
              <w:rPr>
                <w:rFonts w:cstheme="minorHAnsi"/>
                <w:b/>
                <w:bCs/>
                <w:color w:val="000000"/>
                <w:sz w:val="20"/>
                <w:szCs w:val="20"/>
              </w:rPr>
              <w:t>8</w:t>
            </w:r>
            <w:r w:rsidRPr="005E5AA5">
              <w:rPr>
                <w:rFonts w:cstheme="minorHAnsi"/>
                <w:b/>
                <w:bCs/>
                <w:color w:val="000000"/>
                <w:sz w:val="20"/>
                <w:szCs w:val="20"/>
              </w:rPr>
              <w:t>%</w:t>
            </w:r>
          </w:p>
        </w:tc>
      </w:tr>
      <w:tr w:rsidR="005E5AA5" w:rsidRPr="00076006" w14:paraId="0E079859" w14:textId="77777777" w:rsidTr="007E2EB7">
        <w:trPr>
          <w:trHeight w:val="300"/>
        </w:trPr>
        <w:tc>
          <w:tcPr>
            <w:tcW w:w="195" w:type="pct"/>
            <w:shd w:val="pct10" w:color="auto" w:fill="auto"/>
            <w:noWrap/>
            <w:vAlign w:val="center"/>
            <w:hideMark/>
          </w:tcPr>
          <w:p w14:paraId="5533414C" w14:textId="77777777" w:rsidR="00655400" w:rsidRPr="00076006" w:rsidRDefault="00655400" w:rsidP="00655400">
            <w:pPr>
              <w:spacing w:after="0" w:line="240" w:lineRule="auto"/>
              <w:jc w:val="center"/>
              <w:rPr>
                <w:rFonts w:eastAsia="Times New Roman" w:cs="Calibri"/>
                <w:color w:val="000000"/>
                <w:sz w:val="20"/>
                <w:szCs w:val="20"/>
              </w:rPr>
            </w:pPr>
            <w:r>
              <w:rPr>
                <w:rFonts w:eastAsia="Times New Roman" w:cs="Calibri"/>
                <w:color w:val="000000"/>
                <w:sz w:val="20"/>
                <w:szCs w:val="20"/>
              </w:rPr>
              <w:t>3</w:t>
            </w:r>
          </w:p>
        </w:tc>
        <w:tc>
          <w:tcPr>
            <w:tcW w:w="832" w:type="pct"/>
            <w:shd w:val="clear" w:color="auto" w:fill="auto"/>
            <w:noWrap/>
            <w:vAlign w:val="center"/>
            <w:hideMark/>
          </w:tcPr>
          <w:p w14:paraId="2A5CE3F7"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Всего дел в апелляции</w:t>
            </w:r>
          </w:p>
        </w:tc>
        <w:tc>
          <w:tcPr>
            <w:tcW w:w="404" w:type="pct"/>
            <w:shd w:val="clear" w:color="auto" w:fill="auto"/>
            <w:noWrap/>
            <w:vAlign w:val="center"/>
            <w:hideMark/>
          </w:tcPr>
          <w:p w14:paraId="48A24F06" w14:textId="77777777" w:rsidR="00655400" w:rsidRPr="005E5AA5" w:rsidRDefault="00655400">
            <w:pPr>
              <w:jc w:val="center"/>
              <w:rPr>
                <w:rFonts w:cstheme="minorHAnsi"/>
                <w:color w:val="000000"/>
                <w:sz w:val="20"/>
                <w:szCs w:val="20"/>
              </w:rPr>
            </w:pPr>
            <w:r w:rsidRPr="005E5AA5">
              <w:rPr>
                <w:rFonts w:cstheme="minorHAnsi"/>
                <w:color w:val="000000"/>
                <w:sz w:val="20"/>
                <w:szCs w:val="20"/>
              </w:rPr>
              <w:t>265 606</w:t>
            </w:r>
          </w:p>
        </w:tc>
        <w:tc>
          <w:tcPr>
            <w:tcW w:w="405" w:type="pct"/>
            <w:shd w:val="clear" w:color="auto" w:fill="auto"/>
            <w:noWrap/>
            <w:vAlign w:val="center"/>
            <w:hideMark/>
          </w:tcPr>
          <w:p w14:paraId="15BE8049" w14:textId="77777777" w:rsidR="00655400" w:rsidRPr="005E5AA5" w:rsidRDefault="00655400">
            <w:pPr>
              <w:jc w:val="center"/>
              <w:rPr>
                <w:rFonts w:cstheme="minorHAnsi"/>
                <w:color w:val="000000"/>
                <w:sz w:val="20"/>
                <w:szCs w:val="20"/>
              </w:rPr>
            </w:pPr>
            <w:r w:rsidRPr="005E5AA5">
              <w:rPr>
                <w:rFonts w:cstheme="minorHAnsi"/>
                <w:color w:val="000000"/>
                <w:sz w:val="20"/>
                <w:szCs w:val="20"/>
              </w:rPr>
              <w:t>294 279</w:t>
            </w:r>
          </w:p>
        </w:tc>
        <w:tc>
          <w:tcPr>
            <w:tcW w:w="405" w:type="pct"/>
            <w:shd w:val="clear" w:color="auto" w:fill="auto"/>
            <w:noWrap/>
            <w:vAlign w:val="center"/>
            <w:hideMark/>
          </w:tcPr>
          <w:p w14:paraId="484C2199" w14:textId="77777777" w:rsidR="00655400" w:rsidRPr="005E5AA5" w:rsidRDefault="00655400">
            <w:pPr>
              <w:jc w:val="center"/>
              <w:rPr>
                <w:rFonts w:cstheme="minorHAnsi"/>
                <w:color w:val="000000"/>
                <w:sz w:val="20"/>
                <w:szCs w:val="20"/>
              </w:rPr>
            </w:pPr>
            <w:r w:rsidRPr="005E5AA5">
              <w:rPr>
                <w:rFonts w:cstheme="minorHAnsi"/>
                <w:color w:val="000000"/>
                <w:sz w:val="20"/>
                <w:szCs w:val="20"/>
              </w:rPr>
              <w:t>299 783</w:t>
            </w:r>
          </w:p>
        </w:tc>
        <w:tc>
          <w:tcPr>
            <w:tcW w:w="408" w:type="pct"/>
            <w:shd w:val="clear" w:color="auto" w:fill="auto"/>
            <w:noWrap/>
            <w:vAlign w:val="center"/>
            <w:hideMark/>
          </w:tcPr>
          <w:p w14:paraId="2BB1C373"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323 802</w:t>
            </w:r>
          </w:p>
        </w:tc>
        <w:tc>
          <w:tcPr>
            <w:tcW w:w="408" w:type="pct"/>
            <w:shd w:val="clear" w:color="auto" w:fill="auto"/>
            <w:noWrap/>
            <w:vAlign w:val="center"/>
            <w:hideMark/>
          </w:tcPr>
          <w:p w14:paraId="5DA3D696"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346 137   </w:t>
            </w:r>
          </w:p>
        </w:tc>
        <w:tc>
          <w:tcPr>
            <w:tcW w:w="408" w:type="pct"/>
            <w:shd w:val="clear" w:color="auto" w:fill="auto"/>
            <w:noWrap/>
            <w:vAlign w:val="center"/>
            <w:hideMark/>
          </w:tcPr>
          <w:p w14:paraId="716C2117"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304 373   </w:t>
            </w:r>
          </w:p>
        </w:tc>
        <w:tc>
          <w:tcPr>
            <w:tcW w:w="361" w:type="pct"/>
            <w:shd w:val="clear" w:color="auto" w:fill="auto"/>
            <w:noWrap/>
            <w:vAlign w:val="center"/>
            <w:hideMark/>
          </w:tcPr>
          <w:p w14:paraId="5C3E5F12"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347 129   </w:t>
            </w:r>
          </w:p>
        </w:tc>
        <w:tc>
          <w:tcPr>
            <w:tcW w:w="420" w:type="pct"/>
            <w:shd w:val="clear" w:color="auto" w:fill="auto"/>
            <w:noWrap/>
            <w:vAlign w:val="center"/>
            <w:hideMark/>
          </w:tcPr>
          <w:p w14:paraId="5FD22F25"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347 975   </w:t>
            </w:r>
          </w:p>
        </w:tc>
        <w:tc>
          <w:tcPr>
            <w:tcW w:w="410" w:type="pct"/>
            <w:shd w:val="clear" w:color="auto" w:fill="auto"/>
            <w:noWrap/>
            <w:vAlign w:val="center"/>
            <w:hideMark/>
          </w:tcPr>
          <w:p w14:paraId="2A1B9EAD" w14:textId="35E53DA4"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164 636   </w:t>
            </w:r>
          </w:p>
        </w:tc>
        <w:tc>
          <w:tcPr>
            <w:tcW w:w="343" w:type="pct"/>
            <w:shd w:val="clear" w:color="auto" w:fill="auto"/>
            <w:noWrap/>
            <w:vAlign w:val="center"/>
            <w:hideMark/>
          </w:tcPr>
          <w:p w14:paraId="00A32679"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 </w:t>
            </w:r>
          </w:p>
        </w:tc>
      </w:tr>
      <w:tr w:rsidR="005E5AA5" w:rsidRPr="00076006" w14:paraId="53822406" w14:textId="77777777" w:rsidTr="007E2EB7">
        <w:trPr>
          <w:trHeight w:val="300"/>
        </w:trPr>
        <w:tc>
          <w:tcPr>
            <w:tcW w:w="195" w:type="pct"/>
            <w:shd w:val="pct10" w:color="auto" w:fill="auto"/>
            <w:noWrap/>
            <w:vAlign w:val="center"/>
            <w:hideMark/>
          </w:tcPr>
          <w:p w14:paraId="546C3E23"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4</w:t>
            </w:r>
          </w:p>
        </w:tc>
        <w:tc>
          <w:tcPr>
            <w:tcW w:w="832" w:type="pct"/>
            <w:shd w:val="clear" w:color="auto" w:fill="auto"/>
            <w:noWrap/>
            <w:vAlign w:val="center"/>
            <w:hideMark/>
          </w:tcPr>
          <w:p w14:paraId="5798A5B5"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дел, дошедших</w:t>
            </w:r>
            <w:r w:rsidRPr="00076006">
              <w:rPr>
                <w:rFonts w:eastAsia="Times New Roman" w:cs="Calibri"/>
                <w:color w:val="000000"/>
                <w:sz w:val="20"/>
                <w:szCs w:val="20"/>
              </w:rPr>
              <w:br/>
              <w:t>до апелляции</w:t>
            </w:r>
          </w:p>
        </w:tc>
        <w:tc>
          <w:tcPr>
            <w:tcW w:w="404" w:type="pct"/>
            <w:shd w:val="clear" w:color="auto" w:fill="auto"/>
            <w:noWrap/>
            <w:vAlign w:val="center"/>
            <w:hideMark/>
          </w:tcPr>
          <w:p w14:paraId="161A02F3" w14:textId="33DEDE4A" w:rsidR="00655400" w:rsidRPr="005E5AA5" w:rsidRDefault="00655400">
            <w:pPr>
              <w:jc w:val="center"/>
              <w:rPr>
                <w:rFonts w:cstheme="minorHAnsi"/>
                <w:color w:val="000000"/>
                <w:sz w:val="20"/>
                <w:szCs w:val="20"/>
              </w:rPr>
            </w:pPr>
            <w:r w:rsidRPr="005E5AA5">
              <w:rPr>
                <w:rFonts w:cstheme="minorHAnsi"/>
                <w:color w:val="000000"/>
                <w:sz w:val="20"/>
                <w:szCs w:val="20"/>
              </w:rPr>
              <w:t>1</w:t>
            </w:r>
            <w:r w:rsidR="007E2EB7">
              <w:rPr>
                <w:rFonts w:cstheme="minorHAnsi"/>
                <w:color w:val="000000"/>
                <w:sz w:val="20"/>
                <w:szCs w:val="20"/>
              </w:rPr>
              <w:t>9</w:t>
            </w:r>
            <w:r w:rsidR="007E2EB7" w:rsidRPr="005E5AA5">
              <w:rPr>
                <w:rFonts w:cstheme="minorHAnsi"/>
                <w:color w:val="000000"/>
                <w:sz w:val="20"/>
                <w:szCs w:val="20"/>
              </w:rPr>
              <w:t xml:space="preserve"> </w:t>
            </w:r>
            <w:r w:rsidRPr="005E5AA5">
              <w:rPr>
                <w:rFonts w:cstheme="minorHAnsi"/>
                <w:color w:val="000000"/>
                <w:sz w:val="20"/>
                <w:szCs w:val="20"/>
              </w:rPr>
              <w:t>%</w:t>
            </w:r>
          </w:p>
        </w:tc>
        <w:tc>
          <w:tcPr>
            <w:tcW w:w="405" w:type="pct"/>
            <w:shd w:val="clear" w:color="auto" w:fill="auto"/>
            <w:noWrap/>
            <w:vAlign w:val="center"/>
            <w:hideMark/>
          </w:tcPr>
          <w:p w14:paraId="7EEFD0DB" w14:textId="08027D53" w:rsidR="00655400" w:rsidRPr="005E5AA5" w:rsidRDefault="00655400">
            <w:pPr>
              <w:jc w:val="center"/>
              <w:rPr>
                <w:rFonts w:cstheme="minorHAnsi"/>
                <w:color w:val="000000"/>
                <w:sz w:val="20"/>
                <w:szCs w:val="20"/>
              </w:rPr>
            </w:pPr>
            <w:r w:rsidRPr="005E5AA5">
              <w:rPr>
                <w:rFonts w:cstheme="minorHAnsi"/>
                <w:color w:val="000000"/>
                <w:sz w:val="20"/>
                <w:szCs w:val="20"/>
              </w:rPr>
              <w:t>19,1%</w:t>
            </w:r>
          </w:p>
        </w:tc>
        <w:tc>
          <w:tcPr>
            <w:tcW w:w="405" w:type="pct"/>
            <w:shd w:val="clear" w:color="auto" w:fill="auto"/>
            <w:noWrap/>
            <w:vAlign w:val="center"/>
            <w:hideMark/>
          </w:tcPr>
          <w:p w14:paraId="512C64AF" w14:textId="628E94B8" w:rsidR="00655400" w:rsidRPr="005E5AA5" w:rsidRDefault="00655400">
            <w:pPr>
              <w:jc w:val="center"/>
              <w:rPr>
                <w:rFonts w:cstheme="minorHAnsi"/>
                <w:color w:val="000000"/>
                <w:sz w:val="20"/>
                <w:szCs w:val="20"/>
              </w:rPr>
            </w:pPr>
            <w:r w:rsidRPr="005E5AA5">
              <w:rPr>
                <w:rFonts w:cstheme="minorHAnsi"/>
                <w:color w:val="000000"/>
                <w:sz w:val="20"/>
                <w:szCs w:val="20"/>
              </w:rPr>
              <w:t>17,6%</w:t>
            </w:r>
          </w:p>
        </w:tc>
        <w:tc>
          <w:tcPr>
            <w:tcW w:w="408" w:type="pct"/>
            <w:shd w:val="clear" w:color="auto" w:fill="auto"/>
            <w:noWrap/>
            <w:vAlign w:val="center"/>
            <w:hideMark/>
          </w:tcPr>
          <w:p w14:paraId="2F1F629F" w14:textId="12EC4032" w:rsidR="00655400" w:rsidRPr="005E5AA5" w:rsidRDefault="00655400">
            <w:pPr>
              <w:jc w:val="center"/>
              <w:rPr>
                <w:rFonts w:cstheme="minorHAnsi"/>
                <w:color w:val="000000"/>
                <w:sz w:val="20"/>
                <w:szCs w:val="20"/>
              </w:rPr>
            </w:pPr>
            <w:r w:rsidRPr="005E5AA5">
              <w:rPr>
                <w:rFonts w:cstheme="minorHAnsi"/>
                <w:color w:val="000000"/>
                <w:sz w:val="20"/>
                <w:szCs w:val="20"/>
              </w:rPr>
              <w:t>17,5%</w:t>
            </w:r>
          </w:p>
        </w:tc>
        <w:tc>
          <w:tcPr>
            <w:tcW w:w="408" w:type="pct"/>
            <w:shd w:val="clear" w:color="auto" w:fill="auto"/>
            <w:noWrap/>
            <w:vAlign w:val="center"/>
            <w:hideMark/>
          </w:tcPr>
          <w:p w14:paraId="62172774" w14:textId="0C67807B" w:rsidR="00655400" w:rsidRPr="005E5AA5" w:rsidRDefault="00655400">
            <w:pPr>
              <w:jc w:val="center"/>
              <w:rPr>
                <w:rFonts w:cstheme="minorHAnsi"/>
                <w:color w:val="000000"/>
                <w:sz w:val="20"/>
                <w:szCs w:val="20"/>
              </w:rPr>
            </w:pPr>
            <w:r w:rsidRPr="005E5AA5">
              <w:rPr>
                <w:rFonts w:cstheme="minorHAnsi"/>
                <w:color w:val="000000"/>
                <w:sz w:val="20"/>
                <w:szCs w:val="20"/>
              </w:rPr>
              <w:t>19,3%</w:t>
            </w:r>
          </w:p>
        </w:tc>
        <w:tc>
          <w:tcPr>
            <w:tcW w:w="408" w:type="pct"/>
            <w:shd w:val="clear" w:color="auto" w:fill="auto"/>
            <w:noWrap/>
            <w:vAlign w:val="center"/>
            <w:hideMark/>
          </w:tcPr>
          <w:p w14:paraId="2D518819" w14:textId="79B898A4" w:rsidR="00655400" w:rsidRPr="005E5AA5" w:rsidRDefault="00655400">
            <w:pPr>
              <w:jc w:val="center"/>
              <w:rPr>
                <w:rFonts w:cstheme="minorHAnsi"/>
                <w:color w:val="000000"/>
                <w:sz w:val="20"/>
                <w:szCs w:val="20"/>
              </w:rPr>
            </w:pPr>
            <w:r w:rsidRPr="005E5AA5">
              <w:rPr>
                <w:rFonts w:cstheme="minorHAnsi"/>
                <w:color w:val="000000"/>
                <w:sz w:val="20"/>
                <w:szCs w:val="20"/>
              </w:rPr>
              <w:t>21,6%</w:t>
            </w:r>
          </w:p>
        </w:tc>
        <w:tc>
          <w:tcPr>
            <w:tcW w:w="361" w:type="pct"/>
            <w:shd w:val="clear" w:color="auto" w:fill="auto"/>
            <w:noWrap/>
            <w:vAlign w:val="center"/>
            <w:hideMark/>
          </w:tcPr>
          <w:p w14:paraId="2BDF03B2" w14:textId="39C4C0FE" w:rsidR="00655400" w:rsidRPr="005E5AA5" w:rsidRDefault="00655400">
            <w:pPr>
              <w:jc w:val="center"/>
              <w:rPr>
                <w:rFonts w:cstheme="minorHAnsi"/>
                <w:color w:val="000000"/>
                <w:sz w:val="20"/>
                <w:szCs w:val="20"/>
              </w:rPr>
            </w:pPr>
            <w:r w:rsidRPr="005E5AA5">
              <w:rPr>
                <w:rFonts w:cstheme="minorHAnsi"/>
                <w:color w:val="000000"/>
                <w:sz w:val="20"/>
                <w:szCs w:val="20"/>
              </w:rPr>
              <w:t>21,2%</w:t>
            </w:r>
          </w:p>
        </w:tc>
        <w:tc>
          <w:tcPr>
            <w:tcW w:w="420" w:type="pct"/>
            <w:shd w:val="clear" w:color="auto" w:fill="auto"/>
            <w:noWrap/>
            <w:vAlign w:val="center"/>
            <w:hideMark/>
          </w:tcPr>
          <w:p w14:paraId="259D8AA0" w14:textId="4C2C9C07" w:rsidR="00655400" w:rsidRPr="005E5AA5" w:rsidRDefault="00655400">
            <w:pPr>
              <w:jc w:val="center"/>
              <w:rPr>
                <w:rFonts w:cstheme="minorHAnsi"/>
                <w:color w:val="000000"/>
                <w:sz w:val="20"/>
                <w:szCs w:val="20"/>
              </w:rPr>
            </w:pPr>
            <w:r w:rsidRPr="005E5AA5">
              <w:rPr>
                <w:rFonts w:cstheme="minorHAnsi"/>
                <w:color w:val="000000"/>
                <w:sz w:val="20"/>
                <w:szCs w:val="20"/>
              </w:rPr>
              <w:t>20,4%</w:t>
            </w:r>
          </w:p>
        </w:tc>
        <w:tc>
          <w:tcPr>
            <w:tcW w:w="410" w:type="pct"/>
            <w:shd w:val="clear" w:color="auto" w:fill="auto"/>
            <w:noWrap/>
            <w:vAlign w:val="center"/>
            <w:hideMark/>
          </w:tcPr>
          <w:p w14:paraId="27DBD021" w14:textId="666A8485" w:rsidR="00655400" w:rsidRPr="005E5AA5" w:rsidRDefault="00655400">
            <w:pPr>
              <w:jc w:val="center"/>
              <w:rPr>
                <w:rFonts w:cstheme="minorHAnsi"/>
                <w:color w:val="000000"/>
                <w:sz w:val="20"/>
                <w:szCs w:val="20"/>
              </w:rPr>
            </w:pPr>
            <w:r w:rsidRPr="005E5AA5">
              <w:rPr>
                <w:rFonts w:cstheme="minorHAnsi"/>
                <w:color w:val="000000"/>
                <w:sz w:val="20"/>
                <w:szCs w:val="20"/>
              </w:rPr>
              <w:t>18,7%</w:t>
            </w:r>
          </w:p>
        </w:tc>
        <w:tc>
          <w:tcPr>
            <w:tcW w:w="343" w:type="pct"/>
            <w:shd w:val="clear" w:color="auto" w:fill="auto"/>
            <w:noWrap/>
            <w:vAlign w:val="center"/>
            <w:hideMark/>
          </w:tcPr>
          <w:p w14:paraId="36CC37B6" w14:textId="0F63C417" w:rsidR="00655400" w:rsidRPr="005E5AA5" w:rsidRDefault="00655400">
            <w:pPr>
              <w:jc w:val="center"/>
              <w:rPr>
                <w:rFonts w:cstheme="minorHAnsi"/>
                <w:b/>
                <w:bCs/>
                <w:color w:val="000000"/>
                <w:sz w:val="20"/>
                <w:szCs w:val="20"/>
              </w:rPr>
            </w:pPr>
            <w:r w:rsidRPr="005E5AA5">
              <w:rPr>
                <w:rFonts w:cstheme="minorHAnsi"/>
                <w:b/>
                <w:bCs/>
                <w:color w:val="000000"/>
                <w:sz w:val="20"/>
                <w:szCs w:val="20"/>
              </w:rPr>
              <w:t>19,4%</w:t>
            </w:r>
          </w:p>
        </w:tc>
      </w:tr>
      <w:tr w:rsidR="005E5AA5" w:rsidRPr="00076006" w14:paraId="4D18C2A4" w14:textId="77777777" w:rsidTr="007E2EB7">
        <w:trPr>
          <w:trHeight w:val="300"/>
        </w:trPr>
        <w:tc>
          <w:tcPr>
            <w:tcW w:w="195" w:type="pct"/>
            <w:shd w:val="pct10" w:color="auto" w:fill="auto"/>
            <w:noWrap/>
            <w:vAlign w:val="center"/>
            <w:hideMark/>
          </w:tcPr>
          <w:p w14:paraId="42ACCB07" w14:textId="77777777" w:rsidR="007A603A" w:rsidRPr="00076006" w:rsidRDefault="007A603A" w:rsidP="0036226E">
            <w:pPr>
              <w:spacing w:after="0" w:line="240" w:lineRule="auto"/>
              <w:jc w:val="center"/>
              <w:rPr>
                <w:rFonts w:eastAsia="Times New Roman" w:cs="Calibri"/>
                <w:color w:val="000000"/>
                <w:sz w:val="20"/>
                <w:szCs w:val="20"/>
              </w:rPr>
            </w:pPr>
            <w:r>
              <w:rPr>
                <w:rFonts w:eastAsia="Times New Roman" w:cs="Calibri"/>
                <w:color w:val="000000"/>
                <w:sz w:val="20"/>
                <w:szCs w:val="20"/>
              </w:rPr>
              <w:t>5</w:t>
            </w:r>
          </w:p>
        </w:tc>
        <w:tc>
          <w:tcPr>
            <w:tcW w:w="832" w:type="pct"/>
            <w:shd w:val="clear" w:color="auto" w:fill="auto"/>
            <w:noWrap/>
            <w:vAlign w:val="center"/>
            <w:hideMark/>
          </w:tcPr>
          <w:p w14:paraId="79F5A501" w14:textId="77777777" w:rsidR="007A603A" w:rsidRPr="00076006" w:rsidRDefault="007A603A"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исков, удовлетворенных</w:t>
            </w:r>
          </w:p>
          <w:p w14:paraId="5FC812EB" w14:textId="77777777" w:rsidR="007A603A" w:rsidRPr="00076006" w:rsidRDefault="007A603A"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 апелляции</w:t>
            </w:r>
          </w:p>
        </w:tc>
        <w:tc>
          <w:tcPr>
            <w:tcW w:w="404" w:type="pct"/>
            <w:shd w:val="clear" w:color="auto" w:fill="auto"/>
            <w:noWrap/>
            <w:vAlign w:val="center"/>
            <w:hideMark/>
          </w:tcPr>
          <w:p w14:paraId="198AAF72"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14,3%</w:t>
            </w:r>
          </w:p>
        </w:tc>
        <w:tc>
          <w:tcPr>
            <w:tcW w:w="405" w:type="pct"/>
            <w:shd w:val="clear" w:color="auto" w:fill="auto"/>
            <w:noWrap/>
            <w:vAlign w:val="center"/>
            <w:hideMark/>
          </w:tcPr>
          <w:p w14:paraId="7879555E"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15,0%</w:t>
            </w:r>
          </w:p>
        </w:tc>
        <w:tc>
          <w:tcPr>
            <w:tcW w:w="405" w:type="pct"/>
            <w:shd w:val="clear" w:color="auto" w:fill="auto"/>
            <w:noWrap/>
            <w:vAlign w:val="center"/>
            <w:hideMark/>
          </w:tcPr>
          <w:p w14:paraId="61CCF6C0"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14,5%</w:t>
            </w:r>
          </w:p>
        </w:tc>
        <w:tc>
          <w:tcPr>
            <w:tcW w:w="408" w:type="pct"/>
            <w:shd w:val="clear" w:color="auto" w:fill="auto"/>
            <w:noWrap/>
            <w:vAlign w:val="center"/>
            <w:hideMark/>
          </w:tcPr>
          <w:p w14:paraId="0F230A7B"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14,0%</w:t>
            </w:r>
          </w:p>
        </w:tc>
        <w:tc>
          <w:tcPr>
            <w:tcW w:w="408" w:type="pct"/>
            <w:shd w:val="clear" w:color="auto" w:fill="auto"/>
            <w:noWrap/>
            <w:vAlign w:val="center"/>
            <w:hideMark/>
          </w:tcPr>
          <w:p w14:paraId="4E55C548"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13,6%</w:t>
            </w:r>
          </w:p>
        </w:tc>
        <w:tc>
          <w:tcPr>
            <w:tcW w:w="408" w:type="pct"/>
            <w:shd w:val="clear" w:color="auto" w:fill="auto"/>
            <w:noWrap/>
            <w:vAlign w:val="center"/>
            <w:hideMark/>
          </w:tcPr>
          <w:p w14:paraId="4B7E48A0"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13,2%</w:t>
            </w:r>
          </w:p>
        </w:tc>
        <w:tc>
          <w:tcPr>
            <w:tcW w:w="361" w:type="pct"/>
            <w:shd w:val="clear" w:color="auto" w:fill="auto"/>
            <w:noWrap/>
            <w:vAlign w:val="center"/>
            <w:hideMark/>
          </w:tcPr>
          <w:p w14:paraId="46B50A6D"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8,5%</w:t>
            </w:r>
          </w:p>
        </w:tc>
        <w:tc>
          <w:tcPr>
            <w:tcW w:w="420" w:type="pct"/>
            <w:shd w:val="clear" w:color="auto" w:fill="auto"/>
            <w:noWrap/>
            <w:vAlign w:val="center"/>
            <w:hideMark/>
          </w:tcPr>
          <w:p w14:paraId="2A5DCB72"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7,6%</w:t>
            </w:r>
          </w:p>
        </w:tc>
        <w:tc>
          <w:tcPr>
            <w:tcW w:w="410" w:type="pct"/>
            <w:shd w:val="clear" w:color="auto" w:fill="auto"/>
            <w:noWrap/>
            <w:vAlign w:val="center"/>
            <w:hideMark/>
          </w:tcPr>
          <w:p w14:paraId="6B5291B4"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9,4%</w:t>
            </w:r>
          </w:p>
        </w:tc>
        <w:tc>
          <w:tcPr>
            <w:tcW w:w="343" w:type="pct"/>
            <w:shd w:val="clear" w:color="auto" w:fill="auto"/>
            <w:noWrap/>
            <w:vAlign w:val="center"/>
            <w:hideMark/>
          </w:tcPr>
          <w:p w14:paraId="59AC968F" w14:textId="523FE7A2" w:rsidR="007A603A" w:rsidRPr="005E5AA5" w:rsidRDefault="007A603A">
            <w:pPr>
              <w:jc w:val="center"/>
              <w:rPr>
                <w:rFonts w:cstheme="minorHAnsi"/>
                <w:b/>
                <w:bCs/>
                <w:color w:val="000000"/>
                <w:sz w:val="20"/>
                <w:szCs w:val="20"/>
              </w:rPr>
            </w:pPr>
            <w:r w:rsidRPr="005E5AA5">
              <w:rPr>
                <w:rFonts w:cstheme="minorHAnsi"/>
                <w:b/>
                <w:bCs/>
                <w:color w:val="000000"/>
                <w:sz w:val="20"/>
                <w:szCs w:val="20"/>
              </w:rPr>
              <w:t>12,</w:t>
            </w:r>
            <w:r w:rsidR="007E2EB7">
              <w:rPr>
                <w:rFonts w:cstheme="minorHAnsi"/>
                <w:b/>
                <w:bCs/>
                <w:color w:val="000000"/>
                <w:sz w:val="20"/>
                <w:szCs w:val="20"/>
              </w:rPr>
              <w:t>3</w:t>
            </w:r>
            <w:r w:rsidRPr="005E5AA5">
              <w:rPr>
                <w:rFonts w:cstheme="minorHAnsi"/>
                <w:b/>
                <w:bCs/>
                <w:color w:val="000000"/>
                <w:sz w:val="20"/>
                <w:szCs w:val="20"/>
              </w:rPr>
              <w:t>%</w:t>
            </w:r>
          </w:p>
        </w:tc>
      </w:tr>
      <w:tr w:rsidR="005E5AA5" w:rsidRPr="00076006" w14:paraId="79B7D3CD" w14:textId="77777777" w:rsidTr="007E2EB7">
        <w:trPr>
          <w:trHeight w:val="300"/>
        </w:trPr>
        <w:tc>
          <w:tcPr>
            <w:tcW w:w="195" w:type="pct"/>
            <w:shd w:val="pct10" w:color="auto" w:fill="auto"/>
            <w:noWrap/>
            <w:vAlign w:val="center"/>
            <w:hideMark/>
          </w:tcPr>
          <w:p w14:paraId="49EFED7C"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6</w:t>
            </w:r>
          </w:p>
        </w:tc>
        <w:tc>
          <w:tcPr>
            <w:tcW w:w="832" w:type="pct"/>
            <w:shd w:val="clear" w:color="auto" w:fill="auto"/>
            <w:noWrap/>
            <w:vAlign w:val="center"/>
            <w:hideMark/>
          </w:tcPr>
          <w:p w14:paraId="14769B12"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Всего дел в кассации</w:t>
            </w:r>
          </w:p>
        </w:tc>
        <w:tc>
          <w:tcPr>
            <w:tcW w:w="404" w:type="pct"/>
            <w:shd w:val="clear" w:color="auto" w:fill="auto"/>
            <w:noWrap/>
            <w:vAlign w:val="center"/>
            <w:hideMark/>
          </w:tcPr>
          <w:p w14:paraId="2527C008" w14:textId="77777777" w:rsidR="00655400" w:rsidRPr="005E5AA5" w:rsidRDefault="00655400">
            <w:pPr>
              <w:jc w:val="center"/>
              <w:rPr>
                <w:rFonts w:cstheme="minorHAnsi"/>
                <w:color w:val="000000"/>
                <w:sz w:val="20"/>
                <w:szCs w:val="20"/>
              </w:rPr>
            </w:pPr>
            <w:r w:rsidRPr="005E5AA5">
              <w:rPr>
                <w:rFonts w:cstheme="minorHAnsi"/>
                <w:color w:val="000000"/>
                <w:sz w:val="20"/>
                <w:szCs w:val="20"/>
              </w:rPr>
              <w:t>86 318</w:t>
            </w:r>
          </w:p>
        </w:tc>
        <w:tc>
          <w:tcPr>
            <w:tcW w:w="405" w:type="pct"/>
            <w:shd w:val="clear" w:color="auto" w:fill="auto"/>
            <w:noWrap/>
            <w:vAlign w:val="center"/>
            <w:hideMark/>
          </w:tcPr>
          <w:p w14:paraId="00FEB91E" w14:textId="77777777" w:rsidR="00655400" w:rsidRPr="005E5AA5" w:rsidRDefault="00655400">
            <w:pPr>
              <w:jc w:val="center"/>
              <w:rPr>
                <w:rFonts w:cstheme="minorHAnsi"/>
                <w:color w:val="000000"/>
                <w:sz w:val="20"/>
                <w:szCs w:val="20"/>
              </w:rPr>
            </w:pPr>
            <w:r w:rsidRPr="005E5AA5">
              <w:rPr>
                <w:rFonts w:cstheme="minorHAnsi"/>
                <w:color w:val="000000"/>
                <w:sz w:val="20"/>
                <w:szCs w:val="20"/>
              </w:rPr>
              <w:t>94 365</w:t>
            </w:r>
          </w:p>
        </w:tc>
        <w:tc>
          <w:tcPr>
            <w:tcW w:w="405" w:type="pct"/>
            <w:shd w:val="clear" w:color="auto" w:fill="auto"/>
            <w:noWrap/>
            <w:vAlign w:val="center"/>
            <w:hideMark/>
          </w:tcPr>
          <w:p w14:paraId="47106EF1" w14:textId="77777777" w:rsidR="00655400" w:rsidRPr="005E5AA5" w:rsidRDefault="00655400">
            <w:pPr>
              <w:jc w:val="center"/>
              <w:rPr>
                <w:rFonts w:cstheme="minorHAnsi"/>
                <w:color w:val="000000"/>
                <w:sz w:val="20"/>
                <w:szCs w:val="20"/>
              </w:rPr>
            </w:pPr>
            <w:r w:rsidRPr="005E5AA5">
              <w:rPr>
                <w:rFonts w:cstheme="minorHAnsi"/>
                <w:color w:val="000000"/>
                <w:sz w:val="20"/>
                <w:szCs w:val="20"/>
              </w:rPr>
              <w:t>95 270</w:t>
            </w:r>
          </w:p>
        </w:tc>
        <w:tc>
          <w:tcPr>
            <w:tcW w:w="408" w:type="pct"/>
            <w:shd w:val="clear" w:color="auto" w:fill="auto"/>
            <w:noWrap/>
            <w:vAlign w:val="center"/>
            <w:hideMark/>
          </w:tcPr>
          <w:p w14:paraId="5C7CF27C" w14:textId="77777777" w:rsidR="00655400" w:rsidRPr="005E5AA5" w:rsidRDefault="00655400">
            <w:pPr>
              <w:jc w:val="center"/>
              <w:rPr>
                <w:rFonts w:cstheme="minorHAnsi"/>
                <w:color w:val="000000"/>
                <w:sz w:val="20"/>
                <w:szCs w:val="20"/>
              </w:rPr>
            </w:pPr>
            <w:r w:rsidRPr="005E5AA5">
              <w:rPr>
                <w:rFonts w:cstheme="minorHAnsi"/>
                <w:color w:val="000000"/>
                <w:sz w:val="20"/>
                <w:szCs w:val="20"/>
              </w:rPr>
              <w:t>106 036</w:t>
            </w:r>
          </w:p>
        </w:tc>
        <w:tc>
          <w:tcPr>
            <w:tcW w:w="408" w:type="pct"/>
            <w:shd w:val="clear" w:color="auto" w:fill="auto"/>
            <w:noWrap/>
            <w:vAlign w:val="center"/>
            <w:hideMark/>
          </w:tcPr>
          <w:p w14:paraId="406F69AC"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113 830   </w:t>
            </w:r>
          </w:p>
        </w:tc>
        <w:tc>
          <w:tcPr>
            <w:tcW w:w="408" w:type="pct"/>
            <w:shd w:val="clear" w:color="auto" w:fill="auto"/>
            <w:noWrap/>
            <w:vAlign w:val="center"/>
            <w:hideMark/>
          </w:tcPr>
          <w:p w14:paraId="0D35B12C" w14:textId="5E4AC5BD" w:rsidR="00655400" w:rsidRPr="005E5AA5" w:rsidRDefault="00655400" w:rsidP="007E2EB7">
            <w:pPr>
              <w:jc w:val="center"/>
              <w:rPr>
                <w:rFonts w:cstheme="minorHAnsi"/>
                <w:color w:val="000000"/>
                <w:sz w:val="20"/>
                <w:szCs w:val="20"/>
              </w:rPr>
            </w:pPr>
            <w:r w:rsidRPr="005E5AA5">
              <w:rPr>
                <w:rFonts w:cstheme="minorHAnsi"/>
                <w:color w:val="000000"/>
                <w:sz w:val="20"/>
                <w:szCs w:val="20"/>
              </w:rPr>
              <w:t>112 258</w:t>
            </w:r>
          </w:p>
        </w:tc>
        <w:tc>
          <w:tcPr>
            <w:tcW w:w="361" w:type="pct"/>
            <w:shd w:val="clear" w:color="auto" w:fill="auto"/>
            <w:noWrap/>
            <w:vAlign w:val="center"/>
            <w:hideMark/>
          </w:tcPr>
          <w:p w14:paraId="5FDA959C" w14:textId="251355F4" w:rsidR="00655400" w:rsidRPr="005E5AA5" w:rsidRDefault="00655400" w:rsidP="007E2EB7">
            <w:pPr>
              <w:jc w:val="center"/>
              <w:rPr>
                <w:rFonts w:cstheme="minorHAnsi"/>
                <w:color w:val="000000"/>
                <w:sz w:val="20"/>
                <w:szCs w:val="20"/>
              </w:rPr>
            </w:pPr>
            <w:r w:rsidRPr="005E5AA5">
              <w:rPr>
                <w:rFonts w:cstheme="minorHAnsi"/>
                <w:color w:val="000000"/>
                <w:sz w:val="20"/>
                <w:szCs w:val="20"/>
              </w:rPr>
              <w:t>134 252</w:t>
            </w:r>
          </w:p>
        </w:tc>
        <w:tc>
          <w:tcPr>
            <w:tcW w:w="420" w:type="pct"/>
            <w:shd w:val="clear" w:color="auto" w:fill="auto"/>
            <w:noWrap/>
            <w:vAlign w:val="center"/>
            <w:hideMark/>
          </w:tcPr>
          <w:p w14:paraId="5FAA7D74" w14:textId="77777777" w:rsidR="00655400" w:rsidRPr="005E5AA5" w:rsidRDefault="00655400">
            <w:pPr>
              <w:jc w:val="center"/>
              <w:rPr>
                <w:rFonts w:cstheme="minorHAnsi"/>
                <w:color w:val="000000"/>
                <w:sz w:val="20"/>
                <w:szCs w:val="20"/>
              </w:rPr>
            </w:pPr>
            <w:r w:rsidRPr="005E5AA5">
              <w:rPr>
                <w:rFonts w:cstheme="minorHAnsi"/>
                <w:color w:val="000000"/>
                <w:sz w:val="20"/>
                <w:szCs w:val="20"/>
              </w:rPr>
              <w:t xml:space="preserve">   140 961   </w:t>
            </w:r>
          </w:p>
        </w:tc>
        <w:tc>
          <w:tcPr>
            <w:tcW w:w="410" w:type="pct"/>
            <w:shd w:val="clear" w:color="auto" w:fill="auto"/>
            <w:noWrap/>
            <w:vAlign w:val="center"/>
            <w:hideMark/>
          </w:tcPr>
          <w:p w14:paraId="307C7E33" w14:textId="4BD84439" w:rsidR="00655400" w:rsidRPr="005E5AA5" w:rsidRDefault="00655400">
            <w:pPr>
              <w:jc w:val="center"/>
              <w:rPr>
                <w:rFonts w:cstheme="minorHAnsi"/>
                <w:color w:val="000000"/>
                <w:sz w:val="20"/>
                <w:szCs w:val="20"/>
              </w:rPr>
            </w:pPr>
            <w:r w:rsidRPr="005E5AA5">
              <w:rPr>
                <w:rFonts w:cstheme="minorHAnsi"/>
                <w:color w:val="000000"/>
                <w:sz w:val="20"/>
                <w:szCs w:val="20"/>
              </w:rPr>
              <w:t xml:space="preserve">71 050   </w:t>
            </w:r>
          </w:p>
        </w:tc>
        <w:tc>
          <w:tcPr>
            <w:tcW w:w="343" w:type="pct"/>
            <w:shd w:val="clear" w:color="auto" w:fill="auto"/>
            <w:noWrap/>
            <w:vAlign w:val="center"/>
            <w:hideMark/>
          </w:tcPr>
          <w:p w14:paraId="33024903" w14:textId="77777777" w:rsidR="00655400" w:rsidRPr="005E5AA5" w:rsidRDefault="00655400">
            <w:pPr>
              <w:jc w:val="center"/>
              <w:rPr>
                <w:rFonts w:cstheme="minorHAnsi"/>
                <w:b/>
                <w:bCs/>
                <w:color w:val="000000"/>
                <w:sz w:val="20"/>
                <w:szCs w:val="20"/>
              </w:rPr>
            </w:pPr>
          </w:p>
        </w:tc>
      </w:tr>
      <w:tr w:rsidR="005E5AA5" w:rsidRPr="00076006" w14:paraId="6637209C" w14:textId="77777777" w:rsidTr="007E2EB7">
        <w:trPr>
          <w:trHeight w:val="300"/>
        </w:trPr>
        <w:tc>
          <w:tcPr>
            <w:tcW w:w="195" w:type="pct"/>
            <w:shd w:val="pct10" w:color="auto" w:fill="auto"/>
            <w:noWrap/>
            <w:vAlign w:val="center"/>
            <w:hideMark/>
          </w:tcPr>
          <w:p w14:paraId="1C4545E7"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7</w:t>
            </w:r>
          </w:p>
        </w:tc>
        <w:tc>
          <w:tcPr>
            <w:tcW w:w="832" w:type="pct"/>
            <w:shd w:val="clear" w:color="auto" w:fill="auto"/>
            <w:noWrap/>
            <w:vAlign w:val="center"/>
            <w:hideMark/>
          </w:tcPr>
          <w:p w14:paraId="28976E16"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дел, дошедших до кассации от апелляции</w:t>
            </w:r>
          </w:p>
        </w:tc>
        <w:tc>
          <w:tcPr>
            <w:tcW w:w="404" w:type="pct"/>
            <w:shd w:val="clear" w:color="auto" w:fill="auto"/>
            <w:noWrap/>
            <w:vAlign w:val="center"/>
            <w:hideMark/>
          </w:tcPr>
          <w:p w14:paraId="5466FA30"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32,5%</w:t>
            </w:r>
          </w:p>
        </w:tc>
        <w:tc>
          <w:tcPr>
            <w:tcW w:w="405" w:type="pct"/>
            <w:shd w:val="clear" w:color="auto" w:fill="auto"/>
            <w:noWrap/>
            <w:vAlign w:val="center"/>
            <w:hideMark/>
          </w:tcPr>
          <w:p w14:paraId="0D98E61F"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32,1%</w:t>
            </w:r>
          </w:p>
        </w:tc>
        <w:tc>
          <w:tcPr>
            <w:tcW w:w="405" w:type="pct"/>
            <w:shd w:val="clear" w:color="auto" w:fill="auto"/>
            <w:noWrap/>
            <w:vAlign w:val="center"/>
            <w:hideMark/>
          </w:tcPr>
          <w:p w14:paraId="3DC0EF34" w14:textId="77777777" w:rsidR="00655400" w:rsidRPr="005E5AA5" w:rsidRDefault="00655400">
            <w:pPr>
              <w:jc w:val="center"/>
              <w:rPr>
                <w:rFonts w:cstheme="minorHAnsi"/>
                <w:color w:val="000000"/>
                <w:sz w:val="20"/>
                <w:szCs w:val="20"/>
              </w:rPr>
            </w:pPr>
            <w:r w:rsidRPr="005E5AA5">
              <w:rPr>
                <w:rFonts w:cstheme="minorHAnsi"/>
                <w:color w:val="000000"/>
                <w:sz w:val="20"/>
                <w:szCs w:val="20"/>
              </w:rPr>
              <w:t>31,8%</w:t>
            </w:r>
          </w:p>
        </w:tc>
        <w:tc>
          <w:tcPr>
            <w:tcW w:w="408" w:type="pct"/>
            <w:shd w:val="clear" w:color="auto" w:fill="auto"/>
            <w:noWrap/>
            <w:vAlign w:val="center"/>
            <w:hideMark/>
          </w:tcPr>
          <w:p w14:paraId="2DA583B8"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32,7%</w:t>
            </w:r>
          </w:p>
        </w:tc>
        <w:tc>
          <w:tcPr>
            <w:tcW w:w="408" w:type="pct"/>
            <w:shd w:val="clear" w:color="auto" w:fill="auto"/>
            <w:noWrap/>
            <w:vAlign w:val="center"/>
            <w:hideMark/>
          </w:tcPr>
          <w:p w14:paraId="41BAFDEA"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32,9%</w:t>
            </w:r>
          </w:p>
        </w:tc>
        <w:tc>
          <w:tcPr>
            <w:tcW w:w="408" w:type="pct"/>
            <w:shd w:val="clear" w:color="auto" w:fill="auto"/>
            <w:noWrap/>
            <w:vAlign w:val="center"/>
            <w:hideMark/>
          </w:tcPr>
          <w:p w14:paraId="3DABCC34" w14:textId="77777777" w:rsidR="00655400" w:rsidRPr="005E5AA5" w:rsidRDefault="00655400">
            <w:pPr>
              <w:jc w:val="center"/>
              <w:rPr>
                <w:rFonts w:cstheme="minorHAnsi"/>
                <w:color w:val="000000"/>
                <w:sz w:val="20"/>
                <w:szCs w:val="20"/>
              </w:rPr>
            </w:pPr>
            <w:r w:rsidRPr="005E5AA5">
              <w:rPr>
                <w:rFonts w:cstheme="minorHAnsi"/>
                <w:color w:val="000000"/>
                <w:sz w:val="20"/>
                <w:szCs w:val="20"/>
              </w:rPr>
              <w:t>36,9%</w:t>
            </w:r>
          </w:p>
        </w:tc>
        <w:tc>
          <w:tcPr>
            <w:tcW w:w="361" w:type="pct"/>
            <w:shd w:val="clear" w:color="auto" w:fill="auto"/>
            <w:noWrap/>
            <w:vAlign w:val="center"/>
            <w:hideMark/>
          </w:tcPr>
          <w:p w14:paraId="02C5CAB3" w14:textId="77777777" w:rsidR="00655400" w:rsidRPr="005E5AA5" w:rsidRDefault="00655400">
            <w:pPr>
              <w:jc w:val="center"/>
              <w:rPr>
                <w:rFonts w:cstheme="minorHAnsi"/>
                <w:color w:val="000000"/>
                <w:sz w:val="20"/>
                <w:szCs w:val="20"/>
              </w:rPr>
            </w:pPr>
            <w:r w:rsidRPr="005E5AA5">
              <w:rPr>
                <w:rFonts w:cstheme="minorHAnsi"/>
                <w:color w:val="000000"/>
                <w:sz w:val="20"/>
                <w:szCs w:val="20"/>
              </w:rPr>
              <w:t>38,7%</w:t>
            </w:r>
          </w:p>
        </w:tc>
        <w:tc>
          <w:tcPr>
            <w:tcW w:w="420" w:type="pct"/>
            <w:shd w:val="clear" w:color="auto" w:fill="auto"/>
            <w:noWrap/>
            <w:vAlign w:val="center"/>
            <w:hideMark/>
          </w:tcPr>
          <w:p w14:paraId="78FDE667" w14:textId="77777777" w:rsidR="00655400" w:rsidRPr="005E5AA5" w:rsidRDefault="00655400">
            <w:pPr>
              <w:jc w:val="center"/>
              <w:rPr>
                <w:rFonts w:cstheme="minorHAnsi"/>
                <w:color w:val="000000"/>
                <w:sz w:val="20"/>
                <w:szCs w:val="20"/>
              </w:rPr>
            </w:pPr>
            <w:r w:rsidRPr="005E5AA5">
              <w:rPr>
                <w:rFonts w:cstheme="minorHAnsi"/>
                <w:color w:val="000000"/>
                <w:sz w:val="20"/>
                <w:szCs w:val="20"/>
              </w:rPr>
              <w:t>40,5%</w:t>
            </w:r>
          </w:p>
        </w:tc>
        <w:tc>
          <w:tcPr>
            <w:tcW w:w="410" w:type="pct"/>
            <w:shd w:val="clear" w:color="auto" w:fill="auto"/>
            <w:noWrap/>
            <w:vAlign w:val="center"/>
            <w:hideMark/>
          </w:tcPr>
          <w:p w14:paraId="3F7CF229" w14:textId="77777777" w:rsidR="00655400" w:rsidRPr="005E5AA5" w:rsidRDefault="00655400">
            <w:pPr>
              <w:jc w:val="center"/>
              <w:rPr>
                <w:rFonts w:cstheme="minorHAnsi"/>
                <w:color w:val="000000"/>
                <w:sz w:val="20"/>
                <w:szCs w:val="20"/>
              </w:rPr>
            </w:pPr>
            <w:r w:rsidRPr="005E5AA5">
              <w:rPr>
                <w:rFonts w:cstheme="minorHAnsi"/>
                <w:color w:val="000000"/>
                <w:sz w:val="20"/>
                <w:szCs w:val="20"/>
              </w:rPr>
              <w:t>43,2%</w:t>
            </w:r>
          </w:p>
        </w:tc>
        <w:tc>
          <w:tcPr>
            <w:tcW w:w="343" w:type="pct"/>
            <w:shd w:val="clear" w:color="auto" w:fill="auto"/>
            <w:noWrap/>
            <w:vAlign w:val="center"/>
            <w:hideMark/>
          </w:tcPr>
          <w:p w14:paraId="3762D94D" w14:textId="345DD93D" w:rsidR="00655400" w:rsidRPr="005E5AA5" w:rsidRDefault="00655400">
            <w:pPr>
              <w:jc w:val="center"/>
              <w:rPr>
                <w:rFonts w:cstheme="minorHAnsi"/>
                <w:b/>
                <w:bCs/>
                <w:color w:val="000000"/>
                <w:sz w:val="20"/>
                <w:szCs w:val="20"/>
              </w:rPr>
            </w:pPr>
            <w:r w:rsidRPr="005E5AA5">
              <w:rPr>
                <w:rFonts w:cstheme="minorHAnsi"/>
                <w:b/>
                <w:bCs/>
                <w:color w:val="000000"/>
                <w:sz w:val="20"/>
                <w:szCs w:val="20"/>
              </w:rPr>
              <w:t> 35,</w:t>
            </w:r>
            <w:r w:rsidR="007E2EB7">
              <w:rPr>
                <w:rFonts w:cstheme="minorHAnsi"/>
                <w:b/>
                <w:bCs/>
                <w:color w:val="000000"/>
                <w:sz w:val="20"/>
                <w:szCs w:val="20"/>
              </w:rPr>
              <w:t>7</w:t>
            </w:r>
            <w:r w:rsidRPr="005E5AA5">
              <w:rPr>
                <w:rFonts w:cstheme="minorHAnsi"/>
                <w:b/>
                <w:bCs/>
                <w:color w:val="000000"/>
                <w:sz w:val="20"/>
                <w:szCs w:val="20"/>
              </w:rPr>
              <w:t>%</w:t>
            </w:r>
          </w:p>
        </w:tc>
      </w:tr>
      <w:tr w:rsidR="005E5AA5" w:rsidRPr="00076006" w14:paraId="1DB98C97" w14:textId="77777777" w:rsidTr="007E2EB7">
        <w:trPr>
          <w:trHeight w:val="300"/>
        </w:trPr>
        <w:tc>
          <w:tcPr>
            <w:tcW w:w="195" w:type="pct"/>
            <w:shd w:val="pct10" w:color="auto" w:fill="auto"/>
            <w:noWrap/>
            <w:vAlign w:val="center"/>
            <w:hideMark/>
          </w:tcPr>
          <w:p w14:paraId="6BEADF01" w14:textId="77777777" w:rsidR="007A603A" w:rsidRPr="00076006" w:rsidRDefault="007A603A" w:rsidP="0036226E">
            <w:pPr>
              <w:spacing w:after="0" w:line="240" w:lineRule="auto"/>
              <w:jc w:val="center"/>
              <w:rPr>
                <w:rFonts w:eastAsia="Times New Roman" w:cs="Calibri"/>
                <w:color w:val="000000"/>
                <w:sz w:val="20"/>
                <w:szCs w:val="20"/>
              </w:rPr>
            </w:pPr>
            <w:r>
              <w:rPr>
                <w:rFonts w:eastAsia="Times New Roman" w:cs="Calibri"/>
                <w:color w:val="000000"/>
                <w:sz w:val="20"/>
                <w:szCs w:val="20"/>
              </w:rPr>
              <w:t>8</w:t>
            </w:r>
          </w:p>
        </w:tc>
        <w:tc>
          <w:tcPr>
            <w:tcW w:w="832" w:type="pct"/>
            <w:shd w:val="clear" w:color="auto" w:fill="auto"/>
            <w:noWrap/>
            <w:vAlign w:val="center"/>
            <w:hideMark/>
          </w:tcPr>
          <w:p w14:paraId="2C7A1D81" w14:textId="77777777" w:rsidR="007A603A" w:rsidRPr="00076006" w:rsidRDefault="007A603A"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исков, удовлетворенных</w:t>
            </w:r>
            <w:r w:rsidRPr="00076006">
              <w:rPr>
                <w:rFonts w:eastAsia="Times New Roman" w:cs="Calibri"/>
                <w:color w:val="000000"/>
                <w:sz w:val="20"/>
                <w:szCs w:val="20"/>
              </w:rPr>
              <w:br/>
              <w:t>в кассации</w:t>
            </w:r>
          </w:p>
        </w:tc>
        <w:tc>
          <w:tcPr>
            <w:tcW w:w="404" w:type="pct"/>
            <w:shd w:val="clear" w:color="auto" w:fill="auto"/>
            <w:noWrap/>
            <w:vAlign w:val="center"/>
            <w:hideMark/>
          </w:tcPr>
          <w:p w14:paraId="63CAA651"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14,6%</w:t>
            </w:r>
          </w:p>
        </w:tc>
        <w:tc>
          <w:tcPr>
            <w:tcW w:w="405" w:type="pct"/>
            <w:shd w:val="clear" w:color="auto" w:fill="auto"/>
            <w:noWrap/>
            <w:vAlign w:val="center"/>
            <w:hideMark/>
          </w:tcPr>
          <w:p w14:paraId="705B6410"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13,5%</w:t>
            </w:r>
          </w:p>
        </w:tc>
        <w:tc>
          <w:tcPr>
            <w:tcW w:w="405" w:type="pct"/>
            <w:shd w:val="clear" w:color="auto" w:fill="auto"/>
            <w:noWrap/>
            <w:vAlign w:val="center"/>
            <w:hideMark/>
          </w:tcPr>
          <w:p w14:paraId="7D1AB691"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13,1%</w:t>
            </w:r>
          </w:p>
        </w:tc>
        <w:tc>
          <w:tcPr>
            <w:tcW w:w="408" w:type="pct"/>
            <w:shd w:val="clear" w:color="auto" w:fill="auto"/>
            <w:noWrap/>
            <w:vAlign w:val="center"/>
            <w:hideMark/>
          </w:tcPr>
          <w:p w14:paraId="04DAC327"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13,2%</w:t>
            </w:r>
          </w:p>
        </w:tc>
        <w:tc>
          <w:tcPr>
            <w:tcW w:w="408" w:type="pct"/>
            <w:shd w:val="clear" w:color="auto" w:fill="auto"/>
            <w:noWrap/>
            <w:vAlign w:val="center"/>
            <w:hideMark/>
          </w:tcPr>
          <w:p w14:paraId="577D66FD"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12,4%</w:t>
            </w:r>
          </w:p>
        </w:tc>
        <w:tc>
          <w:tcPr>
            <w:tcW w:w="408" w:type="pct"/>
            <w:shd w:val="clear" w:color="auto" w:fill="auto"/>
            <w:noWrap/>
            <w:vAlign w:val="center"/>
            <w:hideMark/>
          </w:tcPr>
          <w:p w14:paraId="00E4DE1E"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11,0%</w:t>
            </w:r>
          </w:p>
        </w:tc>
        <w:tc>
          <w:tcPr>
            <w:tcW w:w="361" w:type="pct"/>
            <w:shd w:val="clear" w:color="auto" w:fill="auto"/>
            <w:noWrap/>
            <w:vAlign w:val="center"/>
            <w:hideMark/>
          </w:tcPr>
          <w:p w14:paraId="6729CF15"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7,9%</w:t>
            </w:r>
          </w:p>
        </w:tc>
        <w:tc>
          <w:tcPr>
            <w:tcW w:w="420" w:type="pct"/>
            <w:shd w:val="clear" w:color="auto" w:fill="auto"/>
            <w:noWrap/>
            <w:vAlign w:val="center"/>
            <w:hideMark/>
          </w:tcPr>
          <w:p w14:paraId="49FA3C96"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6,4%</w:t>
            </w:r>
          </w:p>
        </w:tc>
        <w:tc>
          <w:tcPr>
            <w:tcW w:w="410" w:type="pct"/>
            <w:shd w:val="clear" w:color="auto" w:fill="auto"/>
            <w:noWrap/>
            <w:vAlign w:val="center"/>
            <w:hideMark/>
          </w:tcPr>
          <w:p w14:paraId="1FF31146"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8,7%</w:t>
            </w:r>
          </w:p>
        </w:tc>
        <w:tc>
          <w:tcPr>
            <w:tcW w:w="343" w:type="pct"/>
            <w:shd w:val="clear" w:color="auto" w:fill="auto"/>
            <w:noWrap/>
            <w:vAlign w:val="center"/>
            <w:hideMark/>
          </w:tcPr>
          <w:p w14:paraId="4AEA688B" w14:textId="15401732" w:rsidR="007A603A" w:rsidRPr="005E5AA5" w:rsidRDefault="007A603A">
            <w:pPr>
              <w:jc w:val="center"/>
              <w:rPr>
                <w:rFonts w:cstheme="minorHAnsi"/>
                <w:b/>
                <w:bCs/>
                <w:color w:val="000000"/>
                <w:sz w:val="20"/>
                <w:szCs w:val="20"/>
              </w:rPr>
            </w:pPr>
            <w:r w:rsidRPr="005E5AA5">
              <w:rPr>
                <w:rFonts w:cstheme="minorHAnsi"/>
                <w:b/>
                <w:bCs/>
                <w:color w:val="000000"/>
                <w:sz w:val="20"/>
                <w:szCs w:val="20"/>
              </w:rPr>
              <w:t>11,</w:t>
            </w:r>
            <w:r w:rsidR="007E2EB7">
              <w:rPr>
                <w:rFonts w:cstheme="minorHAnsi"/>
                <w:b/>
                <w:bCs/>
                <w:color w:val="000000"/>
                <w:sz w:val="20"/>
                <w:szCs w:val="20"/>
              </w:rPr>
              <w:t>2</w:t>
            </w:r>
            <w:r w:rsidRPr="005E5AA5">
              <w:rPr>
                <w:rFonts w:cstheme="minorHAnsi"/>
                <w:b/>
                <w:bCs/>
                <w:color w:val="000000"/>
                <w:sz w:val="20"/>
                <w:szCs w:val="20"/>
              </w:rPr>
              <w:t>%</w:t>
            </w:r>
          </w:p>
        </w:tc>
      </w:tr>
    </w:tbl>
    <w:bookmarkEnd w:id="23"/>
    <w:p w14:paraId="72534C80" w14:textId="58F124AF" w:rsidR="00690619" w:rsidRPr="003C6F6D" w:rsidRDefault="00690619" w:rsidP="00690619">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4.2. Расчет вероятности положительного решения суда</w:t>
      </w:r>
      <w:r w:rsidR="0007764C" w:rsidRPr="003C6F6D">
        <w:rPr>
          <w:rFonts w:ascii="Calibri" w:eastAsia="Times New Roman" w:hAnsi="Calibri" w:cs="Times New Roman"/>
          <w:b/>
          <w:bCs/>
          <w:sz w:val="24"/>
          <w:szCs w:val="24"/>
        </w:rPr>
        <w:t xml:space="preserve"> в </w:t>
      </w:r>
      <w:r w:rsidR="005E5AA5" w:rsidRPr="003C6F6D">
        <w:rPr>
          <w:rFonts w:ascii="Calibri" w:eastAsia="Times New Roman" w:hAnsi="Calibri" w:cs="Times New Roman"/>
          <w:b/>
          <w:bCs/>
          <w:sz w:val="24"/>
          <w:szCs w:val="24"/>
        </w:rPr>
        <w:t>2014–2023</w:t>
      </w:r>
      <w:r w:rsidR="0007764C" w:rsidRPr="003C6F6D">
        <w:rPr>
          <w:rFonts w:ascii="Calibri" w:eastAsia="Times New Roman" w:hAnsi="Calibri" w:cs="Times New Roman"/>
          <w:b/>
          <w:bCs/>
          <w:sz w:val="24"/>
          <w:szCs w:val="24"/>
        </w:rPr>
        <w:t xml:space="preserve"> годы</w:t>
      </w:r>
    </w:p>
    <w:p w14:paraId="00AACDEE" w14:textId="77777777" w:rsidR="000A671C" w:rsidRPr="003C6F6D" w:rsidRDefault="000A671C" w:rsidP="00C8224D">
      <w:pPr>
        <w:spacing w:before="120" w:after="0"/>
        <w:jc w:val="right"/>
        <w:rPr>
          <w:rFonts w:eastAsia="Times New Roman" w:cs="Calibri"/>
          <w:i/>
          <w:iCs/>
        </w:rPr>
      </w:pPr>
    </w:p>
    <w:p w14:paraId="33AAC7A7" w14:textId="77777777" w:rsidR="000A671C" w:rsidRPr="00655400" w:rsidRDefault="000A671C" w:rsidP="00C8224D">
      <w:pPr>
        <w:spacing w:before="120" w:after="0"/>
        <w:jc w:val="right"/>
        <w:rPr>
          <w:rFonts w:eastAsia="Times New Roman" w:cs="Calibri"/>
          <w:i/>
          <w:iCs/>
          <w:color w:val="FF0000"/>
        </w:rPr>
      </w:pPr>
    </w:p>
    <w:p w14:paraId="39BA213E" w14:textId="77777777" w:rsidR="000A671C" w:rsidRPr="00655400" w:rsidRDefault="000A671C" w:rsidP="00C8224D">
      <w:pPr>
        <w:spacing w:before="120" w:after="0"/>
        <w:jc w:val="right"/>
        <w:rPr>
          <w:rFonts w:eastAsia="Times New Roman" w:cs="Calibri"/>
          <w:i/>
          <w:iCs/>
          <w:color w:val="FF0000"/>
        </w:rPr>
        <w:sectPr w:rsidR="000A671C" w:rsidRPr="00655400" w:rsidSect="003030F9">
          <w:pgSz w:w="16838" w:h="11906" w:orient="landscape"/>
          <w:pgMar w:top="1418" w:right="1134" w:bottom="851" w:left="1134" w:header="709" w:footer="709" w:gutter="0"/>
          <w:cols w:space="708"/>
          <w:titlePg/>
          <w:docGrid w:linePitch="360"/>
        </w:sectPr>
      </w:pPr>
    </w:p>
    <w:p w14:paraId="349A291E" w14:textId="77777777" w:rsidR="0010271B" w:rsidRPr="000B182B" w:rsidRDefault="0010271B" w:rsidP="0010271B">
      <w:pPr>
        <w:pStyle w:val="20"/>
        <w:jc w:val="center"/>
        <w:rPr>
          <w:rFonts w:asciiTheme="minorHAnsi" w:eastAsia="Times New Roman" w:hAnsiTheme="minorHAnsi"/>
          <w:color w:val="auto"/>
          <w:sz w:val="28"/>
          <w:szCs w:val="28"/>
        </w:rPr>
      </w:pPr>
      <w:bookmarkStart w:id="24" w:name="_Toc163121327"/>
      <w:r w:rsidRPr="000B182B">
        <w:rPr>
          <w:rFonts w:asciiTheme="minorHAnsi" w:eastAsia="Times New Roman" w:hAnsiTheme="minorHAnsi"/>
          <w:color w:val="auto"/>
          <w:sz w:val="28"/>
          <w:szCs w:val="28"/>
        </w:rPr>
        <w:lastRenderedPageBreak/>
        <w:t xml:space="preserve">Приложение 5. </w:t>
      </w:r>
      <w:r w:rsidR="00FE079D" w:rsidRPr="000B182B">
        <w:rPr>
          <w:rFonts w:asciiTheme="minorHAnsi" w:eastAsia="Times New Roman" w:hAnsiTheme="minorHAnsi"/>
          <w:color w:val="auto"/>
          <w:sz w:val="28"/>
          <w:szCs w:val="28"/>
        </w:rPr>
        <w:t>И</w:t>
      </w:r>
      <w:r w:rsidRPr="000B182B">
        <w:rPr>
          <w:rFonts w:asciiTheme="minorHAnsi" w:eastAsia="Times New Roman" w:hAnsiTheme="minorHAnsi"/>
          <w:color w:val="auto"/>
          <w:sz w:val="28"/>
          <w:szCs w:val="28"/>
        </w:rPr>
        <w:t>нформация о расходах,</w:t>
      </w:r>
      <w:r w:rsidR="005F5941">
        <w:rPr>
          <w:rFonts w:asciiTheme="minorHAnsi" w:eastAsia="Times New Roman" w:hAnsiTheme="minorHAnsi"/>
          <w:color w:val="auto"/>
          <w:sz w:val="28"/>
          <w:szCs w:val="28"/>
        </w:rPr>
        <w:br/>
      </w:r>
      <w:r w:rsidRPr="000B182B">
        <w:rPr>
          <w:rFonts w:asciiTheme="minorHAnsi" w:eastAsia="Times New Roman" w:hAnsiTheme="minorHAnsi"/>
          <w:color w:val="auto"/>
          <w:sz w:val="28"/>
          <w:szCs w:val="28"/>
        </w:rPr>
        <w:t>связанных с рассмотрением дела в суде</w:t>
      </w:r>
      <w:bookmarkEnd w:id="24"/>
    </w:p>
    <w:p w14:paraId="1928411D" w14:textId="77777777" w:rsidR="006B3E99" w:rsidRPr="003C6F6D" w:rsidRDefault="006B3E99" w:rsidP="000B182B">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Судебные р</w:t>
      </w:r>
      <w:r w:rsidR="0010271B" w:rsidRPr="003C6F6D">
        <w:rPr>
          <w:rFonts w:ascii="Calibri" w:eastAsia="Times New Roman" w:hAnsi="Calibri" w:cs="Times New Roman"/>
          <w:sz w:val="24"/>
          <w:szCs w:val="24"/>
        </w:rPr>
        <w:t xml:space="preserve">асходы, </w:t>
      </w:r>
      <w:r w:rsidRPr="003C6F6D">
        <w:rPr>
          <w:rFonts w:ascii="Calibri" w:eastAsia="Times New Roman" w:hAnsi="Calibri" w:cs="Times New Roman"/>
          <w:sz w:val="24"/>
          <w:szCs w:val="24"/>
        </w:rPr>
        <w:t>«процессуальные издержки»</w:t>
      </w:r>
      <w:r w:rsidRPr="003C6F6D">
        <w:rPr>
          <w:rStyle w:val="a6"/>
          <w:rFonts w:ascii="Calibri" w:eastAsia="Times New Roman" w:hAnsi="Calibri" w:cs="Times New Roman"/>
          <w:sz w:val="24"/>
          <w:szCs w:val="24"/>
        </w:rPr>
        <w:footnoteReference w:id="57"/>
      </w:r>
      <w:r w:rsidRPr="003C6F6D">
        <w:rPr>
          <w:rFonts w:ascii="Calibri" w:eastAsia="Times New Roman" w:hAnsi="Calibri" w:cs="Times New Roman"/>
          <w:sz w:val="24"/>
          <w:szCs w:val="24"/>
        </w:rPr>
        <w:t xml:space="preserve"> (ст. 131 УПК РФ), </w:t>
      </w:r>
      <w:r w:rsidR="0010271B" w:rsidRPr="003C6F6D">
        <w:rPr>
          <w:rFonts w:ascii="Calibri" w:eastAsia="Times New Roman" w:hAnsi="Calibri" w:cs="Times New Roman"/>
          <w:sz w:val="24"/>
          <w:szCs w:val="24"/>
        </w:rPr>
        <w:t>связанные с</w:t>
      </w:r>
      <w:r w:rsidR="00EE0F4D" w:rsidRPr="003C6F6D">
        <w:rPr>
          <w:rFonts w:ascii="Calibri" w:eastAsia="Times New Roman" w:hAnsi="Calibri" w:cs="Times New Roman"/>
          <w:sz w:val="24"/>
          <w:szCs w:val="24"/>
          <w:lang w:val="en-US"/>
        </w:rPr>
        <w:t> </w:t>
      </w:r>
      <w:r w:rsidR="0010271B" w:rsidRPr="003C6F6D">
        <w:rPr>
          <w:rFonts w:ascii="Calibri" w:eastAsia="Times New Roman" w:hAnsi="Calibri" w:cs="Times New Roman"/>
          <w:sz w:val="24"/>
          <w:szCs w:val="24"/>
        </w:rPr>
        <w:t>рассмотрением дел</w:t>
      </w:r>
      <w:r w:rsidRPr="003C6F6D">
        <w:rPr>
          <w:rFonts w:ascii="Calibri" w:eastAsia="Times New Roman" w:hAnsi="Calibri" w:cs="Times New Roman"/>
          <w:sz w:val="24"/>
          <w:szCs w:val="24"/>
        </w:rPr>
        <w:t xml:space="preserve"> в суде,</w:t>
      </w:r>
      <w:r w:rsidR="0010271B"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установлены, </w:t>
      </w:r>
      <w:r w:rsidR="0010271B" w:rsidRPr="003C6F6D">
        <w:rPr>
          <w:rFonts w:ascii="Calibri" w:eastAsia="Times New Roman" w:hAnsi="Calibri" w:cs="Times New Roman"/>
          <w:sz w:val="24"/>
          <w:szCs w:val="24"/>
        </w:rPr>
        <w:t>например, главой 7 ГПК РФ, главой 10 КАС РФ, глава 9 АПК РФ. Перечень судебных издержек, предусмотренный указанными кодексами, не</w:t>
      </w:r>
      <w:r w:rsidR="00EE0F4D" w:rsidRPr="003C6F6D">
        <w:rPr>
          <w:rFonts w:ascii="Calibri" w:eastAsia="Times New Roman" w:hAnsi="Calibri" w:cs="Times New Roman"/>
          <w:sz w:val="24"/>
          <w:szCs w:val="24"/>
          <w:lang w:val="en-US"/>
        </w:rPr>
        <w:t> </w:t>
      </w:r>
      <w:r w:rsidR="0010271B" w:rsidRPr="003C6F6D">
        <w:rPr>
          <w:rFonts w:ascii="Calibri" w:eastAsia="Times New Roman" w:hAnsi="Calibri" w:cs="Times New Roman"/>
          <w:sz w:val="24"/>
          <w:szCs w:val="24"/>
        </w:rPr>
        <w:t>является исчерпывающим.</w:t>
      </w:r>
    </w:p>
    <w:p w14:paraId="3856A783" w14:textId="77777777" w:rsidR="00795FE0" w:rsidRPr="003C6F6D" w:rsidRDefault="00795FE0" w:rsidP="0010271B">
      <w:pPr>
        <w:ind w:firstLine="708"/>
        <w:jc w:val="both"/>
        <w:rPr>
          <w:rFonts w:ascii="Calibri" w:eastAsia="Times New Roman" w:hAnsi="Calibri" w:cs="Times New Roman"/>
          <w:sz w:val="24"/>
          <w:szCs w:val="24"/>
        </w:rPr>
      </w:pPr>
      <w:r w:rsidRPr="003C6F6D">
        <w:rPr>
          <w:rFonts w:ascii="Calibri" w:eastAsia="Times New Roman" w:hAnsi="Calibri" w:cs="Times New Roman"/>
          <w:sz w:val="24"/>
          <w:szCs w:val="24"/>
        </w:rPr>
        <w:t>К</w:t>
      </w:r>
      <w:r w:rsidR="0010271B" w:rsidRPr="003C6F6D">
        <w:rPr>
          <w:rFonts w:ascii="Calibri" w:eastAsia="Times New Roman" w:hAnsi="Calibri" w:cs="Times New Roman"/>
          <w:sz w:val="24"/>
          <w:szCs w:val="24"/>
          <w:lang w:val="en-US"/>
        </w:rPr>
        <w:t> </w:t>
      </w:r>
      <w:r w:rsidRPr="003C6F6D">
        <w:rPr>
          <w:rFonts w:ascii="Calibri" w:eastAsia="Times New Roman" w:hAnsi="Calibri" w:cs="Times New Roman"/>
          <w:sz w:val="24"/>
          <w:szCs w:val="24"/>
        </w:rPr>
        <w:t>издержкам, связанным с рассмотрением дела, например, относятся:</w:t>
      </w:r>
    </w:p>
    <w:p w14:paraId="6F652C58" w14:textId="77777777" w:rsidR="0010271B"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С</w:t>
      </w:r>
      <w:r w:rsidR="00795FE0" w:rsidRPr="003C6F6D">
        <w:rPr>
          <w:rFonts w:ascii="Calibri" w:eastAsia="Times New Roman" w:hAnsi="Calibri" w:cs="Times New Roman"/>
          <w:sz w:val="24"/>
          <w:szCs w:val="24"/>
        </w:rPr>
        <w:t>уммы, подлежащие выплате свидетелям, экспертам, специалистам и</w:t>
      </w:r>
      <w:r w:rsidR="00330445">
        <w:rPr>
          <w:rFonts w:ascii="Calibri" w:eastAsia="Times New Roman" w:hAnsi="Calibri" w:cs="Times New Roman"/>
          <w:sz w:val="24"/>
          <w:szCs w:val="24"/>
        </w:rPr>
        <w:t> </w:t>
      </w:r>
      <w:r w:rsidR="00795FE0" w:rsidRPr="003C6F6D">
        <w:rPr>
          <w:rFonts w:ascii="Calibri" w:eastAsia="Times New Roman" w:hAnsi="Calibri" w:cs="Times New Roman"/>
          <w:sz w:val="24"/>
          <w:szCs w:val="24"/>
        </w:rPr>
        <w:t>переводчикам</w:t>
      </w:r>
      <w:r w:rsidRPr="003C6F6D">
        <w:rPr>
          <w:rFonts w:ascii="Calibri" w:eastAsia="Times New Roman" w:hAnsi="Calibri" w:cs="Times New Roman"/>
          <w:sz w:val="24"/>
          <w:szCs w:val="24"/>
        </w:rPr>
        <w:t>.</w:t>
      </w:r>
    </w:p>
    <w:p w14:paraId="1763316B"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w:t>
      </w:r>
      <w:r w:rsidR="00795FE0" w:rsidRPr="003C6F6D">
        <w:rPr>
          <w:rFonts w:ascii="Calibri" w:eastAsia="Times New Roman" w:hAnsi="Calibri" w:cs="Times New Roman"/>
          <w:sz w:val="24"/>
          <w:szCs w:val="24"/>
        </w:rPr>
        <w:t>асходы на оплату услуг переводчика, понесенные иностранными гражданами и</w:t>
      </w:r>
      <w:r w:rsidR="00330445">
        <w:rPr>
          <w:rFonts w:ascii="Calibri" w:eastAsia="Times New Roman" w:hAnsi="Calibri" w:cs="Times New Roman"/>
          <w:sz w:val="24"/>
          <w:szCs w:val="24"/>
        </w:rPr>
        <w:t> </w:t>
      </w:r>
      <w:r w:rsidR="00795FE0" w:rsidRPr="003C6F6D">
        <w:rPr>
          <w:rFonts w:ascii="Calibri" w:eastAsia="Times New Roman" w:hAnsi="Calibri" w:cs="Times New Roman"/>
          <w:sz w:val="24"/>
          <w:szCs w:val="24"/>
        </w:rPr>
        <w:t>лицами без гражданства, если иное не предусмотрено международным договором РФ</w:t>
      </w:r>
      <w:r w:rsidRPr="003C6F6D">
        <w:rPr>
          <w:rFonts w:ascii="Calibri" w:eastAsia="Times New Roman" w:hAnsi="Calibri" w:cs="Times New Roman"/>
          <w:sz w:val="24"/>
          <w:szCs w:val="24"/>
        </w:rPr>
        <w:t>.</w:t>
      </w:r>
    </w:p>
    <w:p w14:paraId="536B9CAD" w14:textId="77777777" w:rsidR="00795FE0" w:rsidRPr="003C6F6D" w:rsidRDefault="00795FE0"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расходы на проезд и проживание сторон и третьих лиц, понесенные ими в связи с</w:t>
      </w:r>
      <w:r w:rsidR="00330445">
        <w:rPr>
          <w:rFonts w:ascii="Calibri" w:eastAsia="Times New Roman" w:hAnsi="Calibri" w:cs="Times New Roman"/>
          <w:sz w:val="24"/>
          <w:szCs w:val="24"/>
        </w:rPr>
        <w:t> </w:t>
      </w:r>
      <w:r w:rsidRPr="003C6F6D">
        <w:rPr>
          <w:rFonts w:ascii="Calibri" w:eastAsia="Times New Roman" w:hAnsi="Calibri" w:cs="Times New Roman"/>
          <w:sz w:val="24"/>
          <w:szCs w:val="24"/>
        </w:rPr>
        <w:t>явкой в суд, на выплату суточных работникам в связи с судебным процессом</w:t>
      </w:r>
      <w:r w:rsidRPr="003C6F6D">
        <w:rPr>
          <w:rStyle w:val="a6"/>
          <w:rFonts w:ascii="Calibri" w:eastAsia="Times New Roman" w:hAnsi="Calibri" w:cs="Times New Roman"/>
          <w:sz w:val="24"/>
          <w:szCs w:val="24"/>
        </w:rPr>
        <w:footnoteReference w:id="58"/>
      </w:r>
      <w:r w:rsidR="0010271B" w:rsidRPr="003C6F6D">
        <w:rPr>
          <w:rFonts w:ascii="Calibri" w:eastAsia="Times New Roman" w:hAnsi="Calibri" w:cs="Times New Roman"/>
          <w:sz w:val="24"/>
          <w:szCs w:val="24"/>
        </w:rPr>
        <w:t>.</w:t>
      </w:r>
    </w:p>
    <w:p w14:paraId="62668BA3" w14:textId="77777777" w:rsidR="00795FE0" w:rsidRPr="003C6F6D" w:rsidRDefault="0010271B" w:rsidP="00330445">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w:t>
      </w:r>
      <w:r w:rsidR="00795FE0" w:rsidRPr="003C6F6D">
        <w:rPr>
          <w:rFonts w:ascii="Calibri" w:eastAsia="Times New Roman" w:hAnsi="Calibri" w:cs="Times New Roman"/>
          <w:sz w:val="24"/>
          <w:szCs w:val="24"/>
        </w:rPr>
        <w:t>асходы</w:t>
      </w:r>
      <w:r w:rsidR="00795FE0" w:rsidRPr="003C6F6D">
        <w:rPr>
          <w:rFonts w:ascii="Calibri" w:eastAsia="Times New Roman" w:hAnsi="Calibri" w:cs="Times New Roman"/>
          <w:color w:val="FF0000"/>
          <w:sz w:val="24"/>
          <w:szCs w:val="24"/>
        </w:rPr>
        <w:t xml:space="preserve"> </w:t>
      </w:r>
      <w:r w:rsidR="00795FE0" w:rsidRPr="003C6F6D">
        <w:rPr>
          <w:rFonts w:ascii="Calibri" w:eastAsia="Times New Roman" w:hAnsi="Calibri" w:cs="Times New Roman"/>
          <w:color w:val="000000" w:themeColor="text1"/>
          <w:sz w:val="24"/>
          <w:szCs w:val="24"/>
        </w:rPr>
        <w:t xml:space="preserve">на оплату услуг представителей. </w:t>
      </w:r>
      <w:r w:rsidR="00795FE0" w:rsidRPr="003C6F6D">
        <w:rPr>
          <w:rFonts w:ascii="Calibri" w:eastAsia="Times New Roman" w:hAnsi="Calibri" w:cs="Times New Roman"/>
          <w:sz w:val="24"/>
          <w:szCs w:val="24"/>
        </w:rPr>
        <w:t>Методика оценки данной составляющей описана в</w:t>
      </w:r>
      <w:r w:rsidR="00EE0F4D" w:rsidRPr="003C6F6D">
        <w:rPr>
          <w:rFonts w:ascii="Calibri" w:eastAsia="Times New Roman" w:hAnsi="Calibri" w:cs="Times New Roman"/>
          <w:sz w:val="24"/>
          <w:szCs w:val="24"/>
        </w:rPr>
        <w:t xml:space="preserve"> [</w:t>
      </w:r>
      <w:r w:rsidR="008E2FBB" w:rsidRPr="003C6F6D">
        <w:rPr>
          <w:rFonts w:ascii="Calibri" w:eastAsia="Times New Roman" w:hAnsi="Calibri" w:cs="Times New Roman"/>
          <w:sz w:val="24"/>
          <w:szCs w:val="24"/>
        </w:rPr>
        <w:t>16</w:t>
      </w:r>
      <w:r w:rsidR="00D54FC2"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1307D08C"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w:t>
      </w:r>
      <w:r w:rsidR="00795FE0" w:rsidRPr="003C6F6D">
        <w:rPr>
          <w:rFonts w:ascii="Calibri" w:eastAsia="Times New Roman" w:hAnsi="Calibri" w:cs="Times New Roman"/>
          <w:sz w:val="24"/>
          <w:szCs w:val="24"/>
        </w:rPr>
        <w:t>асходы на производство осмотра на месте</w:t>
      </w:r>
      <w:r w:rsidRPr="003C6F6D">
        <w:rPr>
          <w:rFonts w:ascii="Calibri" w:eastAsia="Times New Roman" w:hAnsi="Calibri" w:cs="Times New Roman"/>
          <w:sz w:val="24"/>
          <w:szCs w:val="24"/>
        </w:rPr>
        <w:t>.</w:t>
      </w:r>
    </w:p>
    <w:p w14:paraId="2DD846A7"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К</w:t>
      </w:r>
      <w:r w:rsidR="00795FE0" w:rsidRPr="003C6F6D">
        <w:rPr>
          <w:rFonts w:ascii="Calibri" w:eastAsia="Times New Roman" w:hAnsi="Calibri" w:cs="Times New Roman"/>
          <w:sz w:val="24"/>
          <w:szCs w:val="24"/>
        </w:rPr>
        <w:t>омпенсация за фактическую потерю времени</w:t>
      </w:r>
      <w:r w:rsidR="00795FE0" w:rsidRPr="003C6F6D">
        <w:rPr>
          <w:rStyle w:val="a6"/>
          <w:rFonts w:ascii="Calibri" w:eastAsia="Times New Roman" w:hAnsi="Calibri" w:cs="Times New Roman"/>
          <w:sz w:val="24"/>
          <w:szCs w:val="24"/>
        </w:rPr>
        <w:footnoteReference w:id="59"/>
      </w:r>
      <w:r w:rsidR="00795FE0" w:rsidRPr="003C6F6D">
        <w:rPr>
          <w:rFonts w:ascii="Calibri" w:eastAsia="Times New Roman" w:hAnsi="Calibri" w:cs="Times New Roman"/>
          <w:sz w:val="24"/>
          <w:szCs w:val="24"/>
        </w:rPr>
        <w:t xml:space="preserve"> (ст. 99 ГПК РФ)</w:t>
      </w:r>
      <w:r w:rsidRPr="003C6F6D">
        <w:rPr>
          <w:rFonts w:ascii="Calibri" w:eastAsia="Times New Roman" w:hAnsi="Calibri" w:cs="Times New Roman"/>
          <w:sz w:val="24"/>
          <w:szCs w:val="24"/>
        </w:rPr>
        <w:t>.</w:t>
      </w:r>
    </w:p>
    <w:p w14:paraId="5D1B4C8F"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С</w:t>
      </w:r>
      <w:r w:rsidR="00795FE0" w:rsidRPr="003C6F6D">
        <w:rPr>
          <w:rFonts w:ascii="Calibri" w:eastAsia="Times New Roman" w:hAnsi="Calibri" w:cs="Times New Roman"/>
          <w:sz w:val="24"/>
          <w:szCs w:val="24"/>
        </w:rPr>
        <w:t>вязанные с рассмотрением дела почтовые расходы, понесенные сторонами</w:t>
      </w:r>
      <w:r w:rsidRPr="003C6F6D">
        <w:rPr>
          <w:rFonts w:ascii="Calibri" w:eastAsia="Times New Roman" w:hAnsi="Calibri" w:cs="Times New Roman"/>
          <w:sz w:val="24"/>
          <w:szCs w:val="24"/>
        </w:rPr>
        <w:t>.</w:t>
      </w:r>
    </w:p>
    <w:p w14:paraId="7B54E642"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Д</w:t>
      </w:r>
      <w:r w:rsidR="00795FE0" w:rsidRPr="003C6F6D">
        <w:rPr>
          <w:rFonts w:ascii="Calibri" w:eastAsia="Times New Roman" w:hAnsi="Calibri" w:cs="Times New Roman"/>
          <w:sz w:val="24"/>
          <w:szCs w:val="24"/>
        </w:rPr>
        <w:t>ругие признанные судом необходимыми расходы</w:t>
      </w:r>
      <w:r w:rsidR="00795FE0" w:rsidRPr="003C6F6D">
        <w:t xml:space="preserve"> (</w:t>
      </w:r>
      <w:r w:rsidR="00795FE0" w:rsidRPr="003C6F6D">
        <w:rPr>
          <w:rFonts w:ascii="Calibri" w:eastAsia="Times New Roman" w:hAnsi="Calibri" w:cs="Times New Roman"/>
          <w:sz w:val="24"/>
          <w:szCs w:val="24"/>
        </w:rPr>
        <w:t>если</w:t>
      </w:r>
      <w:r w:rsidR="00795FE0" w:rsidRPr="003C6F6D">
        <w:t xml:space="preserve"> </w:t>
      </w:r>
      <w:r w:rsidR="00795FE0" w:rsidRPr="003C6F6D">
        <w:rPr>
          <w:rFonts w:ascii="Calibri" w:eastAsia="Times New Roman" w:hAnsi="Calibri" w:cs="Times New Roman"/>
          <w:sz w:val="24"/>
          <w:szCs w:val="24"/>
        </w:rPr>
        <w:t>отсутствовала возможность реализовать право на обращение в суд без несения таких издержек (ст</w:t>
      </w:r>
      <w:r w:rsidRPr="003C6F6D">
        <w:rPr>
          <w:rFonts w:ascii="Calibri" w:eastAsia="Times New Roman" w:hAnsi="Calibri" w:cs="Times New Roman"/>
          <w:sz w:val="24"/>
          <w:szCs w:val="24"/>
        </w:rPr>
        <w:t>.</w:t>
      </w:r>
      <w:r w:rsidR="00795FE0" w:rsidRPr="003C6F6D">
        <w:rPr>
          <w:rFonts w:ascii="Calibri" w:eastAsia="Times New Roman" w:hAnsi="Calibri" w:cs="Times New Roman"/>
          <w:sz w:val="24"/>
          <w:szCs w:val="24"/>
        </w:rPr>
        <w:t xml:space="preserve"> 94, 135 ГПК РФ, ст</w:t>
      </w:r>
      <w:r w:rsidRPr="003C6F6D">
        <w:rPr>
          <w:rFonts w:ascii="Calibri" w:eastAsia="Times New Roman" w:hAnsi="Calibri" w:cs="Times New Roman"/>
          <w:sz w:val="24"/>
          <w:szCs w:val="24"/>
        </w:rPr>
        <w:t>.</w:t>
      </w:r>
      <w:r w:rsidR="00795FE0" w:rsidRPr="003C6F6D">
        <w:rPr>
          <w:rFonts w:ascii="Calibri" w:eastAsia="Times New Roman" w:hAnsi="Calibri" w:cs="Times New Roman"/>
          <w:sz w:val="24"/>
          <w:szCs w:val="24"/>
        </w:rPr>
        <w:t xml:space="preserve"> 106, 129 КАС РФ, ст</w:t>
      </w:r>
      <w:r w:rsidRPr="003C6F6D">
        <w:rPr>
          <w:rFonts w:ascii="Calibri" w:eastAsia="Times New Roman" w:hAnsi="Calibri" w:cs="Times New Roman"/>
          <w:sz w:val="24"/>
          <w:szCs w:val="24"/>
        </w:rPr>
        <w:t>.</w:t>
      </w:r>
      <w:r w:rsidR="00795FE0" w:rsidRPr="003C6F6D">
        <w:rPr>
          <w:rFonts w:ascii="Calibri" w:eastAsia="Times New Roman" w:hAnsi="Calibri" w:cs="Times New Roman"/>
          <w:sz w:val="24"/>
          <w:szCs w:val="24"/>
        </w:rPr>
        <w:t xml:space="preserve"> 106, 148 АПК РФ)). Так, расходы, понесенные в связи с</w:t>
      </w:r>
      <w:r w:rsidR="00330445">
        <w:rPr>
          <w:rFonts w:ascii="Calibri" w:eastAsia="Times New Roman" w:hAnsi="Calibri" w:cs="Times New Roman"/>
          <w:sz w:val="24"/>
          <w:szCs w:val="24"/>
        </w:rPr>
        <w:t> </w:t>
      </w:r>
      <w:r w:rsidR="00795FE0" w:rsidRPr="003C6F6D">
        <w:rPr>
          <w:rFonts w:ascii="Calibri" w:eastAsia="Times New Roman" w:hAnsi="Calibri" w:cs="Times New Roman"/>
          <w:sz w:val="24"/>
          <w:szCs w:val="24"/>
        </w:rPr>
        <w:t xml:space="preserve">собиранием доказательств до предъявления иска в суд, могут быть признаны судебными издержками, если несение таких расходов было необходимо для реализации права на обращение в суд и собранные до предъявления иска доказательства соответствуют </w:t>
      </w:r>
      <w:r w:rsidR="00795FE0" w:rsidRPr="003C6F6D">
        <w:rPr>
          <w:rFonts w:ascii="Calibri" w:eastAsia="Times New Roman" w:hAnsi="Calibri" w:cs="Times New Roman"/>
          <w:sz w:val="24"/>
          <w:szCs w:val="24"/>
        </w:rPr>
        <w:lastRenderedPageBreak/>
        <w:t>требованиям относимости, допустимости. Например, истцу могут быть возмещены расходы</w:t>
      </w:r>
      <w:r w:rsidR="00795FE0" w:rsidRPr="003C6F6D">
        <w:rPr>
          <w:rStyle w:val="a6"/>
          <w:rFonts w:ascii="Calibri" w:eastAsia="Times New Roman" w:hAnsi="Calibri" w:cs="Times New Roman"/>
          <w:sz w:val="24"/>
          <w:szCs w:val="24"/>
        </w:rPr>
        <w:footnoteReference w:id="60"/>
      </w:r>
      <w:r w:rsidR="00795FE0" w:rsidRPr="003C6F6D">
        <w:rPr>
          <w:rFonts w:ascii="Calibri" w:eastAsia="Times New Roman" w:hAnsi="Calibri" w:cs="Times New Roman"/>
          <w:sz w:val="24"/>
          <w:szCs w:val="24"/>
        </w:rPr>
        <w:t>, связанные с:</w:t>
      </w:r>
    </w:p>
    <w:p w14:paraId="031269CA" w14:textId="77777777" w:rsidR="00795FE0" w:rsidRPr="003C6F6D" w:rsidRDefault="00795FE0" w:rsidP="00D23E09">
      <w:pPr>
        <w:pStyle w:val="a7"/>
        <w:numPr>
          <w:ilvl w:val="0"/>
          <w:numId w:val="14"/>
        </w:numPr>
        <w:spacing w:after="0"/>
        <w:ind w:left="1276"/>
        <w:jc w:val="both"/>
        <w:rPr>
          <w:rFonts w:ascii="Calibri" w:eastAsia="Times New Roman" w:hAnsi="Calibri" w:cs="Times New Roman"/>
          <w:sz w:val="24"/>
          <w:szCs w:val="24"/>
        </w:rPr>
      </w:pPr>
      <w:r w:rsidRPr="003C6F6D">
        <w:rPr>
          <w:rFonts w:ascii="Calibri" w:eastAsia="Times New Roman" w:hAnsi="Calibri" w:cs="Times New Roman"/>
          <w:sz w:val="24"/>
          <w:szCs w:val="24"/>
        </w:rPr>
        <w:t>легализацией иностранных официальных документов, обеспечением нотариусом до возбуждения дела в суде судебных доказательств (в частности, доказательств, подтверждающих размещение определенной информации в сети Интернет),</w:t>
      </w:r>
    </w:p>
    <w:p w14:paraId="74712EF0" w14:textId="77777777" w:rsidR="00795FE0" w:rsidRPr="003C6F6D" w:rsidRDefault="00795FE0" w:rsidP="00D23E09">
      <w:pPr>
        <w:pStyle w:val="a7"/>
        <w:numPr>
          <w:ilvl w:val="0"/>
          <w:numId w:val="14"/>
        </w:numPr>
        <w:spacing w:after="0"/>
        <w:ind w:left="1276"/>
        <w:jc w:val="both"/>
        <w:rPr>
          <w:rFonts w:ascii="Calibri" w:eastAsia="Times New Roman" w:hAnsi="Calibri" w:cs="Times New Roman"/>
          <w:sz w:val="24"/>
          <w:szCs w:val="24"/>
        </w:rPr>
      </w:pPr>
      <w:r w:rsidRPr="003C6F6D">
        <w:rPr>
          <w:rFonts w:ascii="Calibri" w:eastAsia="Times New Roman" w:hAnsi="Calibri" w:cs="Times New Roman"/>
          <w:sz w:val="24"/>
          <w:szCs w:val="24"/>
        </w:rPr>
        <w:t>проведением досудебного исследования состояния имущества, на основании которого впоследствии определена цена предъявленного в суд иска, его подсудность,</w:t>
      </w:r>
    </w:p>
    <w:p w14:paraId="3522B51C" w14:textId="77777777" w:rsidR="00795FE0" w:rsidRPr="003C6F6D" w:rsidRDefault="00795FE0" w:rsidP="00D23E09">
      <w:pPr>
        <w:pStyle w:val="a7"/>
        <w:numPr>
          <w:ilvl w:val="0"/>
          <w:numId w:val="14"/>
        </w:numPr>
        <w:spacing w:after="0"/>
        <w:ind w:left="1276"/>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расходы на оформление доверенности представителя, если такая доверенность выдана для участия представителя в конкретном деле или конкретном судебном заседании по делу,</w:t>
      </w:r>
    </w:p>
    <w:p w14:paraId="0F8AD0C3" w14:textId="77777777" w:rsidR="00795FE0" w:rsidRPr="003C6F6D" w:rsidRDefault="00795FE0" w:rsidP="00D23E09">
      <w:pPr>
        <w:pStyle w:val="a7"/>
        <w:numPr>
          <w:ilvl w:val="0"/>
          <w:numId w:val="14"/>
        </w:numPr>
        <w:spacing w:after="0"/>
        <w:ind w:left="1276"/>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иное.</w:t>
      </w:r>
    </w:p>
    <w:p w14:paraId="5B77774B" w14:textId="72082C7A" w:rsidR="00795FE0" w:rsidRPr="00263F9B" w:rsidRDefault="00795FE0" w:rsidP="0010271B">
      <w:pPr>
        <w:spacing w:after="0"/>
        <w:ind w:firstLine="708"/>
        <w:jc w:val="both"/>
        <w:rPr>
          <w:rFonts w:ascii="Calibri" w:eastAsia="Times New Roman" w:hAnsi="Calibri" w:cs="Times New Roman"/>
          <w:sz w:val="24"/>
          <w:szCs w:val="24"/>
        </w:rPr>
      </w:pPr>
      <w:r w:rsidRPr="003C6F6D">
        <w:rPr>
          <w:rFonts w:ascii="Calibri" w:eastAsia="Times New Roman" w:hAnsi="Calibri" w:cs="Times New Roman"/>
          <w:sz w:val="24"/>
          <w:szCs w:val="24"/>
        </w:rPr>
        <w:t>Судебные издержки взыскиваются в разумных</w:t>
      </w:r>
      <w:r w:rsidRPr="003C6F6D">
        <w:rPr>
          <w:rStyle w:val="a6"/>
          <w:rFonts w:ascii="Calibri" w:eastAsia="Times New Roman" w:hAnsi="Calibri" w:cs="Times New Roman"/>
          <w:sz w:val="24"/>
          <w:szCs w:val="24"/>
        </w:rPr>
        <w:footnoteReference w:id="61"/>
      </w:r>
      <w:r w:rsidRPr="003C6F6D">
        <w:rPr>
          <w:rFonts w:ascii="Calibri" w:eastAsia="Times New Roman" w:hAnsi="Calibri" w:cs="Times New Roman"/>
          <w:sz w:val="24"/>
          <w:szCs w:val="24"/>
        </w:rPr>
        <w:t xml:space="preserve"> пределах, должны соответствовать критерию экономичности и быть явно соразмерны затратам, которые мог бы понести заявитель в связи с конкретным делом в соответствующем месте (регионе), не чрезмерными.</w:t>
      </w:r>
    </w:p>
    <w:sectPr w:rsidR="00795FE0" w:rsidRPr="00263F9B" w:rsidSect="003030F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88218" w14:textId="77777777" w:rsidR="003030F9" w:rsidRDefault="003030F9" w:rsidP="00597421">
      <w:pPr>
        <w:spacing w:after="0" w:line="240" w:lineRule="auto"/>
      </w:pPr>
      <w:r>
        <w:separator/>
      </w:r>
    </w:p>
  </w:endnote>
  <w:endnote w:type="continuationSeparator" w:id="0">
    <w:p w14:paraId="31D22FAB" w14:textId="77777777" w:rsidR="003030F9" w:rsidRDefault="003030F9" w:rsidP="0059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85613"/>
      <w:docPartObj>
        <w:docPartGallery w:val="Page Numbers (Bottom of Page)"/>
        <w:docPartUnique/>
      </w:docPartObj>
    </w:sdtPr>
    <w:sdtContent>
      <w:p w14:paraId="4F933D61" w14:textId="49E90F15" w:rsidR="00DD37E7" w:rsidRDefault="00DD37E7" w:rsidP="003C6F6D">
        <w:pPr>
          <w:pStyle w:val="ab"/>
          <w:pBdr>
            <w:top w:val="single" w:sz="4" w:space="1" w:color="auto"/>
          </w:pBdr>
          <w:jc w:val="center"/>
        </w:pPr>
        <w:r w:rsidRPr="0036226E">
          <w:rPr>
            <w:sz w:val="20"/>
            <w:szCs w:val="20"/>
          </w:rPr>
          <w:t xml:space="preserve">Методические рекомендации по оценке прав (требований) по денежным обязательствам </w:t>
        </w:r>
        <w:r w:rsidRPr="006A4468">
          <w:rPr>
            <w:sz w:val="20"/>
            <w:szCs w:val="20"/>
          </w:rPr>
          <w:tab/>
        </w:r>
        <w:r w:rsidRPr="0036226E">
          <w:rPr>
            <w:sz w:val="20"/>
            <w:szCs w:val="20"/>
          </w:rPr>
          <w:fldChar w:fldCharType="begin"/>
        </w:r>
        <w:r w:rsidRPr="0036226E">
          <w:rPr>
            <w:sz w:val="20"/>
            <w:szCs w:val="20"/>
          </w:rPr>
          <w:instrText xml:space="preserve"> PAGE   \* MERGEFORMAT </w:instrText>
        </w:r>
        <w:r w:rsidRPr="0036226E">
          <w:rPr>
            <w:sz w:val="20"/>
            <w:szCs w:val="20"/>
          </w:rPr>
          <w:fldChar w:fldCharType="separate"/>
        </w:r>
        <w:r w:rsidR="00660CEF">
          <w:rPr>
            <w:noProof/>
            <w:sz w:val="20"/>
            <w:szCs w:val="20"/>
          </w:rPr>
          <w:t>58</w:t>
        </w:r>
        <w:r w:rsidRPr="0036226E">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745122"/>
      <w:docPartObj>
        <w:docPartGallery w:val="Page Numbers (Bottom of Page)"/>
        <w:docPartUnique/>
      </w:docPartObj>
    </w:sdtPr>
    <w:sdtContent>
      <w:p w14:paraId="69AB68C9" w14:textId="77777777" w:rsidR="007E2EB7" w:rsidRDefault="007E2EB7" w:rsidP="007E2EB7">
        <w:pPr>
          <w:pStyle w:val="ab"/>
          <w:pBdr>
            <w:top w:val="single" w:sz="4" w:space="1" w:color="auto"/>
          </w:pBdr>
          <w:jc w:val="center"/>
        </w:pPr>
        <w:r w:rsidRPr="0036226E">
          <w:rPr>
            <w:sz w:val="20"/>
            <w:szCs w:val="20"/>
          </w:rPr>
          <w:t xml:space="preserve">Методические рекомендации по оценке прав (требований) по денежным обязательствам </w:t>
        </w:r>
        <w:r w:rsidRPr="006A4468">
          <w:rPr>
            <w:sz w:val="20"/>
            <w:szCs w:val="20"/>
          </w:rPr>
          <w:tab/>
        </w:r>
        <w:r w:rsidRPr="0036226E">
          <w:rPr>
            <w:sz w:val="20"/>
            <w:szCs w:val="20"/>
          </w:rPr>
          <w:fldChar w:fldCharType="begin"/>
        </w:r>
        <w:r w:rsidRPr="0036226E">
          <w:rPr>
            <w:sz w:val="20"/>
            <w:szCs w:val="20"/>
          </w:rPr>
          <w:instrText xml:space="preserve"> PAGE   \* MERGEFORMAT </w:instrText>
        </w:r>
        <w:r w:rsidRPr="0036226E">
          <w:rPr>
            <w:sz w:val="20"/>
            <w:szCs w:val="20"/>
          </w:rPr>
          <w:fldChar w:fldCharType="separate"/>
        </w:r>
        <w:r>
          <w:rPr>
            <w:sz w:val="20"/>
            <w:szCs w:val="20"/>
          </w:rPr>
          <w:t>57</w:t>
        </w:r>
        <w:r w:rsidRPr="0036226E">
          <w:rPr>
            <w:noProof/>
            <w:sz w:val="20"/>
            <w:szCs w:val="20"/>
          </w:rPr>
          <w:fldChar w:fldCharType="end"/>
        </w:r>
      </w:p>
    </w:sdtContent>
  </w:sdt>
  <w:p w14:paraId="793B4631" w14:textId="77777777" w:rsidR="007E2EB7" w:rsidRDefault="007E2EB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EFD16" w14:textId="77777777" w:rsidR="003030F9" w:rsidRDefault="003030F9" w:rsidP="00597421">
      <w:pPr>
        <w:spacing w:after="0" w:line="240" w:lineRule="auto"/>
      </w:pPr>
      <w:r>
        <w:separator/>
      </w:r>
    </w:p>
  </w:footnote>
  <w:footnote w:type="continuationSeparator" w:id="0">
    <w:p w14:paraId="482E8778" w14:textId="77777777" w:rsidR="003030F9" w:rsidRDefault="003030F9" w:rsidP="00597421">
      <w:pPr>
        <w:spacing w:after="0" w:line="240" w:lineRule="auto"/>
      </w:pPr>
      <w:r>
        <w:continuationSeparator/>
      </w:r>
    </w:p>
  </w:footnote>
  <w:footnote w:id="1">
    <w:p w14:paraId="41D72901" w14:textId="77777777" w:rsidR="00DD37E7" w:rsidRDefault="00DD37E7" w:rsidP="0036226E">
      <w:pPr>
        <w:pStyle w:val="a4"/>
        <w:jc w:val="both"/>
      </w:pPr>
      <w:r>
        <w:rPr>
          <w:rStyle w:val="a6"/>
        </w:rPr>
        <w:footnoteRef/>
      </w:r>
      <w:r>
        <w:t xml:space="preserve"> наряду с денежными обязательствами существуют неденежные обязательства, например, по договорам инвестирования, поставки и т.д.</w:t>
      </w:r>
    </w:p>
  </w:footnote>
  <w:footnote w:id="2">
    <w:p w14:paraId="764CEBDE" w14:textId="77777777" w:rsidR="00DD37E7" w:rsidRPr="00C61F07" w:rsidRDefault="00DD37E7" w:rsidP="007F4334">
      <w:pPr>
        <w:pStyle w:val="a4"/>
      </w:pPr>
      <w:r w:rsidRPr="00C61F07">
        <w:rPr>
          <w:rStyle w:val="a6"/>
        </w:rPr>
        <w:footnoteRef/>
      </w:r>
      <w:r w:rsidRPr="00C61F07">
        <w:t xml:space="preserve"> в части, не противоречащей Закону о</w:t>
      </w:r>
      <w:r w:rsidRPr="00C61F07">
        <w:rPr>
          <w:lang w:val="en-US"/>
        </w:rPr>
        <w:t> </w:t>
      </w:r>
      <w:r w:rsidRPr="00C61F07">
        <w:t xml:space="preserve">судебно-экспертной </w:t>
      </w:r>
      <w:r w:rsidRPr="003A67B9">
        <w:t xml:space="preserve">деятельности </w:t>
      </w:r>
      <w:r w:rsidRPr="00D23E09">
        <w:t>[4]</w:t>
      </w:r>
    </w:p>
  </w:footnote>
  <w:footnote w:id="3">
    <w:p w14:paraId="0001A20F" w14:textId="77777777" w:rsidR="00DD37E7" w:rsidRDefault="00DD37E7" w:rsidP="00F222A6">
      <w:pPr>
        <w:pStyle w:val="a4"/>
        <w:jc w:val="both"/>
      </w:pPr>
      <w:r w:rsidRPr="00B45DD9">
        <w:rPr>
          <w:rStyle w:val="a6"/>
        </w:rPr>
        <w:footnoteRef/>
      </w:r>
      <w:r w:rsidRPr="00B45DD9">
        <w:t xml:space="preserve"> Органы местного самоуправления и органы государственной власти; иные субъекты и организации, осуществляющие отдельные публичные полномочия, например, Центральный Банк, государственные корпорации, публично-правовые компании.</w:t>
      </w:r>
    </w:p>
  </w:footnote>
  <w:footnote w:id="4">
    <w:p w14:paraId="59B2B70B" w14:textId="77777777" w:rsidR="00DD37E7" w:rsidRPr="002645E2" w:rsidRDefault="00DD37E7">
      <w:pPr>
        <w:pStyle w:val="a4"/>
      </w:pPr>
      <w:r>
        <w:rPr>
          <w:rStyle w:val="a6"/>
        </w:rPr>
        <w:footnoteRef/>
      </w:r>
      <w:r>
        <w:t xml:space="preserve"> например, при условии принятии Судом по Делу № АХХХХ в пользу ООО «Ромашка»</w:t>
      </w:r>
    </w:p>
  </w:footnote>
  <w:footnote w:id="5">
    <w:p w14:paraId="38251789" w14:textId="77777777" w:rsidR="00DD37E7" w:rsidRDefault="00DD37E7" w:rsidP="001C39DD">
      <w:pPr>
        <w:pStyle w:val="a4"/>
        <w:jc w:val="both"/>
      </w:pPr>
      <w:r>
        <w:rPr>
          <w:rStyle w:val="a6"/>
        </w:rPr>
        <w:footnoteRef/>
      </w:r>
      <w:r>
        <w:t xml:space="preserve"> например, при условии, что единственными активами, которые могут быть взысканы в целях погашения Задолженности, являются принадлежащие Должнику объекты недвижимости в составе: …</w:t>
      </w:r>
    </w:p>
  </w:footnote>
  <w:footnote w:id="6">
    <w:p w14:paraId="0204B1C0" w14:textId="77777777" w:rsidR="00DD37E7" w:rsidRPr="005A57DC" w:rsidRDefault="00DD37E7" w:rsidP="001C39DD">
      <w:pPr>
        <w:pStyle w:val="a4"/>
        <w:jc w:val="both"/>
      </w:pPr>
      <w:r>
        <w:rPr>
          <w:rStyle w:val="a6"/>
        </w:rPr>
        <w:footnoteRef/>
      </w:r>
      <w:r>
        <w:t xml:space="preserve"> например: в представленных Оценщику документах имеет место противоречие в сумме Долга: </w:t>
      </w:r>
      <w:r w:rsidRPr="005A57DC">
        <w:t>[</w:t>
      </w:r>
      <w:r>
        <w:t>пояснения</w:t>
      </w:r>
      <w:r w:rsidRPr="005A57DC">
        <w:t>]</w:t>
      </w:r>
      <w:r>
        <w:t>. Оценка рыночной стоимости объекта оценки выполнена при допущении, что достоверная сумма Долга отражена в Акте сверки от хх.хх.хххх.</w:t>
      </w:r>
    </w:p>
  </w:footnote>
  <w:footnote w:id="7">
    <w:p w14:paraId="0923B11A" w14:textId="77777777" w:rsidR="00DD37E7" w:rsidRPr="00495DAC" w:rsidRDefault="00DD37E7" w:rsidP="00495DAC">
      <w:pPr>
        <w:pStyle w:val="a4"/>
        <w:jc w:val="both"/>
      </w:pPr>
      <w:r w:rsidRPr="003C6F6D">
        <w:rPr>
          <w:rStyle w:val="a6"/>
        </w:rPr>
        <w:footnoteRef/>
      </w:r>
      <w:r w:rsidRPr="003C6F6D">
        <w:t xml:space="preserve"> Номинал </w:t>
      </w:r>
      <w:r w:rsidRPr="00425637">
        <w:t xml:space="preserve">задолженности по данным бухгалтерского учета </w:t>
      </w:r>
      <w:r w:rsidRPr="003C6F6D">
        <w:t>может превышать величину, утвержденную судом / включенную в реестр требований кредиторов.</w:t>
      </w:r>
    </w:p>
  </w:footnote>
  <w:footnote w:id="8">
    <w:p w14:paraId="394DD537" w14:textId="77777777" w:rsidR="00DD37E7" w:rsidRPr="004C39B7" w:rsidRDefault="00DD37E7" w:rsidP="00910ED0">
      <w:pPr>
        <w:pStyle w:val="a4"/>
        <w:jc w:val="both"/>
      </w:pPr>
      <w:r w:rsidRPr="001A5561">
        <w:rPr>
          <w:rStyle w:val="a6"/>
        </w:rPr>
        <w:footnoteRef/>
      </w:r>
      <w:r w:rsidRPr="001A5561">
        <w:t xml:space="preserve"> Например, при нахождении </w:t>
      </w:r>
      <w:r>
        <w:t>Д</w:t>
      </w:r>
      <w:r w:rsidRPr="001A5561">
        <w:t xml:space="preserve">олжника в недружественной </w:t>
      </w:r>
      <w:r>
        <w:t xml:space="preserve">стране </w:t>
      </w:r>
      <w:r w:rsidRPr="001A5561">
        <w:t xml:space="preserve">вероятность взыскания </w:t>
      </w:r>
      <w:r w:rsidRPr="00807B89">
        <w:t xml:space="preserve">определяется как платежеспособностью </w:t>
      </w:r>
      <w:r>
        <w:t>Д</w:t>
      </w:r>
      <w:r w:rsidRPr="00807B89">
        <w:t xml:space="preserve">олжника, так и наличием и содержанием законодательных ограничений, например, связанных с санкциями против </w:t>
      </w:r>
      <w:r>
        <w:t xml:space="preserve">страны </w:t>
      </w:r>
      <w:r w:rsidRPr="00807B89">
        <w:t>кредитора или самого кредитора. Анализ законодательных ограничений может требовать специальных познаний в сфере иностранного и международного права</w:t>
      </w:r>
      <w:r>
        <w:t>. Дополнительно</w:t>
      </w:r>
      <w:r>
        <w:br/>
        <w:t>см. п. 4.10.</w:t>
      </w:r>
    </w:p>
  </w:footnote>
  <w:footnote w:id="9">
    <w:p w14:paraId="79F9743C" w14:textId="77777777" w:rsidR="00DD37E7" w:rsidRPr="00807B89" w:rsidRDefault="00DD37E7" w:rsidP="00807B89">
      <w:pPr>
        <w:pStyle w:val="a4"/>
        <w:jc w:val="both"/>
      </w:pPr>
      <w:r w:rsidRPr="00807B89">
        <w:rPr>
          <w:rStyle w:val="a6"/>
        </w:rPr>
        <w:footnoteRef/>
      </w:r>
      <w:r w:rsidRPr="00807B89">
        <w:t xml:space="preserve"> </w:t>
      </w:r>
      <w:r w:rsidRPr="00807B89">
        <w:rPr>
          <w:rFonts w:ascii="Calibri" w:eastAsia="Times New Roman" w:hAnsi="Calibri" w:cs="Times New Roman"/>
        </w:rPr>
        <w:t>при условии выполнения кредитором надлежащей претензионной работы (соответствующей типичным правилам, сложившимся на рынке при работе с аналогичной Задолженностью)</w:t>
      </w:r>
    </w:p>
  </w:footnote>
  <w:footnote w:id="10">
    <w:p w14:paraId="71ED2DD6" w14:textId="77777777" w:rsidR="00DD37E7" w:rsidRPr="00355DD4" w:rsidRDefault="00DD37E7" w:rsidP="0044415E">
      <w:pPr>
        <w:pStyle w:val="a4"/>
        <w:jc w:val="both"/>
      </w:pPr>
      <w:r>
        <w:rPr>
          <w:rStyle w:val="a6"/>
        </w:rPr>
        <w:footnoteRef/>
      </w:r>
      <w:r>
        <w:t xml:space="preserve"> например, в отношении источников информации (п. 7 ФСО </w:t>
      </w:r>
      <w:r>
        <w:rPr>
          <w:lang w:val="en-US"/>
        </w:rPr>
        <w:t>III</w:t>
      </w:r>
      <w:r>
        <w:t xml:space="preserve">) </w:t>
      </w:r>
      <w:r w:rsidRPr="00355DD4">
        <w:t xml:space="preserve">~ </w:t>
      </w:r>
      <w:r>
        <w:t>в связи с введенными санкциями отсутствует возможность доступа к статистическим, налоговым и иным данным органов государственной власти по месту регистрации</w:t>
      </w:r>
      <w:r w:rsidRPr="00355DD4">
        <w:t>/</w:t>
      </w:r>
      <w:r>
        <w:t>нахождения Должника</w:t>
      </w:r>
    </w:p>
  </w:footnote>
  <w:footnote w:id="11">
    <w:p w14:paraId="33045750" w14:textId="77777777" w:rsidR="00DD37E7" w:rsidRDefault="00DD37E7" w:rsidP="0044415E">
      <w:pPr>
        <w:spacing w:before="60" w:after="0" w:line="240" w:lineRule="auto"/>
        <w:jc w:val="both"/>
      </w:pPr>
      <w:r w:rsidRPr="009D7760">
        <w:rPr>
          <w:rStyle w:val="a6"/>
          <w:sz w:val="20"/>
          <w:szCs w:val="20"/>
        </w:rPr>
        <w:footnoteRef/>
      </w:r>
      <w:r w:rsidRPr="009D7760">
        <w:rPr>
          <w:sz w:val="20"/>
          <w:szCs w:val="20"/>
        </w:rPr>
        <w:t xml:space="preserve"> </w:t>
      </w:r>
      <w:r>
        <w:rPr>
          <w:sz w:val="20"/>
          <w:szCs w:val="20"/>
        </w:rPr>
        <w:t>с</w:t>
      </w:r>
      <w:r w:rsidRPr="009D7760">
        <w:rPr>
          <w:rFonts w:ascii="Calibri" w:eastAsia="Times New Roman" w:hAnsi="Calibri" w:cs="Times New Roman"/>
          <w:sz w:val="20"/>
          <w:szCs w:val="20"/>
        </w:rPr>
        <w:t xml:space="preserve">рок хранения записи кредитной истории составляет 7 лет со дня последнего изменения информации, содержащейся в этой записи </w:t>
      </w:r>
      <w:r w:rsidRPr="003A67B9">
        <w:rPr>
          <w:rFonts w:ascii="Calibri" w:eastAsia="Times New Roman" w:hAnsi="Calibri" w:cs="Times New Roman"/>
          <w:sz w:val="20"/>
          <w:szCs w:val="20"/>
        </w:rPr>
        <w:t xml:space="preserve">кредитной истории (ст. 7 Закона о кредитных историях </w:t>
      </w:r>
      <w:r w:rsidRPr="00D23E09">
        <w:rPr>
          <w:rFonts w:ascii="Calibri" w:eastAsia="Times New Roman" w:hAnsi="Calibri" w:cs="Times New Roman"/>
          <w:sz w:val="20"/>
          <w:szCs w:val="20"/>
        </w:rPr>
        <w:t>[5])</w:t>
      </w:r>
    </w:p>
  </w:footnote>
  <w:footnote w:id="12">
    <w:p w14:paraId="4896798B" w14:textId="77777777" w:rsidR="00DD37E7" w:rsidRPr="00AD77C7" w:rsidRDefault="00DD37E7" w:rsidP="0044415E">
      <w:pPr>
        <w:pStyle w:val="a4"/>
        <w:jc w:val="both"/>
        <w:rPr>
          <w:rFonts w:eastAsia="Times New Roman" w:cstheme="minorHAnsi"/>
        </w:rPr>
      </w:pPr>
      <w:r w:rsidRPr="00AD77C7">
        <w:rPr>
          <w:rStyle w:val="a6"/>
          <w:rFonts w:cstheme="minorHAnsi"/>
        </w:rPr>
        <w:footnoteRef/>
      </w:r>
      <w:r w:rsidRPr="00AD77C7">
        <w:rPr>
          <w:rFonts w:cstheme="minorHAnsi"/>
        </w:rPr>
        <w:t xml:space="preserve"> </w:t>
      </w:r>
      <w:r w:rsidRPr="00AD77C7">
        <w:rPr>
          <w:rFonts w:eastAsia="Times New Roman" w:cstheme="minorHAnsi"/>
        </w:rPr>
        <w:t>следует учитывать, что:</w:t>
      </w:r>
    </w:p>
    <w:p w14:paraId="4FC1AF66" w14:textId="77777777" w:rsidR="00DD37E7" w:rsidRPr="00AD77C7" w:rsidRDefault="00DD37E7" w:rsidP="00D23E09">
      <w:pPr>
        <w:pStyle w:val="a4"/>
        <w:numPr>
          <w:ilvl w:val="0"/>
          <w:numId w:val="19"/>
        </w:numPr>
        <w:ind w:left="426"/>
        <w:jc w:val="both"/>
        <w:rPr>
          <w:rFonts w:eastAsia="Times New Roman" w:cstheme="minorHAnsi"/>
        </w:rPr>
      </w:pPr>
      <w:r w:rsidRPr="00AD77C7">
        <w:rPr>
          <w:rFonts w:eastAsia="Times New Roman" w:cstheme="minorHAnsi"/>
        </w:rPr>
        <w:t xml:space="preserve">в случае смерти </w:t>
      </w:r>
      <w:r>
        <w:rPr>
          <w:rFonts w:eastAsia="Times New Roman" w:cstheme="minorHAnsi"/>
        </w:rPr>
        <w:t>Д</w:t>
      </w:r>
      <w:r w:rsidRPr="00AD77C7">
        <w:rPr>
          <w:rFonts w:eastAsia="Times New Roman" w:cstheme="minorHAnsi"/>
        </w:rPr>
        <w:t xml:space="preserve">олжника, имеющего обязательства по долгам с неистекшим сроком исковой давности, возможно </w:t>
      </w:r>
      <w:r w:rsidRPr="002D0A09">
        <w:rPr>
          <w:rFonts w:eastAsia="Times New Roman" w:cstheme="minorHAnsi"/>
        </w:rPr>
        <w:t>последующее добросовестное поведение наследников, но обычно не ранее, чем через 6</w:t>
      </w:r>
      <w:r>
        <w:rPr>
          <w:rFonts w:eastAsia="Times New Roman" w:cstheme="minorHAnsi"/>
        </w:rPr>
        <w:t> </w:t>
      </w:r>
      <w:r w:rsidRPr="002D0A09">
        <w:rPr>
          <w:rFonts w:eastAsia="Times New Roman" w:cstheme="minorHAnsi"/>
        </w:rPr>
        <w:t xml:space="preserve">месяцев после смерти </w:t>
      </w:r>
      <w:r>
        <w:rPr>
          <w:rFonts w:eastAsia="Times New Roman" w:cstheme="minorHAnsi"/>
        </w:rPr>
        <w:t>Д</w:t>
      </w:r>
      <w:r w:rsidRPr="002D0A09">
        <w:rPr>
          <w:rFonts w:eastAsia="Times New Roman" w:cstheme="minorHAnsi"/>
        </w:rPr>
        <w:t>олжника (ст.1152–1175 ГК РФ);</w:t>
      </w:r>
    </w:p>
    <w:p w14:paraId="5472B717" w14:textId="77777777" w:rsidR="00DD37E7" w:rsidRPr="00AD77C7" w:rsidRDefault="00DD37E7" w:rsidP="00D23E09">
      <w:pPr>
        <w:pStyle w:val="a4"/>
        <w:numPr>
          <w:ilvl w:val="0"/>
          <w:numId w:val="19"/>
        </w:numPr>
        <w:ind w:left="426"/>
        <w:jc w:val="both"/>
        <w:rPr>
          <w:rFonts w:eastAsia="Times New Roman" w:cstheme="minorHAnsi"/>
        </w:rPr>
      </w:pPr>
      <w:r w:rsidRPr="00AD77C7">
        <w:rPr>
          <w:rFonts w:eastAsia="Times New Roman" w:cstheme="minorHAnsi"/>
        </w:rPr>
        <w:t xml:space="preserve">при определении вероятности смерти </w:t>
      </w:r>
      <w:r>
        <w:rPr>
          <w:rFonts w:eastAsia="Times New Roman" w:cstheme="minorHAnsi"/>
        </w:rPr>
        <w:t>Д</w:t>
      </w:r>
      <w:r w:rsidRPr="00AD77C7">
        <w:rPr>
          <w:rFonts w:eastAsia="Times New Roman" w:cstheme="minorHAnsi"/>
        </w:rPr>
        <w:t xml:space="preserve">олжника целесообразно учитывать возраст и пол </w:t>
      </w:r>
      <w:r>
        <w:rPr>
          <w:rFonts w:eastAsia="Times New Roman" w:cstheme="minorHAnsi"/>
        </w:rPr>
        <w:t>Д</w:t>
      </w:r>
      <w:r w:rsidRPr="00AD77C7">
        <w:rPr>
          <w:rFonts w:eastAsia="Times New Roman" w:cstheme="minorHAnsi"/>
        </w:rPr>
        <w:t>олжника. Достижение должником возраста, равного средней продолжительности жизни</w:t>
      </w:r>
      <w:r>
        <w:rPr>
          <w:rFonts w:eastAsia="Times New Roman" w:cstheme="minorHAnsi"/>
        </w:rPr>
        <w:t>,</w:t>
      </w:r>
      <w:r w:rsidRPr="00AD77C7">
        <w:rPr>
          <w:rFonts w:eastAsia="Times New Roman" w:cstheme="minorHAnsi"/>
        </w:rPr>
        <w:t xml:space="preserve"> не означает автоматически 100% вероятности смерти. </w:t>
      </w:r>
    </w:p>
  </w:footnote>
  <w:footnote w:id="13">
    <w:p w14:paraId="4FE6E1CB" w14:textId="77777777" w:rsidR="00DD37E7" w:rsidRDefault="00DD37E7" w:rsidP="0044415E">
      <w:pPr>
        <w:pStyle w:val="a4"/>
        <w:jc w:val="both"/>
      </w:pPr>
      <w:r w:rsidRPr="00112B38">
        <w:rPr>
          <w:rStyle w:val="a6"/>
        </w:rPr>
        <w:footnoteRef/>
      </w:r>
      <w:r w:rsidRPr="00112B38">
        <w:t xml:space="preserve"> достижение должником пенсионного возраста не может автоматически приравниваться к отсутствию иных источников дохода, кроме пенсии</w:t>
      </w:r>
    </w:p>
  </w:footnote>
  <w:footnote w:id="14">
    <w:p w14:paraId="67710CEC" w14:textId="77777777" w:rsidR="00DD37E7" w:rsidRPr="00AD77C7" w:rsidRDefault="00DD37E7" w:rsidP="0044415E">
      <w:pPr>
        <w:spacing w:before="60" w:after="0" w:line="240" w:lineRule="auto"/>
        <w:jc w:val="both"/>
        <w:rPr>
          <w:sz w:val="20"/>
          <w:szCs w:val="20"/>
        </w:rPr>
      </w:pPr>
      <w:r w:rsidRPr="00AD77C7">
        <w:rPr>
          <w:rStyle w:val="a6"/>
          <w:rFonts w:cstheme="minorHAnsi"/>
          <w:sz w:val="20"/>
          <w:szCs w:val="20"/>
        </w:rPr>
        <w:footnoteRef/>
      </w:r>
      <w:r w:rsidRPr="00AD77C7">
        <w:rPr>
          <w:rFonts w:cstheme="minorHAnsi"/>
          <w:sz w:val="20"/>
          <w:szCs w:val="20"/>
        </w:rPr>
        <w:t xml:space="preserve"> п</w:t>
      </w:r>
      <w:r w:rsidRPr="00AD77C7">
        <w:rPr>
          <w:rFonts w:eastAsia="Times New Roman" w:cstheme="minorHAnsi"/>
          <w:sz w:val="20"/>
          <w:szCs w:val="20"/>
        </w:rPr>
        <w:t>ри определении вероятности потери работы должником следует учитывать статистические данные об уровне безработицы.</w:t>
      </w:r>
    </w:p>
  </w:footnote>
  <w:footnote w:id="15">
    <w:p w14:paraId="7709B450" w14:textId="77777777" w:rsidR="00DD37E7" w:rsidRPr="00BE34EC" w:rsidRDefault="00DD37E7" w:rsidP="00BF7C5F">
      <w:pPr>
        <w:pStyle w:val="a4"/>
        <w:jc w:val="both"/>
        <w:rPr>
          <w:highlight w:val="green"/>
        </w:rPr>
      </w:pPr>
      <w:r w:rsidRPr="00D7283E">
        <w:rPr>
          <w:rStyle w:val="a6"/>
        </w:rPr>
        <w:footnoteRef/>
      </w:r>
      <w:r w:rsidRPr="00D7283E">
        <w:t xml:space="preserve"> калькулятор госпошлины - https://my.arbitr.ru/#commission, сформировать квитанцию можно на сайтах арбитражных и федеральных судов общей юрисдикции</w:t>
      </w:r>
    </w:p>
  </w:footnote>
  <w:footnote w:id="16">
    <w:p w14:paraId="4A57678F" w14:textId="77777777" w:rsidR="00DD37E7" w:rsidRPr="003A67B9" w:rsidRDefault="00DD37E7" w:rsidP="00425637">
      <w:pPr>
        <w:pStyle w:val="a4"/>
        <w:jc w:val="both"/>
      </w:pPr>
      <w:r>
        <w:rPr>
          <w:rStyle w:val="a6"/>
        </w:rPr>
        <w:footnoteRef/>
      </w:r>
      <w:r>
        <w:t xml:space="preserve"> при этом отсутствие указанной возможности должно </w:t>
      </w:r>
      <w:r w:rsidRPr="003A67B9">
        <w:t>быть подтвержден</w:t>
      </w:r>
      <w:r>
        <w:t>о</w:t>
      </w:r>
      <w:r w:rsidRPr="003A67B9">
        <w:t xml:space="preserve"> </w:t>
      </w:r>
      <w:r w:rsidRPr="00D23E09">
        <w:t>[19]</w:t>
      </w:r>
    </w:p>
  </w:footnote>
  <w:footnote w:id="17">
    <w:p w14:paraId="162CB497" w14:textId="77777777" w:rsidR="00DD37E7" w:rsidRPr="003C6F6D" w:rsidRDefault="00DD37E7" w:rsidP="00193943">
      <w:pPr>
        <w:pStyle w:val="a4"/>
        <w:jc w:val="both"/>
      </w:pPr>
      <w:r w:rsidRPr="003A67B9">
        <w:rPr>
          <w:rStyle w:val="a6"/>
        </w:rPr>
        <w:footnoteRef/>
      </w:r>
      <w:r w:rsidRPr="003A67B9">
        <w:t xml:space="preserve"> пример отсутствия оснований – ключевой актив поставлен на баланс по цене покупки на открытом</w:t>
      </w:r>
      <w:r>
        <w:t xml:space="preserve"> рынке, </w:t>
      </w:r>
      <w:r w:rsidRPr="003C6F6D">
        <w:t>с момента покупки на рынке не произошло существенного изменения конъюнктуры; пример наличия оснований – аналогично предыдущему, но с момента покупки прошло много времени, за которое ценовые параметры рынка существенно изменились</w:t>
      </w:r>
    </w:p>
  </w:footnote>
  <w:footnote w:id="18">
    <w:p w14:paraId="4C18BDF3" w14:textId="77777777" w:rsidR="00DD37E7" w:rsidRDefault="00DD37E7" w:rsidP="007D550E">
      <w:pPr>
        <w:pStyle w:val="a4"/>
        <w:jc w:val="both"/>
      </w:pPr>
      <w:r w:rsidRPr="003C6F6D">
        <w:rPr>
          <w:rStyle w:val="a6"/>
        </w:rPr>
        <w:footnoteRef/>
      </w:r>
      <w:r w:rsidRPr="003C6F6D">
        <w:t xml:space="preserve"> следует учитывать, что что балансовая стоимость может быть существенно меньше рыночной (например, дебиторская задолженность офшора)</w:t>
      </w:r>
    </w:p>
  </w:footnote>
  <w:footnote w:id="19">
    <w:p w14:paraId="6C3BFCD9" w14:textId="77777777" w:rsidR="00DD37E7" w:rsidRDefault="00DD37E7" w:rsidP="0004077E">
      <w:pPr>
        <w:pStyle w:val="a4"/>
        <w:jc w:val="both"/>
      </w:pPr>
      <w:r>
        <w:rPr>
          <w:rStyle w:val="a6"/>
        </w:rPr>
        <w:footnoteRef/>
      </w:r>
      <w:r>
        <w:t xml:space="preserve"> Как правило, использование в качестве доходности </w:t>
      </w:r>
      <w:r w:rsidRPr="00D5735E">
        <w:t xml:space="preserve">альтернативных </w:t>
      </w:r>
      <w:r w:rsidRPr="00410DD2">
        <w:t xml:space="preserve">низкорискованных </w:t>
      </w:r>
      <w:r w:rsidRPr="00D5735E">
        <w:t>источников безрисковой ставки или ключевой ставки ЦБ РФ не является корректным</w:t>
      </w:r>
      <w:r>
        <w:t>, поскольку соответствующие инструменты не используются типичным рыночным субъектом – покупателем оцениваемой задолженности, в т.ч. по причине недоступности</w:t>
      </w:r>
    </w:p>
  </w:footnote>
  <w:footnote w:id="20">
    <w:p w14:paraId="54600E69" w14:textId="77777777" w:rsidR="00DD37E7" w:rsidRDefault="00DD37E7" w:rsidP="00D6505D">
      <w:pPr>
        <w:pStyle w:val="a4"/>
        <w:jc w:val="both"/>
      </w:pPr>
      <w:r w:rsidRPr="008856F3">
        <w:rPr>
          <w:rStyle w:val="a6"/>
        </w:rPr>
        <w:footnoteRef/>
      </w:r>
      <w:r w:rsidRPr="008856F3">
        <w:t xml:space="preserve"> если моделируется реструктуризация оцениваемо</w:t>
      </w:r>
      <w:r>
        <w:t>й</w:t>
      </w:r>
      <w:r w:rsidRPr="008856F3">
        <w:t xml:space="preserve"> Задолженности и ее погашение за счет будущих доходов </w:t>
      </w:r>
      <w:r>
        <w:t>Д</w:t>
      </w:r>
      <w:r w:rsidRPr="008856F3">
        <w:t>олжника</w:t>
      </w:r>
      <w:r>
        <w:t>,</w:t>
      </w:r>
      <w:r w:rsidRPr="008856F3">
        <w:t xml:space="preserve"> значит на дату оценки он не может выполнить свои обязательства.</w:t>
      </w:r>
    </w:p>
  </w:footnote>
  <w:footnote w:id="21">
    <w:p w14:paraId="0415BC79" w14:textId="77777777" w:rsidR="00DD37E7" w:rsidRPr="00064B39" w:rsidRDefault="00DD37E7">
      <w:pPr>
        <w:pStyle w:val="a4"/>
      </w:pPr>
      <w:r w:rsidRPr="00D760C8">
        <w:rPr>
          <w:rStyle w:val="a6"/>
        </w:rPr>
        <w:footnoteRef/>
      </w:r>
      <w:r w:rsidRPr="00D760C8">
        <w:t xml:space="preserve"> Capital Asset </w:t>
      </w:r>
      <w:r w:rsidRPr="003A67B9">
        <w:t xml:space="preserve">Pricing Mode </w:t>
      </w:r>
      <w:r w:rsidRPr="00D23E09">
        <w:t>[25]</w:t>
      </w:r>
    </w:p>
  </w:footnote>
  <w:footnote w:id="22">
    <w:p w14:paraId="50EC17C4" w14:textId="77777777" w:rsidR="00DD37E7" w:rsidRDefault="00DD37E7" w:rsidP="000836C4">
      <w:pPr>
        <w:pStyle w:val="a4"/>
        <w:jc w:val="both"/>
      </w:pPr>
      <w:r>
        <w:rPr>
          <w:rStyle w:val="a6"/>
        </w:rPr>
        <w:footnoteRef/>
      </w:r>
      <w:r>
        <w:t xml:space="preserve"> н</w:t>
      </w:r>
      <w:r w:rsidRPr="00EE0F4D">
        <w:t xml:space="preserve">апример, при моделировании банкротства </w:t>
      </w:r>
      <w:r>
        <w:t>Д</w:t>
      </w:r>
      <w:r w:rsidRPr="00EE0F4D">
        <w:t xml:space="preserve">олжника – </w:t>
      </w:r>
      <w:r>
        <w:t xml:space="preserve">учитывается </w:t>
      </w:r>
      <w:r w:rsidRPr="00EE0F4D">
        <w:t>отсутствие противодействия со стороны конкурсного управляющего, других кредиторов и третьих лиц; отсутствие проблем, связанных с</w:t>
      </w:r>
      <w:r>
        <w:t> </w:t>
      </w:r>
      <w:r w:rsidRPr="00EE0F4D">
        <w:t>идентификацией, инвентаризацией и правовым оформлением имущества.</w:t>
      </w:r>
    </w:p>
  </w:footnote>
  <w:footnote w:id="23">
    <w:p w14:paraId="0C58A1AF" w14:textId="77777777" w:rsidR="00DD37E7" w:rsidRPr="00FB6805" w:rsidRDefault="00DD37E7" w:rsidP="00B23095">
      <w:pPr>
        <w:pStyle w:val="a4"/>
        <w:keepLines/>
        <w:jc w:val="both"/>
      </w:pPr>
      <w:r>
        <w:rPr>
          <w:rStyle w:val="a6"/>
        </w:rPr>
        <w:footnoteRef/>
      </w:r>
      <w:r w:rsidRPr="00112B38">
        <w:t xml:space="preserve">округленное значение по данным сайтам </w:t>
      </w:r>
      <w:r w:rsidRPr="00112B38">
        <w:rPr>
          <w:lang w:val="en-US"/>
        </w:rPr>
        <w:t>cbr</w:t>
      </w:r>
      <w:r w:rsidRPr="00112B38">
        <w:t>.</w:t>
      </w:r>
      <w:r w:rsidRPr="00112B38">
        <w:rPr>
          <w:lang w:val="en-US"/>
        </w:rPr>
        <w:t>ru</w:t>
      </w:r>
      <w:r w:rsidRPr="00112B38">
        <w:t xml:space="preserve"> за период 2003–2007, 2009-2013, 2016-2021 (средневзвешенное по строку действия соответствующей ставки). До 01.01.2016 –</w:t>
      </w:r>
      <w:r w:rsidRPr="00F23B1F">
        <w:t xml:space="preserve"> </w:t>
      </w:r>
      <w:r w:rsidRPr="00112B38">
        <w:t>ставка рефинансирования, с 01.01.2016 – ключевая ставка Банка России</w:t>
      </w:r>
      <w:r w:rsidRPr="00B45DD9">
        <w:t>, в период одновременного существования двух ставок – использовано наибольшее значение.</w:t>
      </w:r>
    </w:p>
  </w:footnote>
  <w:footnote w:id="24">
    <w:p w14:paraId="3F3F6422" w14:textId="77777777" w:rsidR="00DD37E7" w:rsidRDefault="00DD37E7" w:rsidP="00EE0F4D">
      <w:pPr>
        <w:pStyle w:val="a4"/>
      </w:pPr>
      <w:r>
        <w:rPr>
          <w:rStyle w:val="a6"/>
        </w:rPr>
        <w:footnoteRef/>
      </w:r>
      <w:r>
        <w:t xml:space="preserve"> При наличии информации</w:t>
      </w:r>
    </w:p>
  </w:footnote>
  <w:footnote w:id="25">
    <w:p w14:paraId="7DF1309C" w14:textId="77777777" w:rsidR="00DD37E7" w:rsidRDefault="00DD37E7" w:rsidP="00C8224D">
      <w:pPr>
        <w:pStyle w:val="a4"/>
        <w:jc w:val="both"/>
      </w:pPr>
      <w:r>
        <w:rPr>
          <w:rStyle w:val="a6"/>
        </w:rPr>
        <w:footnoteRef/>
      </w:r>
      <w:r>
        <w:t xml:space="preserve"> п. 2 ст. 811 ГК РФ, Постановление Арбитражного суда Московского округа от 14.06.2022 № Ф05-8697/2022 по делу № А40-221198/2021</w:t>
      </w:r>
    </w:p>
  </w:footnote>
  <w:footnote w:id="26">
    <w:p w14:paraId="28E2BCB8" w14:textId="77777777" w:rsidR="00DD37E7" w:rsidRPr="00444841" w:rsidRDefault="00DD37E7" w:rsidP="00C8224D">
      <w:pPr>
        <w:pStyle w:val="a4"/>
        <w:jc w:val="both"/>
      </w:pPr>
      <w:r w:rsidRPr="00444841">
        <w:rPr>
          <w:rStyle w:val="a6"/>
        </w:rPr>
        <w:footnoteRef/>
      </w:r>
      <w:r w:rsidRPr="00444841">
        <w:t xml:space="preserve"> Постановление Арбитражного суда Северо-Кавказского округа от 09.09.2022 </w:t>
      </w:r>
      <w:r>
        <w:t>№</w:t>
      </w:r>
      <w:r w:rsidRPr="00444841">
        <w:t xml:space="preserve"> Ф08-9329/2022 по делу </w:t>
      </w:r>
      <w:r>
        <w:br/>
        <w:t>№ </w:t>
      </w:r>
      <w:r w:rsidRPr="00444841">
        <w:t>А32-52814/2021</w:t>
      </w:r>
    </w:p>
  </w:footnote>
  <w:footnote w:id="27">
    <w:p w14:paraId="1D6EB5FD" w14:textId="77777777" w:rsidR="00DD37E7" w:rsidRDefault="00DD37E7" w:rsidP="00444841">
      <w:pPr>
        <w:pStyle w:val="a4"/>
      </w:pPr>
      <w:r w:rsidRPr="00444841">
        <w:rPr>
          <w:rStyle w:val="a6"/>
        </w:rPr>
        <w:footnoteRef/>
      </w:r>
      <w:r w:rsidRPr="00444841">
        <w:t xml:space="preserve"> Федеральный закон от 21.12.2013 </w:t>
      </w:r>
      <w:r>
        <w:t>№</w:t>
      </w:r>
      <w:r w:rsidRPr="00444841">
        <w:t xml:space="preserve"> 353-ФЗ </w:t>
      </w:r>
      <w:r>
        <w:t>«</w:t>
      </w:r>
      <w:r w:rsidRPr="00444841">
        <w:t>О потребительском кредите (займе)</w:t>
      </w:r>
      <w:r>
        <w:t>»</w:t>
      </w:r>
      <w:r w:rsidRPr="00444841">
        <w:t xml:space="preserve">; далее - Закон </w:t>
      </w:r>
      <w:r>
        <w:t>№</w:t>
      </w:r>
      <w:r w:rsidRPr="00444841">
        <w:t xml:space="preserve"> 353-ФЗ</w:t>
      </w:r>
    </w:p>
  </w:footnote>
  <w:footnote w:id="28">
    <w:p w14:paraId="3B4867E7" w14:textId="77777777" w:rsidR="00DD37E7" w:rsidRDefault="00DD37E7" w:rsidP="00444841">
      <w:pPr>
        <w:pStyle w:val="a4"/>
        <w:jc w:val="both"/>
      </w:pPr>
      <w:r w:rsidRPr="00D23E09">
        <w:rPr>
          <w:rStyle w:val="a6"/>
        </w:rPr>
        <w:footnoteRef/>
      </w:r>
      <w:r w:rsidRPr="00D23E09">
        <w:t xml:space="preserve"> Федеральный закон от 16.07.1998 № 102-ФЗ «Об ипотеке (залоге недвижимости)»; далее – «Закон об ипотеке»</w:t>
      </w:r>
    </w:p>
  </w:footnote>
  <w:footnote w:id="29">
    <w:p w14:paraId="63C6DD36" w14:textId="77777777" w:rsidR="00DD37E7" w:rsidRDefault="00DD37E7" w:rsidP="00444841">
      <w:pPr>
        <w:pStyle w:val="a4"/>
      </w:pPr>
      <w:r>
        <w:rPr>
          <w:rStyle w:val="a6"/>
        </w:rPr>
        <w:footnoteRef/>
      </w:r>
      <w:r>
        <w:t xml:space="preserve"> п. 11 Постановления Пленума ВС РФ от 24.12.2020 № 45</w:t>
      </w:r>
    </w:p>
  </w:footnote>
  <w:footnote w:id="30">
    <w:p w14:paraId="5F2147B8" w14:textId="77777777" w:rsidR="00DD37E7" w:rsidRDefault="00DD37E7" w:rsidP="00444841">
      <w:pPr>
        <w:pStyle w:val="a4"/>
      </w:pPr>
      <w:r>
        <w:rPr>
          <w:rStyle w:val="a6"/>
        </w:rPr>
        <w:footnoteRef/>
      </w:r>
      <w:r>
        <w:t xml:space="preserve"> п. 8 Постановления Пленума ВС РФ от 24.12.2020 № 45 </w:t>
      </w:r>
    </w:p>
  </w:footnote>
  <w:footnote w:id="31">
    <w:p w14:paraId="1AC9354A" w14:textId="77777777" w:rsidR="00DD37E7" w:rsidRDefault="00DD37E7" w:rsidP="00444841">
      <w:pPr>
        <w:pStyle w:val="a4"/>
      </w:pPr>
      <w:r w:rsidRPr="00444841">
        <w:rPr>
          <w:rStyle w:val="a6"/>
        </w:rPr>
        <w:footnoteRef/>
      </w:r>
      <w:r w:rsidRPr="00444841">
        <w:t xml:space="preserve"> Федеральный закон от 13.07.2015 </w:t>
      </w:r>
      <w:r>
        <w:t>№</w:t>
      </w:r>
      <w:r w:rsidRPr="00444841">
        <w:t xml:space="preserve"> 218-ФЗ «О государственной регистрации недвижимости»</w:t>
      </w:r>
    </w:p>
  </w:footnote>
  <w:footnote w:id="32">
    <w:p w14:paraId="340E0A63" w14:textId="77777777" w:rsidR="00DD37E7" w:rsidRDefault="00DD37E7" w:rsidP="00444841">
      <w:pPr>
        <w:pStyle w:val="a4"/>
      </w:pPr>
      <w:r>
        <w:rPr>
          <w:rStyle w:val="a6"/>
        </w:rPr>
        <w:footnoteRef/>
      </w:r>
      <w:r>
        <w:t xml:space="preserve"> п. 61 Постановления Пленума Верховного Суда РФ от 27.06.2023 № 23.</w:t>
      </w:r>
    </w:p>
  </w:footnote>
  <w:footnote w:id="33">
    <w:p w14:paraId="19B13BC7" w14:textId="77777777" w:rsidR="00DD37E7" w:rsidRDefault="00DD37E7" w:rsidP="00444841">
      <w:pPr>
        <w:pStyle w:val="a4"/>
        <w:tabs>
          <w:tab w:val="left" w:pos="842"/>
        </w:tabs>
        <w:jc w:val="both"/>
      </w:pPr>
      <w:r>
        <w:rPr>
          <w:rStyle w:val="a6"/>
        </w:rPr>
        <w:footnoteRef/>
      </w:r>
      <w:r>
        <w:t xml:space="preserve">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w:t>
      </w:r>
    </w:p>
  </w:footnote>
  <w:footnote w:id="34">
    <w:p w14:paraId="3F4F0388" w14:textId="77777777" w:rsidR="00DD37E7" w:rsidRDefault="00DD37E7" w:rsidP="00444841">
      <w:pPr>
        <w:pStyle w:val="a4"/>
        <w:jc w:val="both"/>
      </w:pPr>
      <w:r>
        <w:rPr>
          <w:rStyle w:val="a6"/>
        </w:rPr>
        <w:footnoteRef/>
      </w:r>
      <w:r>
        <w:t xml:space="preserve"> Постановление Пленума Верховного Суда РФ от 27.06.2023 № 23 «О применении судами правил о залоге вещей»</w:t>
      </w:r>
    </w:p>
  </w:footnote>
  <w:footnote w:id="35">
    <w:p w14:paraId="554741C3" w14:textId="77777777" w:rsidR="00DD37E7" w:rsidRDefault="00DD37E7" w:rsidP="00444841">
      <w:pPr>
        <w:pStyle w:val="a4"/>
      </w:pPr>
      <w:r>
        <w:rPr>
          <w:rStyle w:val="a6"/>
        </w:rPr>
        <w:footnoteRef/>
      </w:r>
      <w:r>
        <w:t xml:space="preserve"> </w:t>
      </w:r>
      <w:r w:rsidRPr="00995975">
        <w:t xml:space="preserve">Земельный кодекс Российской Федерации от 25 октября 2001 г. </w:t>
      </w:r>
      <w:r>
        <w:t>№</w:t>
      </w:r>
      <w:r w:rsidRPr="00995975">
        <w:t xml:space="preserve"> 136-ФЗ</w:t>
      </w:r>
      <w:r>
        <w:t xml:space="preserve"> (ЗК РФ)</w:t>
      </w:r>
    </w:p>
  </w:footnote>
  <w:footnote w:id="36">
    <w:p w14:paraId="29B2A903" w14:textId="77777777" w:rsidR="00DD37E7" w:rsidRDefault="00DD37E7" w:rsidP="00444841">
      <w:pPr>
        <w:pStyle w:val="a4"/>
        <w:jc w:val="both"/>
        <w:rPr>
          <w:rFonts w:cs="Tahoma"/>
          <w:szCs w:val="16"/>
        </w:rPr>
      </w:pPr>
      <w:r>
        <w:rPr>
          <w:rStyle w:val="a6"/>
          <w:rFonts w:cs="Tahoma"/>
          <w:szCs w:val="16"/>
        </w:rPr>
        <w:footnoteRef/>
      </w:r>
      <w:r>
        <w:rPr>
          <w:rFonts w:cs="Tahoma"/>
          <w:szCs w:val="16"/>
        </w:rPr>
        <w:t xml:space="preserve"> В рамках этой процедуры может быть также продано и заложенное имущество, но с сохранением данного обременения, что обычно </w:t>
      </w:r>
      <w:r w:rsidRPr="00F368C0">
        <w:rPr>
          <w:rFonts w:cs="Tahoma"/>
          <w:szCs w:val="16"/>
        </w:rPr>
        <w:t xml:space="preserve">существенно снижает стоимость </w:t>
      </w:r>
      <w:r>
        <w:rPr>
          <w:rFonts w:cs="Tahoma"/>
          <w:szCs w:val="16"/>
        </w:rPr>
        <w:t>имущества. В связи с этим продажу заложенного имущества мы рассматриваем только в рамках процедуры обращения взыскания на заложенное имущество.</w:t>
      </w:r>
    </w:p>
  </w:footnote>
  <w:footnote w:id="37">
    <w:p w14:paraId="460AA365" w14:textId="77777777" w:rsidR="00DD37E7" w:rsidRDefault="00DD37E7" w:rsidP="00444841">
      <w:pPr>
        <w:pStyle w:val="a4"/>
        <w:jc w:val="both"/>
        <w:rPr>
          <w:rFonts w:eastAsiaTheme="minorHAnsi" w:cs="Tahoma"/>
          <w:szCs w:val="16"/>
        </w:rPr>
      </w:pPr>
      <w:r>
        <w:rPr>
          <w:rStyle w:val="a6"/>
          <w:rFonts w:cs="Tahoma"/>
          <w:szCs w:val="16"/>
        </w:rPr>
        <w:footnoteRef/>
      </w:r>
      <w:r>
        <w:rPr>
          <w:rFonts w:cs="Tahoma"/>
          <w:szCs w:val="16"/>
        </w:rPr>
        <w:t xml:space="preserve"> Ст. 28.2 Закона РФ от 29.05.1992 г. № 2872-1 «О залоге», ст. 54 и 57 Федерального закона от 16.07.1998 г. № 102-ФЗ «Об ипотеке (залоге недвижимости)».</w:t>
      </w:r>
    </w:p>
  </w:footnote>
  <w:footnote w:id="38">
    <w:p w14:paraId="212B2239" w14:textId="10E3BF53" w:rsidR="00DD37E7" w:rsidRDefault="00DD37E7" w:rsidP="00444841">
      <w:pPr>
        <w:pStyle w:val="a4"/>
        <w:jc w:val="both"/>
      </w:pPr>
      <w:r>
        <w:rPr>
          <w:rStyle w:val="a6"/>
        </w:rPr>
        <w:footnoteRef/>
      </w:r>
      <w:r>
        <w:t xml:space="preserve"> В силу абзаца второго п. 1 ст. 5 Закона о банкротстве возникшие после возбуждения производства по делу </w:t>
      </w:r>
      <w:r w:rsidR="001B6A6A">
        <w:t xml:space="preserve">         </w:t>
      </w:r>
      <w:r>
        <w:t>о банкротстве требования кредиторов об оплате поставленных товаров, оказанных услуг и выполненных работ являются текущими.</w:t>
      </w:r>
    </w:p>
    <w:p w14:paraId="0ECCB7F5" w14:textId="77777777" w:rsidR="00DD37E7" w:rsidRDefault="00DD37E7" w:rsidP="00444841">
      <w:pPr>
        <w:pStyle w:val="a4"/>
        <w:jc w:val="both"/>
      </w:pPr>
      <w:r>
        <w:t xml:space="preserve">По смыслу этой нормы </w:t>
      </w:r>
      <w:r w:rsidRPr="00896EFA">
        <w:rPr>
          <w:b/>
          <w:bCs/>
        </w:rPr>
        <w:t>текущими</w:t>
      </w:r>
      <w:r>
        <w:t xml:space="preserve"> являются любые требования </w:t>
      </w:r>
      <w:r w:rsidRPr="00896EFA">
        <w:rPr>
          <w:u w:val="single"/>
        </w:rPr>
        <w:t>об оплате товаров, работ и услуг, поставленных, выполненных и оказанных после возбуждения дела о банкротстве</w:t>
      </w:r>
      <w:r>
        <w:t>, в том числе во исполнение договоров, заключенных до даты принятия заявления о признании Должника банкротом.</w:t>
      </w:r>
    </w:p>
    <w:p w14:paraId="5EB9DDE9" w14:textId="77777777" w:rsidR="00DD37E7" w:rsidRDefault="00DD37E7" w:rsidP="00444841">
      <w:pPr>
        <w:pStyle w:val="a4"/>
        <w:jc w:val="both"/>
      </w:pPr>
      <w:r>
        <w:t xml:space="preserve">В </w:t>
      </w:r>
      <w:r w:rsidRPr="00896EFA">
        <w:rPr>
          <w:u w:val="single"/>
        </w:rPr>
        <w:t>договорных</w:t>
      </w:r>
      <w:r>
        <w:t xml:space="preserve"> обязательствах, предусматривающих периодическое внесение должником платы за пользование имуществом (договоры </w:t>
      </w:r>
      <w:r w:rsidRPr="00896EFA">
        <w:rPr>
          <w:u w:val="single"/>
        </w:rPr>
        <w:t>аренды</w:t>
      </w:r>
      <w:r>
        <w:t xml:space="preserve">, лизинга (за исключением выкупного)), длящееся </w:t>
      </w:r>
      <w:r w:rsidRPr="00896EFA">
        <w:rPr>
          <w:u w:val="single"/>
        </w:rPr>
        <w:t>оказание услуг</w:t>
      </w:r>
      <w:r>
        <w:t xml:space="preserve"> (договоры хранения, оказания коммунальных услуг и услуг связи, договоры на ведение реестра ценных бумаг и т.д.), а также снабжение через присоединенную сеть электрической или тепловой энергией, газом, нефтью и нефтепродуктами, водой, другими товарами (за фактически принятое количество товара в соответствии с данными учета), </w:t>
      </w:r>
      <w:r w:rsidRPr="00896EFA">
        <w:rPr>
          <w:b/>
          <w:bCs/>
        </w:rPr>
        <w:t>текущими</w:t>
      </w:r>
      <w:r>
        <w:t xml:space="preserve"> являются требования об оплате за те периоды времени, которые истекли после возбуждения дела о банкротстве.</w:t>
      </w:r>
    </w:p>
  </w:footnote>
  <w:footnote w:id="39">
    <w:p w14:paraId="1B831E6B" w14:textId="77777777" w:rsidR="00DD37E7" w:rsidRPr="005F5941" w:rsidRDefault="00DD37E7" w:rsidP="00444841">
      <w:pPr>
        <w:pStyle w:val="a4"/>
        <w:jc w:val="both"/>
      </w:pPr>
      <w:r>
        <w:rPr>
          <w:rStyle w:val="a6"/>
        </w:rPr>
        <w:footnoteRef/>
      </w:r>
      <w:r>
        <w:t xml:space="preserve"> </w:t>
      </w:r>
      <w:r w:rsidRPr="005F5941">
        <w:t>Например, если у Должника есть иное имущество, помимо обременённого залогом, следует проанализировать возможность покрытия требований 1 и 2 очереди за счет дохода от его реализации.</w:t>
      </w:r>
    </w:p>
  </w:footnote>
  <w:footnote w:id="40">
    <w:p w14:paraId="1032C27F" w14:textId="120F3D48" w:rsidR="00DD37E7" w:rsidRPr="00136B22" w:rsidRDefault="00DD37E7" w:rsidP="00001E6C">
      <w:pPr>
        <w:pStyle w:val="a4"/>
        <w:jc w:val="both"/>
        <w:rPr>
          <w:highlight w:val="green"/>
        </w:rPr>
      </w:pPr>
      <w:r w:rsidRPr="000B182B">
        <w:rPr>
          <w:rStyle w:val="a6"/>
        </w:rPr>
        <w:footnoteRef/>
      </w:r>
      <w:r w:rsidRPr="000B182B">
        <w:t xml:space="preserve"> пункт 17 Постановления Пленума Высшего Арбитражного Суда Российской Федерации от 23.07.2009 </w:t>
      </w:r>
      <w:r w:rsidR="001B6A6A">
        <w:t>№</w:t>
      </w:r>
      <w:r w:rsidRPr="000B182B">
        <w:t xml:space="preserve"> 58 </w:t>
      </w:r>
      <w:r w:rsidR="001B6A6A">
        <w:t>«</w:t>
      </w:r>
      <w:r w:rsidRPr="000B182B">
        <w:t>О некоторых вопросах, связанных с удовлетворением требований залогодержателя при банкротстве залогодателя</w:t>
      </w:r>
      <w:r w:rsidR="001B6A6A">
        <w:t>»</w:t>
      </w:r>
      <w:r w:rsidRPr="000B182B">
        <w:t xml:space="preserve">, пункт 24 Обзора судебной практики разрешения споров о несостоятельности (банкротстве) за 2022 год, утвержденного Президиумом Верховного Суда Российской Федерации 26.04.2023, пункт 14 Обзора судебной практики Верховного Суда Российской Федерации </w:t>
      </w:r>
      <w:r w:rsidR="001B6A6A">
        <w:t>№</w:t>
      </w:r>
      <w:r w:rsidRPr="000B182B">
        <w:t xml:space="preserve"> 3 за 2017 год, утвержденного Президиумом Верховного Суда Российской Федерации 12.07.2017, Определения Верховного Суда Российской Федерации от 30.03.2017 </w:t>
      </w:r>
      <w:r w:rsidR="001B6A6A">
        <w:t>№</w:t>
      </w:r>
      <w:r w:rsidRPr="000B182B">
        <w:t xml:space="preserve"> 301-ЭС16-17271, от 12.10.2022 </w:t>
      </w:r>
      <w:r w:rsidR="001B6A6A">
        <w:t>№</w:t>
      </w:r>
      <w:r w:rsidRPr="000B182B">
        <w:t xml:space="preserve"> 305-ЭС22-11129</w:t>
      </w:r>
    </w:p>
  </w:footnote>
  <w:footnote w:id="41">
    <w:p w14:paraId="065C2A87" w14:textId="76359FA0" w:rsidR="00DD37E7" w:rsidRPr="005F5941" w:rsidRDefault="00DD37E7" w:rsidP="00136B22">
      <w:pPr>
        <w:pStyle w:val="a4"/>
      </w:pPr>
      <w:r w:rsidRPr="000B182B">
        <w:rPr>
          <w:rStyle w:val="a6"/>
        </w:rPr>
        <w:footnoteRef/>
      </w:r>
      <w:r w:rsidRPr="000B182B">
        <w:t xml:space="preserve"> Определение Верховного Суда Российской Федерации от 23.08.2021 </w:t>
      </w:r>
      <w:r w:rsidR="001B6A6A">
        <w:t>№</w:t>
      </w:r>
      <w:r w:rsidRPr="000B182B">
        <w:t xml:space="preserve"> 303-ЭС20-10154(2)</w:t>
      </w:r>
    </w:p>
  </w:footnote>
  <w:footnote w:id="42">
    <w:p w14:paraId="18D82CDA" w14:textId="77777777" w:rsidR="00DD37E7" w:rsidRDefault="00DD37E7" w:rsidP="00B74FF4">
      <w:pPr>
        <w:pStyle w:val="a4"/>
      </w:pPr>
      <w:r w:rsidRPr="005F5941">
        <w:rPr>
          <w:rStyle w:val="a6"/>
        </w:rPr>
        <w:footnoteRef/>
      </w:r>
      <w:r w:rsidRPr="005F5941">
        <w:t xml:space="preserve"> является обязательным условием инициирования процедуры банкротства</w:t>
      </w:r>
    </w:p>
  </w:footnote>
  <w:footnote w:id="43">
    <w:p w14:paraId="383D5653" w14:textId="77777777" w:rsidR="00DD37E7" w:rsidRDefault="00DD37E7" w:rsidP="00444841">
      <w:pPr>
        <w:pStyle w:val="a4"/>
        <w:jc w:val="both"/>
      </w:pPr>
      <w:r>
        <w:rPr>
          <w:rStyle w:val="a6"/>
        </w:rPr>
        <w:footnoteRef/>
      </w:r>
      <w:r>
        <w:t xml:space="preserve"> Это подтверждает и п. 6 Постановления Пленума Верховного Суда РФ от 29.09.2015 № 43 «О некоторых вопросах, связанных с применением норм Гражданского кодекса Российской Федерации об исковой давности» (далее — Постановление Пленума Верховного Суда РФ от 29.09.2015 № 43), а также судебная практика (Определение СК по гражданским делам Верховного Суда РФ от 21.11.2017 № 18-КГ17-197).</w:t>
      </w:r>
    </w:p>
  </w:footnote>
  <w:footnote w:id="44">
    <w:p w14:paraId="242591A9" w14:textId="77777777" w:rsidR="00DD37E7" w:rsidRDefault="00DD37E7" w:rsidP="00444841">
      <w:pPr>
        <w:pStyle w:val="a4"/>
        <w:jc w:val="both"/>
      </w:pPr>
      <w:r>
        <w:rPr>
          <w:rStyle w:val="a6"/>
        </w:rPr>
        <w:footnoteRef/>
      </w:r>
      <w:r>
        <w:t xml:space="preserve"> Федеральный закон от 03.07.2016 №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p>
  </w:footnote>
  <w:footnote w:id="45">
    <w:p w14:paraId="5051BC43" w14:textId="77777777" w:rsidR="00DD37E7" w:rsidRDefault="00DD37E7" w:rsidP="00444841">
      <w:pPr>
        <w:pStyle w:val="a4"/>
      </w:pPr>
      <w:r>
        <w:rPr>
          <w:rStyle w:val="a6"/>
        </w:rPr>
        <w:footnoteRef/>
      </w:r>
      <w:r>
        <w:t xml:space="preserve"> </w:t>
      </w:r>
      <w:r w:rsidRPr="000E572E">
        <w:t xml:space="preserve">Определение Судебной коллегии по гражданским делам Верховного Суда Российской Федерации от 29.06.2021 </w:t>
      </w:r>
      <w:r>
        <w:t>№</w:t>
      </w:r>
      <w:r w:rsidRPr="000E572E">
        <w:t xml:space="preserve"> 66-КГ21-8-К8</w:t>
      </w:r>
    </w:p>
  </w:footnote>
  <w:footnote w:id="46">
    <w:p w14:paraId="6AB03532" w14:textId="77777777" w:rsidR="00DD37E7" w:rsidRDefault="00DD37E7" w:rsidP="00444841">
      <w:pPr>
        <w:pStyle w:val="a4"/>
        <w:jc w:val="both"/>
      </w:pPr>
      <w:r>
        <w:rPr>
          <w:rStyle w:val="a6"/>
        </w:rPr>
        <w:footnoteRef/>
      </w:r>
      <w:r>
        <w:t xml:space="preserve"> Институт несостоятельности (банкротства) в правовой системе России и зарубежных стран: теория и практика правоприменения: Монография / А.Б. Баранова, А.З. Бобылева, В.А. Вайпан и др.; Отв. ред. С.А. Карелина, И.В. Фролов. М.: Юстицинформ, 2020. 360 с.</w:t>
      </w:r>
    </w:p>
  </w:footnote>
  <w:footnote w:id="47">
    <w:p w14:paraId="04F5BDB9" w14:textId="77777777" w:rsidR="00DD37E7" w:rsidRDefault="00DD37E7" w:rsidP="00F17AA0">
      <w:pPr>
        <w:pStyle w:val="a4"/>
        <w:keepLines/>
      </w:pPr>
      <w:r>
        <w:rPr>
          <w:rStyle w:val="a6"/>
        </w:rPr>
        <w:footnoteRef/>
      </w:r>
      <w:r>
        <w:t xml:space="preserve"> п. 2 ст. 4, п. 2 ст. 213.3 Закона № 127-ФЗ; п. 8 Постановления Пленума Верховного Суда РФ от 13.10.2015 № 45</w:t>
      </w:r>
    </w:p>
  </w:footnote>
  <w:footnote w:id="48">
    <w:p w14:paraId="627C0DAA" w14:textId="771D5522" w:rsidR="00DD37E7" w:rsidRPr="005F5941" w:rsidRDefault="00DD37E7" w:rsidP="00F17AA0">
      <w:pPr>
        <w:pStyle w:val="a4"/>
        <w:keepLines/>
        <w:jc w:val="both"/>
      </w:pPr>
      <w:r>
        <w:rPr>
          <w:rStyle w:val="a6"/>
        </w:rPr>
        <w:footnoteRef/>
      </w:r>
      <w:r>
        <w:t xml:space="preserve"> Вместе с тем суд вправе отказать в применении исполнительского иммунитета, учитывая ряд обстоятельств, </w:t>
      </w:r>
      <w:r w:rsidR="001B6A6A">
        <w:t xml:space="preserve">  </w:t>
      </w:r>
      <w:r>
        <w:t xml:space="preserve">в частности, то, что это не оставит Должника без пригодного для проживания жилища площадью по крайней мере не меньшей, чем по нормам предоставления жилья на условиях социального найма, и в пределах того же поселения, где он </w:t>
      </w:r>
      <w:r w:rsidRPr="005F5941">
        <w:t>проживает. При этом не исключается возможность приобретения замещающего жилья кредитором за свой счет (с последующей компенсацией затрат за счет конкурсной массы) либо финансовым управляющим за счет выручки от продажи существующего имущества с предварительным вынесением этого вопроса на обсуждение собрания кредиторов (п. п. 1, 3 ст. 213.25 Закона № 127-ФЗ; ч. 1 ст. 446 ГПК РФ; Определение Судебной коллегии по экономическим спорам Верховного Суда РФ от 26.07.2021 № 303-ЭС20-18761; Постановления Конституционного Суда РФ от 26.04.2021 № 15-П, от 14.05.2012 № 11-П; п. 3 Постановления Пленума ВС РФ от 25.12.2018 № 48).</w:t>
      </w:r>
    </w:p>
  </w:footnote>
  <w:footnote w:id="49">
    <w:p w14:paraId="4C251A15" w14:textId="77777777" w:rsidR="00DD37E7" w:rsidRDefault="00DD37E7" w:rsidP="000E4491">
      <w:pPr>
        <w:pStyle w:val="a4"/>
        <w:jc w:val="both"/>
      </w:pPr>
      <w:r w:rsidRPr="005F5941">
        <w:rPr>
          <w:rStyle w:val="a6"/>
        </w:rPr>
        <w:footnoteRef/>
      </w:r>
      <w:r w:rsidRPr="005F5941">
        <w:t xml:space="preserve"> </w:t>
      </w:r>
      <w:r w:rsidRPr="000B182B">
        <w:t>Иные исключения необходимо актуализировать в рамках постоянного мониторинга, в связи с часто меняющейся судебной практикой.</w:t>
      </w:r>
    </w:p>
  </w:footnote>
  <w:footnote w:id="50">
    <w:p w14:paraId="466683FA" w14:textId="77777777" w:rsidR="00DD37E7" w:rsidRPr="005F5941" w:rsidRDefault="00DD37E7" w:rsidP="00136B22">
      <w:pPr>
        <w:pStyle w:val="a4"/>
        <w:jc w:val="both"/>
      </w:pPr>
      <w:r>
        <w:rPr>
          <w:rStyle w:val="a6"/>
        </w:rPr>
        <w:footnoteRef/>
      </w:r>
      <w:r>
        <w:t xml:space="preserve"> Например, если у должника есть иное имущество, помимо обременённого залогом, следует </w:t>
      </w:r>
      <w:r w:rsidRPr="005F5941">
        <w:t>проанализировать возможность покрытия требований 1 и 2 очереди за счет дохода от его реализации.</w:t>
      </w:r>
    </w:p>
  </w:footnote>
  <w:footnote w:id="51">
    <w:p w14:paraId="65E1DA52" w14:textId="46AD3D51" w:rsidR="00DD37E7" w:rsidRPr="005F5941" w:rsidRDefault="00DD37E7" w:rsidP="000E4491">
      <w:pPr>
        <w:pStyle w:val="a4"/>
        <w:jc w:val="both"/>
      </w:pPr>
      <w:r w:rsidRPr="000B182B">
        <w:rPr>
          <w:rStyle w:val="a6"/>
        </w:rPr>
        <w:footnoteRef/>
      </w:r>
      <w:r w:rsidRPr="000B182B">
        <w:t xml:space="preserve"> Определение Судебной коллегии по экономическим спорам Верховного Суда Российской Федерации от 06.10.2023 </w:t>
      </w:r>
      <w:r w:rsidR="001B6A6A">
        <w:t>№</w:t>
      </w:r>
      <w:r w:rsidRPr="000B182B">
        <w:t xml:space="preserve"> 304-ЭС23-2129(3) по делу </w:t>
      </w:r>
      <w:r w:rsidR="001B6A6A">
        <w:t>№</w:t>
      </w:r>
      <w:r w:rsidRPr="000B182B">
        <w:t xml:space="preserve"> А45-29954/2020</w:t>
      </w:r>
    </w:p>
  </w:footnote>
  <w:footnote w:id="52">
    <w:p w14:paraId="24816717" w14:textId="11423F4F" w:rsidR="00DD37E7" w:rsidRPr="000B182B" w:rsidRDefault="00DD37E7" w:rsidP="00136B22">
      <w:pPr>
        <w:pStyle w:val="a4"/>
        <w:jc w:val="both"/>
      </w:pPr>
      <w:r w:rsidRPr="000B182B">
        <w:rPr>
          <w:rStyle w:val="a6"/>
        </w:rPr>
        <w:footnoteRef/>
      </w:r>
      <w:r w:rsidRPr="000B182B">
        <w:t xml:space="preserve"> Определение Судебной коллегии по экономическим спорам Верховного Суда Российской Федерации от 26.06.2023 </w:t>
      </w:r>
      <w:r w:rsidR="001B6A6A">
        <w:t>№</w:t>
      </w:r>
      <w:r w:rsidRPr="000B182B">
        <w:t xml:space="preserve"> 307-ЭС22-27054 по делу </w:t>
      </w:r>
      <w:r w:rsidR="001B6A6A">
        <w:t>№</w:t>
      </w:r>
      <w:r w:rsidRPr="000B182B">
        <w:t xml:space="preserve"> А56-51728/2020</w:t>
      </w:r>
    </w:p>
  </w:footnote>
  <w:footnote w:id="53">
    <w:p w14:paraId="135C9508" w14:textId="77777777" w:rsidR="00DD37E7" w:rsidRDefault="00DD37E7" w:rsidP="00444841">
      <w:pPr>
        <w:pStyle w:val="a4"/>
        <w:jc w:val="both"/>
      </w:pPr>
      <w:r w:rsidRPr="005F5941">
        <w:rPr>
          <w:rStyle w:val="a6"/>
        </w:rPr>
        <w:footnoteRef/>
      </w:r>
      <w:r w:rsidRPr="005F5941">
        <w:t xml:space="preserve"> п. 6 ст. 213.27, п. п. 3–6 ст. 213.28 Закона № 127-ФЗ; п. 12 Обзора, утв. Президиумом Верховного Суда РФ 10.11.2021; п. 21 Обзора, утв. Президиумом Верховного Суда РФ 25.12</w:t>
      </w:r>
      <w:r>
        <w:t>.2019</w:t>
      </w:r>
    </w:p>
  </w:footnote>
  <w:footnote w:id="54">
    <w:p w14:paraId="61CE05CF" w14:textId="77777777" w:rsidR="00DD37E7" w:rsidRDefault="00DD37E7" w:rsidP="001B04A5">
      <w:pPr>
        <w:pStyle w:val="a4"/>
      </w:pPr>
      <w:r>
        <w:rPr>
          <w:rStyle w:val="a6"/>
        </w:rPr>
        <w:footnoteRef/>
      </w:r>
      <w:r>
        <w:t xml:space="preserve"> </w:t>
      </w:r>
      <w:r w:rsidRPr="00594CB4">
        <w:rPr>
          <w:rFonts w:ascii="Calibri" w:eastAsia="Times New Roman" w:hAnsi="Calibri" w:cs="Times New Roman"/>
          <w:sz w:val="18"/>
          <w:szCs w:val="18"/>
        </w:rPr>
        <w:t>https://download.fedresurs.ru/news/Статистический%20бюллетень%20Федресурс%20банкротство%202022.pdf</w:t>
      </w:r>
    </w:p>
  </w:footnote>
  <w:footnote w:id="55">
    <w:p w14:paraId="37C1AEFD" w14:textId="77777777" w:rsidR="00DD37E7" w:rsidRDefault="00DD37E7" w:rsidP="001B04A5">
      <w:pPr>
        <w:pStyle w:val="a4"/>
      </w:pPr>
      <w:r>
        <w:rPr>
          <w:rStyle w:val="a6"/>
        </w:rPr>
        <w:footnoteRef/>
      </w:r>
      <w:r>
        <w:t xml:space="preserve"> </w:t>
      </w:r>
      <w:r w:rsidRPr="006351DD">
        <w:t>https://download.fedresurs.ru/news/</w:t>
      </w:r>
      <w:r w:rsidRPr="00594CB4">
        <w:t>Статистический%20бюллетень%20ЕФРСБ%202019.pdf</w:t>
      </w:r>
    </w:p>
  </w:footnote>
  <w:footnote w:id="56">
    <w:p w14:paraId="1C63031E" w14:textId="77777777" w:rsidR="00DD37E7" w:rsidRDefault="00DD37E7">
      <w:pPr>
        <w:pStyle w:val="a4"/>
      </w:pPr>
      <w:r w:rsidRPr="00027BD4">
        <w:rPr>
          <w:rStyle w:val="a6"/>
        </w:rPr>
        <w:footnoteRef/>
      </w:r>
      <w:r w:rsidRPr="00027BD4">
        <w:t xml:space="preserve"> </w:t>
      </w:r>
      <w:hyperlink r:id="rId1" w:history="1">
        <w:r w:rsidRPr="00027BD4">
          <w:rPr>
            <w:rStyle w:val="af0"/>
          </w:rPr>
          <w:t>http://www.cdep.ru/?id=79</w:t>
        </w:r>
      </w:hyperlink>
      <w:r>
        <w:t xml:space="preserve"> </w:t>
      </w:r>
    </w:p>
  </w:footnote>
  <w:footnote w:id="57">
    <w:p w14:paraId="1D7B5C42" w14:textId="77777777" w:rsidR="00DD37E7" w:rsidRPr="00263F9B" w:rsidRDefault="00DD37E7" w:rsidP="006B3E99">
      <w:pPr>
        <w:pStyle w:val="a4"/>
        <w:jc w:val="both"/>
      </w:pPr>
      <w:r w:rsidRPr="00263F9B">
        <w:rPr>
          <w:rStyle w:val="a6"/>
        </w:rPr>
        <w:footnoteRef/>
      </w:r>
      <w:r w:rsidRPr="00263F9B">
        <w:t xml:space="preserve"> представляют собой необходимые и оправданные расходы, связанные с производством по уголовному делу, в том числе суммы, выплачиваемые физическим и юридическим лицам, вовлеченным в уголовное судопроизводство в качестве участников (потерпевшим, их представителям, свидетелям, экспертам, переводчикам, понятым, адвокатам и др.) или иным образом привлекаемым к решению стоящих перед ним задач (например, лицам, которым передано на хранение имущество подозреваемого, обвиняемого, или лицам, осуществляющим хранение, пересылку, перевозку вещественных доказательств по уголовному делу) на</w:t>
      </w:r>
      <w:r>
        <w:t> </w:t>
      </w:r>
      <w:r w:rsidRPr="00263F9B">
        <w:t xml:space="preserve">покрытие расходов, понесенных ими в связи с вовлечением в уголовное судопроизводство (п. 1 Постановления Пленума Верховного Суда РФ от 19.12.2013 </w:t>
      </w:r>
      <w:r>
        <w:t>№</w:t>
      </w:r>
      <w:r w:rsidRPr="00263F9B">
        <w:t xml:space="preserve"> 42 (ред. от 15.12.2022) </w:t>
      </w:r>
      <w:r>
        <w:t>«</w:t>
      </w:r>
      <w:r w:rsidRPr="00263F9B">
        <w:t>О практике применения судами законодательства о процессуальных издержках по уголовным делам</w:t>
      </w:r>
      <w:r>
        <w:t>»</w:t>
      </w:r>
      <w:r w:rsidRPr="00263F9B">
        <w:t>).</w:t>
      </w:r>
    </w:p>
  </w:footnote>
  <w:footnote w:id="58">
    <w:p w14:paraId="208F18F5" w14:textId="77777777" w:rsidR="00DD37E7" w:rsidRPr="00263F9B" w:rsidRDefault="00DD37E7" w:rsidP="00795FE0">
      <w:pPr>
        <w:pStyle w:val="a4"/>
        <w:jc w:val="both"/>
      </w:pPr>
      <w:r w:rsidRPr="00263F9B">
        <w:rPr>
          <w:rStyle w:val="a6"/>
        </w:rPr>
        <w:footnoteRef/>
      </w:r>
      <w:r w:rsidRPr="00263F9B">
        <w:t xml:space="preserve"> п. 11 Информационного письма Президиума ВАС РФ от 05.12.2007 </w:t>
      </w:r>
      <w:r>
        <w:t>№</w:t>
      </w:r>
      <w:r w:rsidRPr="00263F9B">
        <w:t xml:space="preserve"> 121 </w:t>
      </w:r>
      <w:r>
        <w:t>«</w:t>
      </w:r>
      <w:r w:rsidRPr="00263F9B">
        <w:t>Обзор судебной практики по вопросам, связанным с распределением между сторонами судебных расходов на оплату услуг адвокатов и иных лиц, выступающих в качестве представителей в арбитражных судах</w:t>
      </w:r>
      <w:r>
        <w:t>»</w:t>
      </w:r>
      <w:r w:rsidRPr="00263F9B">
        <w:t>, Определение Верховного Суда РФ от</w:t>
      </w:r>
      <w:r>
        <w:t> </w:t>
      </w:r>
      <w:r w:rsidRPr="00263F9B">
        <w:t xml:space="preserve">25.10.2016 </w:t>
      </w:r>
      <w:r>
        <w:t>№</w:t>
      </w:r>
      <w:r w:rsidRPr="00263F9B">
        <w:t xml:space="preserve"> 307-ЭС16-13743 по делу </w:t>
      </w:r>
      <w:r>
        <w:t>№</w:t>
      </w:r>
      <w:r w:rsidRPr="00263F9B">
        <w:t xml:space="preserve"> А56-310/2015, Постановление Арбитражного суда Волго-Вятского округа от 20.06.2023 </w:t>
      </w:r>
      <w:r>
        <w:t>№</w:t>
      </w:r>
      <w:r w:rsidRPr="00263F9B">
        <w:t xml:space="preserve"> Ф01-2587/2023 по делу </w:t>
      </w:r>
      <w:r>
        <w:t>№</w:t>
      </w:r>
      <w:r w:rsidRPr="00263F9B">
        <w:t xml:space="preserve"> А38-4762/2021, Определение Верховного Суда РФ от</w:t>
      </w:r>
      <w:r>
        <w:t> </w:t>
      </w:r>
      <w:r w:rsidRPr="00263F9B">
        <w:t xml:space="preserve">29.08.2023 </w:t>
      </w:r>
      <w:r>
        <w:t>№</w:t>
      </w:r>
      <w:r w:rsidRPr="00263F9B">
        <w:t xml:space="preserve"> 301-ЭС23-15461(1) </w:t>
      </w:r>
    </w:p>
  </w:footnote>
  <w:footnote w:id="59">
    <w:p w14:paraId="2CBD45B3" w14:textId="77777777" w:rsidR="00DD37E7" w:rsidRPr="0010271B" w:rsidRDefault="00DD37E7" w:rsidP="00795FE0">
      <w:pPr>
        <w:pStyle w:val="a4"/>
        <w:jc w:val="both"/>
        <w:rPr>
          <w:highlight w:val="green"/>
        </w:rPr>
      </w:pPr>
      <w:r w:rsidRPr="00263F9B">
        <w:rPr>
          <w:rStyle w:val="a6"/>
        </w:rPr>
        <w:footnoteRef/>
      </w:r>
      <w:r w:rsidRPr="00263F9B">
        <w:t xml:space="preserve"> Со стороны, недобросовестно заявившей неосновательный иск или спор относительно иска либо систематически противодействовавшей правильному и своевременному рассмотрению и разрешению дела, суд может взыскать в пользу другой стороны компенсацию за фактическую потерю времени. Размер компенсации определяется судом в разумных пределах и с учетом конкретных обстоятельств.</w:t>
      </w:r>
    </w:p>
  </w:footnote>
  <w:footnote w:id="60">
    <w:p w14:paraId="74279D92" w14:textId="77777777" w:rsidR="00DD37E7" w:rsidRPr="00A4342C" w:rsidRDefault="00DD37E7" w:rsidP="00795FE0">
      <w:pPr>
        <w:pStyle w:val="a4"/>
        <w:jc w:val="both"/>
      </w:pPr>
      <w:r w:rsidRPr="00A4342C">
        <w:rPr>
          <w:rStyle w:val="a6"/>
        </w:rPr>
        <w:footnoteRef/>
      </w:r>
      <w:r w:rsidRPr="00A4342C">
        <w:t xml:space="preserve"> Постановление Пленума Верховного Суда РФ от 21.01.2016 </w:t>
      </w:r>
      <w:r>
        <w:t>№</w:t>
      </w:r>
      <w:r w:rsidRPr="00A4342C">
        <w:t>1 «О некоторых вопросах применения законодательства о возмещении издержек, связанных с рассмотрением дела»</w:t>
      </w:r>
    </w:p>
  </w:footnote>
  <w:footnote w:id="61">
    <w:p w14:paraId="2ED4D710" w14:textId="77777777" w:rsidR="00DD37E7" w:rsidRDefault="00DD37E7" w:rsidP="00795FE0">
      <w:pPr>
        <w:pStyle w:val="a4"/>
        <w:jc w:val="both"/>
      </w:pPr>
      <w:r w:rsidRPr="00A4342C">
        <w:rPr>
          <w:rStyle w:val="a6"/>
        </w:rPr>
        <w:footnoteRef/>
      </w:r>
      <w:r w:rsidRPr="00A4342C">
        <w:t xml:space="preserve"> 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 Транспортные расходы и расходы на проживание представителя стороны возмещаются другой стороной спора в разумных пределах</w:t>
      </w:r>
      <w:r>
        <w:t>,</w:t>
      </w:r>
      <w:r w:rsidRPr="00A4342C">
        <w:t xml:space="preserve"> исходя из цен, которые обычно устанавливаются за транспортные услуги, а также цен на услуги, связанные с обеспечением проживания, в месте (регионе), в котором они фактически оказаны (ст. 94, 100 ГПК РФ, ст. 106, 112 КАС РФ, ст. 106, ч. 2 ст. 110 АПК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AC2DF" w14:textId="77777777" w:rsidR="00DD37E7" w:rsidRDefault="00DD37E7" w:rsidP="0036226E">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1pt;height:27.75pt" o:bullet="t">
        <v:imagedata r:id="rId1" o:title="neo_bullit"/>
      </v:shape>
    </w:pict>
  </w:numPicBullet>
  <w:abstractNum w:abstractNumId="0" w15:restartNumberingAfterBreak="0">
    <w:nsid w:val="00A27B5C"/>
    <w:multiLevelType w:val="hybridMultilevel"/>
    <w:tmpl w:val="7312032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01734328"/>
    <w:multiLevelType w:val="hybridMultilevel"/>
    <w:tmpl w:val="2D94E9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F129F7"/>
    <w:multiLevelType w:val="hybridMultilevel"/>
    <w:tmpl w:val="2CBA31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A727D8"/>
    <w:multiLevelType w:val="multilevel"/>
    <w:tmpl w:val="27843DCA"/>
    <w:lvl w:ilvl="0">
      <w:start w:val="1"/>
      <w:numFmt w:val="bullet"/>
      <w:pStyle w:val="a"/>
      <w:lvlText w:val=""/>
      <w:lvlPicBulletId w:val="0"/>
      <w:lvlJc w:val="left"/>
      <w:pPr>
        <w:ind w:left="284" w:hanging="284"/>
      </w:pPr>
      <w:rPr>
        <w:rFonts w:ascii="Symbol" w:hAnsi="Symbol" w:hint="default"/>
        <w:color w:val="auto"/>
      </w:rPr>
    </w:lvl>
    <w:lvl w:ilvl="1">
      <w:start w:val="1"/>
      <w:numFmt w:val="bullet"/>
      <w:lvlRestart w:val="0"/>
      <w:pStyle w:val="2"/>
      <w:lvlText w:val="•"/>
      <w:lvlJc w:val="left"/>
      <w:pPr>
        <w:ind w:left="567" w:hanging="283"/>
      </w:pPr>
      <w:rPr>
        <w:rFonts w:ascii="Arial" w:hAnsi="Arial" w:hint="default"/>
        <w:color w:val="3C8A2E"/>
        <w:sz w:val="20"/>
      </w:rPr>
    </w:lvl>
    <w:lvl w:ilvl="2">
      <w:start w:val="1"/>
      <w:numFmt w:val="bullet"/>
      <w:pStyle w:val="3"/>
      <w:lvlText w:val=""/>
      <w:lvlJc w:val="left"/>
      <w:pPr>
        <w:ind w:left="851" w:hanging="284"/>
      </w:pPr>
      <w:rPr>
        <w:rFonts w:ascii="Symbol" w:hAnsi="Symbol" w:hint="default"/>
        <w:color w:val="EEECE1" w:themeColor="background2"/>
        <w:sz w:val="20"/>
      </w:rPr>
    </w:lvl>
    <w:lvl w:ilvl="3">
      <w:start w:val="1"/>
      <w:numFmt w:val="bullet"/>
      <w:pStyle w:val="4"/>
      <w:lvlText w:val="▪"/>
      <w:lvlJc w:val="left"/>
      <w:pPr>
        <w:ind w:left="1134" w:hanging="283"/>
      </w:pPr>
      <w:rPr>
        <w:rFonts w:ascii="Arial" w:hAnsi="Arial" w:hint="default"/>
        <w:color w:val="3C8A2E"/>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72258AF"/>
    <w:multiLevelType w:val="hybridMultilevel"/>
    <w:tmpl w:val="EB5A8F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B34731"/>
    <w:multiLevelType w:val="hybridMultilevel"/>
    <w:tmpl w:val="2C6A34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634277"/>
    <w:multiLevelType w:val="hybridMultilevel"/>
    <w:tmpl w:val="001EDD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5615BC1"/>
    <w:multiLevelType w:val="hybridMultilevel"/>
    <w:tmpl w:val="16E802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66A0BF9"/>
    <w:multiLevelType w:val="hybridMultilevel"/>
    <w:tmpl w:val="08E6AE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453151"/>
    <w:multiLevelType w:val="multilevel"/>
    <w:tmpl w:val="47B43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DD6D71"/>
    <w:multiLevelType w:val="hybridMultilevel"/>
    <w:tmpl w:val="A266BA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ED4BC3"/>
    <w:multiLevelType w:val="hybridMultilevel"/>
    <w:tmpl w:val="9FA02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C55C1C"/>
    <w:multiLevelType w:val="hybridMultilevel"/>
    <w:tmpl w:val="AD9CD0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99F7128"/>
    <w:multiLevelType w:val="multilevel"/>
    <w:tmpl w:val="29A2B630"/>
    <w:lvl w:ilvl="0">
      <w:start w:val="1"/>
      <w:numFmt w:val="decimal"/>
      <w:lvlText w:val="%1."/>
      <w:lvlJc w:val="left"/>
      <w:pPr>
        <w:ind w:left="1065"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6" w:hanging="1440"/>
      </w:pPr>
      <w:rPr>
        <w:rFonts w:hint="default"/>
      </w:rPr>
    </w:lvl>
    <w:lvl w:ilvl="8">
      <w:start w:val="1"/>
      <w:numFmt w:val="decimal"/>
      <w:isLgl/>
      <w:lvlText w:val="%1.%2.%3.%4.%5.%6.%7.%8.%9."/>
      <w:lvlJc w:val="left"/>
      <w:pPr>
        <w:ind w:left="2529" w:hanging="1800"/>
      </w:pPr>
      <w:rPr>
        <w:rFonts w:hint="default"/>
      </w:rPr>
    </w:lvl>
  </w:abstractNum>
  <w:abstractNum w:abstractNumId="14" w15:restartNumberingAfterBreak="0">
    <w:nsid w:val="2D915A5C"/>
    <w:multiLevelType w:val="hybridMultilevel"/>
    <w:tmpl w:val="71B81EAC"/>
    <w:lvl w:ilvl="0" w:tplc="0419000F">
      <w:start w:val="1"/>
      <w:numFmt w:val="decimal"/>
      <w:lvlText w:val="%1."/>
      <w:lvlJc w:val="left"/>
      <w:pPr>
        <w:ind w:left="98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6E5B84"/>
    <w:multiLevelType w:val="hybridMultilevel"/>
    <w:tmpl w:val="4A54D6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02951D9"/>
    <w:multiLevelType w:val="hybridMultilevel"/>
    <w:tmpl w:val="6B1473E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350A78B8"/>
    <w:multiLevelType w:val="hybridMultilevel"/>
    <w:tmpl w:val="61A6A012"/>
    <w:lvl w:ilvl="0" w:tplc="51ACC206">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55404AA"/>
    <w:multiLevelType w:val="hybridMultilevel"/>
    <w:tmpl w:val="44D869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37880907"/>
    <w:multiLevelType w:val="hybridMultilevel"/>
    <w:tmpl w:val="17CC6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BE2E10"/>
    <w:multiLevelType w:val="hybridMultilevel"/>
    <w:tmpl w:val="CFDCA1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A3F348A"/>
    <w:multiLevelType w:val="hybridMultilevel"/>
    <w:tmpl w:val="9BA47B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3DC86ECF"/>
    <w:multiLevelType w:val="hybridMultilevel"/>
    <w:tmpl w:val="802813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F4D2D38"/>
    <w:multiLevelType w:val="hybridMultilevel"/>
    <w:tmpl w:val="DDA6D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11608C"/>
    <w:multiLevelType w:val="hybridMultilevel"/>
    <w:tmpl w:val="2FAAD5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2F86CBF"/>
    <w:multiLevelType w:val="hybridMultilevel"/>
    <w:tmpl w:val="5A106B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60029EF"/>
    <w:multiLevelType w:val="hybridMultilevel"/>
    <w:tmpl w:val="EC621E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4B69377C"/>
    <w:multiLevelType w:val="hybridMultilevel"/>
    <w:tmpl w:val="9CC2487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8" w15:restartNumberingAfterBreak="0">
    <w:nsid w:val="4BEF5FB7"/>
    <w:multiLevelType w:val="hybridMultilevel"/>
    <w:tmpl w:val="7AF6A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8853EC"/>
    <w:multiLevelType w:val="hybridMultilevel"/>
    <w:tmpl w:val="1B7E0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6FA7080"/>
    <w:multiLevelType w:val="hybridMultilevel"/>
    <w:tmpl w:val="74D45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DF285F"/>
    <w:multiLevelType w:val="hybridMultilevel"/>
    <w:tmpl w:val="CC30DDE4"/>
    <w:lvl w:ilvl="0" w:tplc="04190001">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32" w15:restartNumberingAfterBreak="0">
    <w:nsid w:val="594A47A8"/>
    <w:multiLevelType w:val="hybridMultilevel"/>
    <w:tmpl w:val="843EA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2049DB"/>
    <w:multiLevelType w:val="hybridMultilevel"/>
    <w:tmpl w:val="3AF41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B14467A"/>
    <w:multiLevelType w:val="multilevel"/>
    <w:tmpl w:val="096A7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061448E"/>
    <w:multiLevelType w:val="hybridMultilevel"/>
    <w:tmpl w:val="764A8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D515B8"/>
    <w:multiLevelType w:val="hybridMultilevel"/>
    <w:tmpl w:val="F01ABD9A"/>
    <w:lvl w:ilvl="0" w:tplc="04190001">
      <w:start w:val="1"/>
      <w:numFmt w:val="bullet"/>
      <w:lvlText w:val=""/>
      <w:lvlJc w:val="left"/>
      <w:pPr>
        <w:ind w:left="1481" w:hanging="360"/>
      </w:pPr>
      <w:rPr>
        <w:rFonts w:ascii="Symbol" w:hAnsi="Symbol" w:hint="default"/>
      </w:rPr>
    </w:lvl>
    <w:lvl w:ilvl="1" w:tplc="04190003">
      <w:start w:val="1"/>
      <w:numFmt w:val="bullet"/>
      <w:lvlText w:val="o"/>
      <w:lvlJc w:val="left"/>
      <w:pPr>
        <w:ind w:left="2201" w:hanging="360"/>
      </w:pPr>
      <w:rPr>
        <w:rFonts w:ascii="Courier New" w:hAnsi="Courier New" w:cs="Courier New" w:hint="default"/>
      </w:rPr>
    </w:lvl>
    <w:lvl w:ilvl="2" w:tplc="04190005">
      <w:start w:val="1"/>
      <w:numFmt w:val="bullet"/>
      <w:lvlText w:val=""/>
      <w:lvlJc w:val="left"/>
      <w:pPr>
        <w:ind w:left="2921" w:hanging="360"/>
      </w:pPr>
      <w:rPr>
        <w:rFonts w:ascii="Wingdings" w:hAnsi="Wingdings" w:hint="default"/>
      </w:rPr>
    </w:lvl>
    <w:lvl w:ilvl="3" w:tplc="04190001">
      <w:start w:val="1"/>
      <w:numFmt w:val="bullet"/>
      <w:lvlText w:val=""/>
      <w:lvlJc w:val="left"/>
      <w:pPr>
        <w:ind w:left="3641" w:hanging="360"/>
      </w:pPr>
      <w:rPr>
        <w:rFonts w:ascii="Symbol" w:hAnsi="Symbol" w:hint="default"/>
      </w:rPr>
    </w:lvl>
    <w:lvl w:ilvl="4" w:tplc="04190003">
      <w:start w:val="1"/>
      <w:numFmt w:val="bullet"/>
      <w:lvlText w:val="o"/>
      <w:lvlJc w:val="left"/>
      <w:pPr>
        <w:ind w:left="4361" w:hanging="360"/>
      </w:pPr>
      <w:rPr>
        <w:rFonts w:ascii="Courier New" w:hAnsi="Courier New" w:cs="Courier New" w:hint="default"/>
      </w:rPr>
    </w:lvl>
    <w:lvl w:ilvl="5" w:tplc="04190005">
      <w:start w:val="1"/>
      <w:numFmt w:val="bullet"/>
      <w:lvlText w:val=""/>
      <w:lvlJc w:val="left"/>
      <w:pPr>
        <w:ind w:left="5081" w:hanging="360"/>
      </w:pPr>
      <w:rPr>
        <w:rFonts w:ascii="Wingdings" w:hAnsi="Wingdings" w:hint="default"/>
      </w:rPr>
    </w:lvl>
    <w:lvl w:ilvl="6" w:tplc="04190001">
      <w:start w:val="1"/>
      <w:numFmt w:val="bullet"/>
      <w:lvlText w:val=""/>
      <w:lvlJc w:val="left"/>
      <w:pPr>
        <w:ind w:left="5801" w:hanging="360"/>
      </w:pPr>
      <w:rPr>
        <w:rFonts w:ascii="Symbol" w:hAnsi="Symbol" w:hint="default"/>
      </w:rPr>
    </w:lvl>
    <w:lvl w:ilvl="7" w:tplc="04190003">
      <w:start w:val="1"/>
      <w:numFmt w:val="bullet"/>
      <w:lvlText w:val="o"/>
      <w:lvlJc w:val="left"/>
      <w:pPr>
        <w:ind w:left="6521" w:hanging="360"/>
      </w:pPr>
      <w:rPr>
        <w:rFonts w:ascii="Courier New" w:hAnsi="Courier New" w:cs="Courier New" w:hint="default"/>
      </w:rPr>
    </w:lvl>
    <w:lvl w:ilvl="8" w:tplc="04190005">
      <w:start w:val="1"/>
      <w:numFmt w:val="bullet"/>
      <w:lvlText w:val=""/>
      <w:lvlJc w:val="left"/>
      <w:pPr>
        <w:ind w:left="7241" w:hanging="360"/>
      </w:pPr>
      <w:rPr>
        <w:rFonts w:ascii="Wingdings" w:hAnsi="Wingdings" w:hint="default"/>
      </w:rPr>
    </w:lvl>
  </w:abstractNum>
  <w:abstractNum w:abstractNumId="37" w15:restartNumberingAfterBreak="0">
    <w:nsid w:val="63BA2657"/>
    <w:multiLevelType w:val="hybridMultilevel"/>
    <w:tmpl w:val="39AA99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668F54E9"/>
    <w:multiLevelType w:val="hybridMultilevel"/>
    <w:tmpl w:val="77FC85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86E2020"/>
    <w:multiLevelType w:val="hybridMultilevel"/>
    <w:tmpl w:val="499C4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DF0F55"/>
    <w:multiLevelType w:val="hybridMultilevel"/>
    <w:tmpl w:val="DECCEF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6E225943"/>
    <w:multiLevelType w:val="hybridMultilevel"/>
    <w:tmpl w:val="44C6BFC8"/>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2" w15:restartNumberingAfterBreak="0">
    <w:nsid w:val="718B3F43"/>
    <w:multiLevelType w:val="hybridMultilevel"/>
    <w:tmpl w:val="573029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3BA7548"/>
    <w:multiLevelType w:val="hybridMultilevel"/>
    <w:tmpl w:val="6D7818D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15:restartNumberingAfterBreak="0">
    <w:nsid w:val="777B7DED"/>
    <w:multiLevelType w:val="hybridMultilevel"/>
    <w:tmpl w:val="70784D4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5" w15:restartNumberingAfterBreak="0">
    <w:nsid w:val="78791E3A"/>
    <w:multiLevelType w:val="hybridMultilevel"/>
    <w:tmpl w:val="929AAB7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6" w15:restartNumberingAfterBreak="0">
    <w:nsid w:val="79B0221E"/>
    <w:multiLevelType w:val="hybridMultilevel"/>
    <w:tmpl w:val="DDF49A34"/>
    <w:lvl w:ilvl="0" w:tplc="0419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7" w15:restartNumberingAfterBreak="0">
    <w:nsid w:val="7B827A23"/>
    <w:multiLevelType w:val="hybridMultilevel"/>
    <w:tmpl w:val="DDFCC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CB6259C"/>
    <w:multiLevelType w:val="hybridMultilevel"/>
    <w:tmpl w:val="1EF4C8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90495928">
    <w:abstractNumId w:val="18"/>
  </w:num>
  <w:num w:numId="2" w16cid:durableId="693194905">
    <w:abstractNumId w:val="3"/>
  </w:num>
  <w:num w:numId="3" w16cid:durableId="1463301346">
    <w:abstractNumId w:val="24"/>
  </w:num>
  <w:num w:numId="4" w16cid:durableId="1343239852">
    <w:abstractNumId w:val="29"/>
  </w:num>
  <w:num w:numId="5" w16cid:durableId="20670293">
    <w:abstractNumId w:val="23"/>
  </w:num>
  <w:num w:numId="6" w16cid:durableId="1765493803">
    <w:abstractNumId w:val="37"/>
  </w:num>
  <w:num w:numId="7" w16cid:durableId="929897230">
    <w:abstractNumId w:val="42"/>
  </w:num>
  <w:num w:numId="8" w16cid:durableId="1166288402">
    <w:abstractNumId w:val="19"/>
  </w:num>
  <w:num w:numId="9" w16cid:durableId="358698833">
    <w:abstractNumId w:val="25"/>
  </w:num>
  <w:num w:numId="10" w16cid:durableId="1844053608">
    <w:abstractNumId w:val="40"/>
  </w:num>
  <w:num w:numId="11" w16cid:durableId="1690328463">
    <w:abstractNumId w:val="4"/>
  </w:num>
  <w:num w:numId="12" w16cid:durableId="75441037">
    <w:abstractNumId w:val="28"/>
  </w:num>
  <w:num w:numId="13" w16cid:durableId="769812489">
    <w:abstractNumId w:val="38"/>
  </w:num>
  <w:num w:numId="14" w16cid:durableId="611787764">
    <w:abstractNumId w:val="43"/>
  </w:num>
  <w:num w:numId="15" w16cid:durableId="1020854863">
    <w:abstractNumId w:val="1"/>
  </w:num>
  <w:num w:numId="16" w16cid:durableId="1455902789">
    <w:abstractNumId w:val="32"/>
  </w:num>
  <w:num w:numId="17" w16cid:durableId="776828997">
    <w:abstractNumId w:val="30"/>
  </w:num>
  <w:num w:numId="18" w16cid:durableId="810055223">
    <w:abstractNumId w:val="12"/>
  </w:num>
  <w:num w:numId="19" w16cid:durableId="438070558">
    <w:abstractNumId w:val="35"/>
  </w:num>
  <w:num w:numId="20" w16cid:durableId="523830265">
    <w:abstractNumId w:val="22"/>
  </w:num>
  <w:num w:numId="21" w16cid:durableId="1240288481">
    <w:abstractNumId w:val="2"/>
  </w:num>
  <w:num w:numId="22" w16cid:durableId="1035304112">
    <w:abstractNumId w:val="14"/>
  </w:num>
  <w:num w:numId="23" w16cid:durableId="1831290796">
    <w:abstractNumId w:val="46"/>
  </w:num>
  <w:num w:numId="24" w16cid:durableId="1275405938">
    <w:abstractNumId w:val="16"/>
  </w:num>
  <w:num w:numId="25" w16cid:durableId="974602542">
    <w:abstractNumId w:val="36"/>
  </w:num>
  <w:num w:numId="26" w16cid:durableId="549807707">
    <w:abstractNumId w:val="9"/>
  </w:num>
  <w:num w:numId="27" w16cid:durableId="2073040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240141">
    <w:abstractNumId w:val="27"/>
  </w:num>
  <w:num w:numId="29" w16cid:durableId="869608757">
    <w:abstractNumId w:val="15"/>
  </w:num>
  <w:num w:numId="30" w16cid:durableId="1608803856">
    <w:abstractNumId w:val="31"/>
  </w:num>
  <w:num w:numId="31" w16cid:durableId="1497182177">
    <w:abstractNumId w:val="41"/>
  </w:num>
  <w:num w:numId="32" w16cid:durableId="1503351696">
    <w:abstractNumId w:val="11"/>
  </w:num>
  <w:num w:numId="33" w16cid:durableId="655037699">
    <w:abstractNumId w:val="45"/>
  </w:num>
  <w:num w:numId="34" w16cid:durableId="1291672641">
    <w:abstractNumId w:val="44"/>
  </w:num>
  <w:num w:numId="35" w16cid:durableId="1335301399">
    <w:abstractNumId w:val="7"/>
  </w:num>
  <w:num w:numId="36" w16cid:durableId="2025476623">
    <w:abstractNumId w:val="34"/>
  </w:num>
  <w:num w:numId="37" w16cid:durableId="19752110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73462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59527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954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664908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672639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71161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970064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497204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940323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986635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1502961">
    <w:abstractNumId w:val="8"/>
  </w:num>
  <w:num w:numId="49" w16cid:durableId="1008604957">
    <w:abstractNumId w:val="6"/>
  </w:num>
  <w:num w:numId="50" w16cid:durableId="971861094">
    <w:abstractNumId w:val="5"/>
  </w:num>
  <w:num w:numId="51" w16cid:durableId="898589523">
    <w:abstractNumId w:val="33"/>
  </w:num>
  <w:num w:numId="52" w16cid:durableId="1196041603">
    <w:abstractNumId w:val="20"/>
  </w:num>
  <w:num w:numId="53" w16cid:durableId="1536313920">
    <w:abstractNumId w:val="47"/>
  </w:num>
  <w:num w:numId="54" w16cid:durableId="1970433464">
    <w:abstractNumId w:val="10"/>
  </w:num>
  <w:num w:numId="55" w16cid:durableId="1688170095">
    <w:abstractNumId w:val="39"/>
  </w:num>
  <w:num w:numId="56" w16cid:durableId="1017659644">
    <w:abstractNumId w:val="48"/>
  </w:num>
  <w:num w:numId="57" w16cid:durableId="1068114430">
    <w:abstractNumId w:val="26"/>
  </w:num>
  <w:num w:numId="58" w16cid:durableId="443429288">
    <w:abstractNumId w:val="21"/>
  </w:num>
  <w:num w:numId="59" w16cid:durableId="1047991402">
    <w:abstractNumId w:val="13"/>
  </w:num>
  <w:num w:numId="60" w16cid:durableId="3155019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21"/>
    <w:rsid w:val="00000795"/>
    <w:rsid w:val="00000C12"/>
    <w:rsid w:val="00001E6C"/>
    <w:rsid w:val="000023D3"/>
    <w:rsid w:val="000126C2"/>
    <w:rsid w:val="00017825"/>
    <w:rsid w:val="00017C65"/>
    <w:rsid w:val="00021607"/>
    <w:rsid w:val="0002459E"/>
    <w:rsid w:val="000246EE"/>
    <w:rsid w:val="0002608D"/>
    <w:rsid w:val="00026F46"/>
    <w:rsid w:val="00027BD4"/>
    <w:rsid w:val="00032B30"/>
    <w:rsid w:val="0003382C"/>
    <w:rsid w:val="0003410F"/>
    <w:rsid w:val="000367AD"/>
    <w:rsid w:val="000372D3"/>
    <w:rsid w:val="000401E7"/>
    <w:rsid w:val="0004077E"/>
    <w:rsid w:val="00044A2B"/>
    <w:rsid w:val="00046BEE"/>
    <w:rsid w:val="00046F3C"/>
    <w:rsid w:val="00046FBE"/>
    <w:rsid w:val="0004727D"/>
    <w:rsid w:val="00047918"/>
    <w:rsid w:val="00050004"/>
    <w:rsid w:val="0006161D"/>
    <w:rsid w:val="00061D5F"/>
    <w:rsid w:val="0006404A"/>
    <w:rsid w:val="00064B39"/>
    <w:rsid w:val="00064CD7"/>
    <w:rsid w:val="00064ED5"/>
    <w:rsid w:val="000676A4"/>
    <w:rsid w:val="00070A67"/>
    <w:rsid w:val="000715AE"/>
    <w:rsid w:val="00071796"/>
    <w:rsid w:val="00072B0B"/>
    <w:rsid w:val="00073817"/>
    <w:rsid w:val="0007407F"/>
    <w:rsid w:val="00074C00"/>
    <w:rsid w:val="00076006"/>
    <w:rsid w:val="0007764C"/>
    <w:rsid w:val="00081EA0"/>
    <w:rsid w:val="0008201A"/>
    <w:rsid w:val="000836C4"/>
    <w:rsid w:val="00083D88"/>
    <w:rsid w:val="00084D3B"/>
    <w:rsid w:val="000858F8"/>
    <w:rsid w:val="000914F9"/>
    <w:rsid w:val="00092877"/>
    <w:rsid w:val="00092B92"/>
    <w:rsid w:val="0009325D"/>
    <w:rsid w:val="0009428E"/>
    <w:rsid w:val="00096663"/>
    <w:rsid w:val="000A04CC"/>
    <w:rsid w:val="000A277F"/>
    <w:rsid w:val="000A389D"/>
    <w:rsid w:val="000A4BAD"/>
    <w:rsid w:val="000A652C"/>
    <w:rsid w:val="000A671C"/>
    <w:rsid w:val="000A7BF1"/>
    <w:rsid w:val="000A7C7F"/>
    <w:rsid w:val="000B182B"/>
    <w:rsid w:val="000B3087"/>
    <w:rsid w:val="000B4E9A"/>
    <w:rsid w:val="000B5F62"/>
    <w:rsid w:val="000B60CC"/>
    <w:rsid w:val="000C0843"/>
    <w:rsid w:val="000C1EDB"/>
    <w:rsid w:val="000C23E7"/>
    <w:rsid w:val="000C35F7"/>
    <w:rsid w:val="000C46F8"/>
    <w:rsid w:val="000C53EC"/>
    <w:rsid w:val="000D0ACF"/>
    <w:rsid w:val="000D1875"/>
    <w:rsid w:val="000D30A8"/>
    <w:rsid w:val="000D38C9"/>
    <w:rsid w:val="000D3E98"/>
    <w:rsid w:val="000D58EA"/>
    <w:rsid w:val="000D5DC3"/>
    <w:rsid w:val="000E1954"/>
    <w:rsid w:val="000E2919"/>
    <w:rsid w:val="000E3794"/>
    <w:rsid w:val="000E37F9"/>
    <w:rsid w:val="000E4449"/>
    <w:rsid w:val="000E4491"/>
    <w:rsid w:val="000E4F42"/>
    <w:rsid w:val="000E572E"/>
    <w:rsid w:val="000E6116"/>
    <w:rsid w:val="000F446E"/>
    <w:rsid w:val="000F55B5"/>
    <w:rsid w:val="000F7FE8"/>
    <w:rsid w:val="001001F6"/>
    <w:rsid w:val="00100FCC"/>
    <w:rsid w:val="0010271B"/>
    <w:rsid w:val="00103C2C"/>
    <w:rsid w:val="00104988"/>
    <w:rsid w:val="0010552C"/>
    <w:rsid w:val="0010671E"/>
    <w:rsid w:val="00112669"/>
    <w:rsid w:val="00112B38"/>
    <w:rsid w:val="001152E0"/>
    <w:rsid w:val="001161B6"/>
    <w:rsid w:val="00125558"/>
    <w:rsid w:val="001265F3"/>
    <w:rsid w:val="00126A54"/>
    <w:rsid w:val="00127FCD"/>
    <w:rsid w:val="0013270A"/>
    <w:rsid w:val="001330C3"/>
    <w:rsid w:val="0013404A"/>
    <w:rsid w:val="001356AE"/>
    <w:rsid w:val="00136089"/>
    <w:rsid w:val="00136B22"/>
    <w:rsid w:val="00136CFA"/>
    <w:rsid w:val="001371F2"/>
    <w:rsid w:val="00140FC8"/>
    <w:rsid w:val="00143614"/>
    <w:rsid w:val="001444F2"/>
    <w:rsid w:val="0014490A"/>
    <w:rsid w:val="001467CA"/>
    <w:rsid w:val="0014695F"/>
    <w:rsid w:val="0014714B"/>
    <w:rsid w:val="0014754A"/>
    <w:rsid w:val="001505B4"/>
    <w:rsid w:val="00156D60"/>
    <w:rsid w:val="00157192"/>
    <w:rsid w:val="001571FB"/>
    <w:rsid w:val="00157F0C"/>
    <w:rsid w:val="00160567"/>
    <w:rsid w:val="0016495B"/>
    <w:rsid w:val="001655C3"/>
    <w:rsid w:val="00166F1F"/>
    <w:rsid w:val="001702C4"/>
    <w:rsid w:val="00172F88"/>
    <w:rsid w:val="00174D9A"/>
    <w:rsid w:val="00175176"/>
    <w:rsid w:val="00175A6E"/>
    <w:rsid w:val="00180A91"/>
    <w:rsid w:val="00182141"/>
    <w:rsid w:val="0018215B"/>
    <w:rsid w:val="0018325A"/>
    <w:rsid w:val="001848D7"/>
    <w:rsid w:val="001868D2"/>
    <w:rsid w:val="00191818"/>
    <w:rsid w:val="00191975"/>
    <w:rsid w:val="00193943"/>
    <w:rsid w:val="00196ED1"/>
    <w:rsid w:val="00196F62"/>
    <w:rsid w:val="00197466"/>
    <w:rsid w:val="001A09A7"/>
    <w:rsid w:val="001A1DCD"/>
    <w:rsid w:val="001A27F6"/>
    <w:rsid w:val="001A3A72"/>
    <w:rsid w:val="001A5561"/>
    <w:rsid w:val="001A5C89"/>
    <w:rsid w:val="001A6409"/>
    <w:rsid w:val="001A772F"/>
    <w:rsid w:val="001A77EF"/>
    <w:rsid w:val="001A79CC"/>
    <w:rsid w:val="001B03CB"/>
    <w:rsid w:val="001B04A5"/>
    <w:rsid w:val="001B061A"/>
    <w:rsid w:val="001B6A6A"/>
    <w:rsid w:val="001C02B1"/>
    <w:rsid w:val="001C39DD"/>
    <w:rsid w:val="001C7280"/>
    <w:rsid w:val="001C77D2"/>
    <w:rsid w:val="001D1B27"/>
    <w:rsid w:val="001D2701"/>
    <w:rsid w:val="001D2CEE"/>
    <w:rsid w:val="001D533D"/>
    <w:rsid w:val="001D74B8"/>
    <w:rsid w:val="001E37E3"/>
    <w:rsid w:val="001E5719"/>
    <w:rsid w:val="001F1075"/>
    <w:rsid w:val="001F269C"/>
    <w:rsid w:val="00200320"/>
    <w:rsid w:val="00202EF5"/>
    <w:rsid w:val="002036CE"/>
    <w:rsid w:val="00204FCC"/>
    <w:rsid w:val="0020705F"/>
    <w:rsid w:val="00207AD8"/>
    <w:rsid w:val="00211436"/>
    <w:rsid w:val="00211FED"/>
    <w:rsid w:val="002141B8"/>
    <w:rsid w:val="00214284"/>
    <w:rsid w:val="00214295"/>
    <w:rsid w:val="00217AA9"/>
    <w:rsid w:val="00217F09"/>
    <w:rsid w:val="00223A8B"/>
    <w:rsid w:val="00224F61"/>
    <w:rsid w:val="0022647D"/>
    <w:rsid w:val="002277A1"/>
    <w:rsid w:val="002277DD"/>
    <w:rsid w:val="00230E77"/>
    <w:rsid w:val="00231693"/>
    <w:rsid w:val="00231D2D"/>
    <w:rsid w:val="002329A4"/>
    <w:rsid w:val="002329AC"/>
    <w:rsid w:val="00236A4E"/>
    <w:rsid w:val="002429B5"/>
    <w:rsid w:val="00243733"/>
    <w:rsid w:val="002451AD"/>
    <w:rsid w:val="0024599B"/>
    <w:rsid w:val="00246288"/>
    <w:rsid w:val="002463B9"/>
    <w:rsid w:val="00246D17"/>
    <w:rsid w:val="002502D8"/>
    <w:rsid w:val="00251315"/>
    <w:rsid w:val="00251583"/>
    <w:rsid w:val="00251C80"/>
    <w:rsid w:val="00251FC6"/>
    <w:rsid w:val="00257301"/>
    <w:rsid w:val="0025770C"/>
    <w:rsid w:val="00263F9B"/>
    <w:rsid w:val="002642BE"/>
    <w:rsid w:val="002645E2"/>
    <w:rsid w:val="00266CD3"/>
    <w:rsid w:val="0026752B"/>
    <w:rsid w:val="0027372E"/>
    <w:rsid w:val="00274263"/>
    <w:rsid w:val="002742D8"/>
    <w:rsid w:val="00275102"/>
    <w:rsid w:val="00275A46"/>
    <w:rsid w:val="00275EBA"/>
    <w:rsid w:val="00277EA6"/>
    <w:rsid w:val="00282336"/>
    <w:rsid w:val="00284DD3"/>
    <w:rsid w:val="002851F8"/>
    <w:rsid w:val="00285DE3"/>
    <w:rsid w:val="00286B08"/>
    <w:rsid w:val="002875BE"/>
    <w:rsid w:val="00290C14"/>
    <w:rsid w:val="00290C1B"/>
    <w:rsid w:val="00291A1D"/>
    <w:rsid w:val="0029244A"/>
    <w:rsid w:val="002924F2"/>
    <w:rsid w:val="00293CA8"/>
    <w:rsid w:val="002947CC"/>
    <w:rsid w:val="00294CFB"/>
    <w:rsid w:val="00294D99"/>
    <w:rsid w:val="00294EA5"/>
    <w:rsid w:val="0029594A"/>
    <w:rsid w:val="002959BA"/>
    <w:rsid w:val="00296131"/>
    <w:rsid w:val="00296E8F"/>
    <w:rsid w:val="0029784E"/>
    <w:rsid w:val="00297EFF"/>
    <w:rsid w:val="00297F4D"/>
    <w:rsid w:val="002A1E0F"/>
    <w:rsid w:val="002A22AD"/>
    <w:rsid w:val="002A2FE4"/>
    <w:rsid w:val="002A3DDB"/>
    <w:rsid w:val="002A47AC"/>
    <w:rsid w:val="002A5D30"/>
    <w:rsid w:val="002A74BC"/>
    <w:rsid w:val="002A75D1"/>
    <w:rsid w:val="002B0890"/>
    <w:rsid w:val="002B19B4"/>
    <w:rsid w:val="002B1D65"/>
    <w:rsid w:val="002B4D3F"/>
    <w:rsid w:val="002B5F6C"/>
    <w:rsid w:val="002B5F70"/>
    <w:rsid w:val="002B6653"/>
    <w:rsid w:val="002B66B3"/>
    <w:rsid w:val="002B70CE"/>
    <w:rsid w:val="002C0EC0"/>
    <w:rsid w:val="002C2260"/>
    <w:rsid w:val="002C4AE0"/>
    <w:rsid w:val="002C626A"/>
    <w:rsid w:val="002D0A09"/>
    <w:rsid w:val="002D1EB9"/>
    <w:rsid w:val="002D3441"/>
    <w:rsid w:val="002D4E8C"/>
    <w:rsid w:val="002D526C"/>
    <w:rsid w:val="002D6F1C"/>
    <w:rsid w:val="002D7123"/>
    <w:rsid w:val="002E0B36"/>
    <w:rsid w:val="002E3597"/>
    <w:rsid w:val="002E4825"/>
    <w:rsid w:val="002E57D0"/>
    <w:rsid w:val="002E5A41"/>
    <w:rsid w:val="002E7A85"/>
    <w:rsid w:val="002F0D5D"/>
    <w:rsid w:val="002F4458"/>
    <w:rsid w:val="00302CD5"/>
    <w:rsid w:val="003030F9"/>
    <w:rsid w:val="00303130"/>
    <w:rsid w:val="0030332A"/>
    <w:rsid w:val="00305AD1"/>
    <w:rsid w:val="00311F4C"/>
    <w:rsid w:val="00312040"/>
    <w:rsid w:val="00312630"/>
    <w:rsid w:val="00312E6C"/>
    <w:rsid w:val="00315A31"/>
    <w:rsid w:val="00315D10"/>
    <w:rsid w:val="0031722F"/>
    <w:rsid w:val="003176A7"/>
    <w:rsid w:val="003206CE"/>
    <w:rsid w:val="00321081"/>
    <w:rsid w:val="00322697"/>
    <w:rsid w:val="0032336A"/>
    <w:rsid w:val="00323667"/>
    <w:rsid w:val="0033031C"/>
    <w:rsid w:val="00330347"/>
    <w:rsid w:val="00330445"/>
    <w:rsid w:val="00331454"/>
    <w:rsid w:val="003327F6"/>
    <w:rsid w:val="00333CC1"/>
    <w:rsid w:val="00333F52"/>
    <w:rsid w:val="00335214"/>
    <w:rsid w:val="003363EF"/>
    <w:rsid w:val="0034353A"/>
    <w:rsid w:val="0034405B"/>
    <w:rsid w:val="003457A2"/>
    <w:rsid w:val="00346613"/>
    <w:rsid w:val="0034675F"/>
    <w:rsid w:val="003473E0"/>
    <w:rsid w:val="00347ACF"/>
    <w:rsid w:val="00347E9E"/>
    <w:rsid w:val="003511FB"/>
    <w:rsid w:val="0035476C"/>
    <w:rsid w:val="003548A1"/>
    <w:rsid w:val="00354924"/>
    <w:rsid w:val="0035566B"/>
    <w:rsid w:val="00355DD4"/>
    <w:rsid w:val="00356629"/>
    <w:rsid w:val="0036226E"/>
    <w:rsid w:val="00362AC8"/>
    <w:rsid w:val="003631AB"/>
    <w:rsid w:val="00363597"/>
    <w:rsid w:val="003635CD"/>
    <w:rsid w:val="00365D24"/>
    <w:rsid w:val="003678E2"/>
    <w:rsid w:val="00367E99"/>
    <w:rsid w:val="00370EDA"/>
    <w:rsid w:val="00372D75"/>
    <w:rsid w:val="0037323D"/>
    <w:rsid w:val="00373B7E"/>
    <w:rsid w:val="003747BA"/>
    <w:rsid w:val="00382391"/>
    <w:rsid w:val="00382F38"/>
    <w:rsid w:val="00383B95"/>
    <w:rsid w:val="00387011"/>
    <w:rsid w:val="003902ED"/>
    <w:rsid w:val="003912FA"/>
    <w:rsid w:val="00392027"/>
    <w:rsid w:val="00392DF5"/>
    <w:rsid w:val="00394D0C"/>
    <w:rsid w:val="003950C7"/>
    <w:rsid w:val="00395DA0"/>
    <w:rsid w:val="00397633"/>
    <w:rsid w:val="003A0286"/>
    <w:rsid w:val="003A097B"/>
    <w:rsid w:val="003A0ABB"/>
    <w:rsid w:val="003A0BF8"/>
    <w:rsid w:val="003A3319"/>
    <w:rsid w:val="003A5D70"/>
    <w:rsid w:val="003A67B9"/>
    <w:rsid w:val="003A6AFA"/>
    <w:rsid w:val="003B05F9"/>
    <w:rsid w:val="003B1B00"/>
    <w:rsid w:val="003B55E7"/>
    <w:rsid w:val="003B6282"/>
    <w:rsid w:val="003B77AF"/>
    <w:rsid w:val="003B79CB"/>
    <w:rsid w:val="003C0B6E"/>
    <w:rsid w:val="003C1728"/>
    <w:rsid w:val="003C2224"/>
    <w:rsid w:val="003C233D"/>
    <w:rsid w:val="003C2981"/>
    <w:rsid w:val="003C2CB4"/>
    <w:rsid w:val="003C5963"/>
    <w:rsid w:val="003C6F6D"/>
    <w:rsid w:val="003D1E3D"/>
    <w:rsid w:val="003D3027"/>
    <w:rsid w:val="003D34D3"/>
    <w:rsid w:val="003D670C"/>
    <w:rsid w:val="003D7109"/>
    <w:rsid w:val="003D7A3E"/>
    <w:rsid w:val="003E5D54"/>
    <w:rsid w:val="003E6F73"/>
    <w:rsid w:val="003F076A"/>
    <w:rsid w:val="003F1082"/>
    <w:rsid w:val="003F38E6"/>
    <w:rsid w:val="003F3E91"/>
    <w:rsid w:val="003F3F9E"/>
    <w:rsid w:val="003F5E53"/>
    <w:rsid w:val="004006EA"/>
    <w:rsid w:val="00402A53"/>
    <w:rsid w:val="00402F24"/>
    <w:rsid w:val="00403A3A"/>
    <w:rsid w:val="004046FF"/>
    <w:rsid w:val="00406064"/>
    <w:rsid w:val="00407C83"/>
    <w:rsid w:val="00407CAB"/>
    <w:rsid w:val="00410DD2"/>
    <w:rsid w:val="0041194E"/>
    <w:rsid w:val="004119E5"/>
    <w:rsid w:val="00411D49"/>
    <w:rsid w:val="004159DD"/>
    <w:rsid w:val="00415D60"/>
    <w:rsid w:val="004165AC"/>
    <w:rsid w:val="0042060C"/>
    <w:rsid w:val="0042091F"/>
    <w:rsid w:val="00423B66"/>
    <w:rsid w:val="00425637"/>
    <w:rsid w:val="00426EDE"/>
    <w:rsid w:val="00430F1E"/>
    <w:rsid w:val="0043177D"/>
    <w:rsid w:val="00433D96"/>
    <w:rsid w:val="00433FCC"/>
    <w:rsid w:val="004365D5"/>
    <w:rsid w:val="00441442"/>
    <w:rsid w:val="004430CB"/>
    <w:rsid w:val="00443154"/>
    <w:rsid w:val="004439C6"/>
    <w:rsid w:val="0044415E"/>
    <w:rsid w:val="00444841"/>
    <w:rsid w:val="004458F5"/>
    <w:rsid w:val="00445917"/>
    <w:rsid w:val="004474AE"/>
    <w:rsid w:val="00447EF3"/>
    <w:rsid w:val="0045033D"/>
    <w:rsid w:val="00453712"/>
    <w:rsid w:val="00454E81"/>
    <w:rsid w:val="00457603"/>
    <w:rsid w:val="00460F99"/>
    <w:rsid w:val="004620EB"/>
    <w:rsid w:val="004621A1"/>
    <w:rsid w:val="00463B5B"/>
    <w:rsid w:val="00463C29"/>
    <w:rsid w:val="004654CC"/>
    <w:rsid w:val="00466922"/>
    <w:rsid w:val="00470386"/>
    <w:rsid w:val="004715DE"/>
    <w:rsid w:val="004722DA"/>
    <w:rsid w:val="00474F2D"/>
    <w:rsid w:val="0048027A"/>
    <w:rsid w:val="0048222E"/>
    <w:rsid w:val="0048403C"/>
    <w:rsid w:val="004855E4"/>
    <w:rsid w:val="004871F1"/>
    <w:rsid w:val="00487A43"/>
    <w:rsid w:val="00490ABE"/>
    <w:rsid w:val="00492257"/>
    <w:rsid w:val="00493042"/>
    <w:rsid w:val="004947C7"/>
    <w:rsid w:val="00495DAC"/>
    <w:rsid w:val="00496A42"/>
    <w:rsid w:val="00497993"/>
    <w:rsid w:val="00497DC3"/>
    <w:rsid w:val="004A285C"/>
    <w:rsid w:val="004A3BFD"/>
    <w:rsid w:val="004A46F7"/>
    <w:rsid w:val="004A4BD6"/>
    <w:rsid w:val="004A556F"/>
    <w:rsid w:val="004A67E1"/>
    <w:rsid w:val="004A6807"/>
    <w:rsid w:val="004A6938"/>
    <w:rsid w:val="004A75A1"/>
    <w:rsid w:val="004B03D6"/>
    <w:rsid w:val="004B21FB"/>
    <w:rsid w:val="004B45B7"/>
    <w:rsid w:val="004B5060"/>
    <w:rsid w:val="004B6E79"/>
    <w:rsid w:val="004B7229"/>
    <w:rsid w:val="004C3205"/>
    <w:rsid w:val="004C34CC"/>
    <w:rsid w:val="004C39B7"/>
    <w:rsid w:val="004C4B26"/>
    <w:rsid w:val="004C6620"/>
    <w:rsid w:val="004D4165"/>
    <w:rsid w:val="004D6BE3"/>
    <w:rsid w:val="004E06EE"/>
    <w:rsid w:val="004E0E36"/>
    <w:rsid w:val="004E2A2D"/>
    <w:rsid w:val="004E3B65"/>
    <w:rsid w:val="004F17CE"/>
    <w:rsid w:val="004F3BE7"/>
    <w:rsid w:val="004F4161"/>
    <w:rsid w:val="004F4FEA"/>
    <w:rsid w:val="004F6737"/>
    <w:rsid w:val="004F723F"/>
    <w:rsid w:val="004F757D"/>
    <w:rsid w:val="004F75A4"/>
    <w:rsid w:val="004F7D78"/>
    <w:rsid w:val="00501566"/>
    <w:rsid w:val="00501953"/>
    <w:rsid w:val="005035D6"/>
    <w:rsid w:val="0051127B"/>
    <w:rsid w:val="00511C55"/>
    <w:rsid w:val="00513000"/>
    <w:rsid w:val="0051324A"/>
    <w:rsid w:val="00513713"/>
    <w:rsid w:val="005157EA"/>
    <w:rsid w:val="005157F7"/>
    <w:rsid w:val="00517FD1"/>
    <w:rsid w:val="0052254E"/>
    <w:rsid w:val="00523003"/>
    <w:rsid w:val="00526606"/>
    <w:rsid w:val="00526616"/>
    <w:rsid w:val="00531146"/>
    <w:rsid w:val="00533AA1"/>
    <w:rsid w:val="00533EEB"/>
    <w:rsid w:val="0053487A"/>
    <w:rsid w:val="00546EA0"/>
    <w:rsid w:val="00551B32"/>
    <w:rsid w:val="0055340C"/>
    <w:rsid w:val="0055389F"/>
    <w:rsid w:val="00553B24"/>
    <w:rsid w:val="00555824"/>
    <w:rsid w:val="00555828"/>
    <w:rsid w:val="005573B4"/>
    <w:rsid w:val="00566EA7"/>
    <w:rsid w:val="0057065B"/>
    <w:rsid w:val="005721A5"/>
    <w:rsid w:val="00573C11"/>
    <w:rsid w:val="005740CB"/>
    <w:rsid w:val="00575C51"/>
    <w:rsid w:val="00582DBC"/>
    <w:rsid w:val="005834E1"/>
    <w:rsid w:val="005839D1"/>
    <w:rsid w:val="0059023C"/>
    <w:rsid w:val="005902A9"/>
    <w:rsid w:val="00591532"/>
    <w:rsid w:val="00591778"/>
    <w:rsid w:val="0059227C"/>
    <w:rsid w:val="005931B8"/>
    <w:rsid w:val="0059324B"/>
    <w:rsid w:val="005939BC"/>
    <w:rsid w:val="00593B8C"/>
    <w:rsid w:val="00593CDB"/>
    <w:rsid w:val="00594CB4"/>
    <w:rsid w:val="0059529B"/>
    <w:rsid w:val="0059561B"/>
    <w:rsid w:val="00595BA1"/>
    <w:rsid w:val="00597421"/>
    <w:rsid w:val="005A0454"/>
    <w:rsid w:val="005A1AAE"/>
    <w:rsid w:val="005A3CC5"/>
    <w:rsid w:val="005A3FE5"/>
    <w:rsid w:val="005A57DC"/>
    <w:rsid w:val="005A5955"/>
    <w:rsid w:val="005A6003"/>
    <w:rsid w:val="005B203A"/>
    <w:rsid w:val="005B414D"/>
    <w:rsid w:val="005B5174"/>
    <w:rsid w:val="005B5590"/>
    <w:rsid w:val="005B7C14"/>
    <w:rsid w:val="005C11E0"/>
    <w:rsid w:val="005C2173"/>
    <w:rsid w:val="005C3BB2"/>
    <w:rsid w:val="005C7472"/>
    <w:rsid w:val="005D05B2"/>
    <w:rsid w:val="005D1395"/>
    <w:rsid w:val="005D2240"/>
    <w:rsid w:val="005D2ADC"/>
    <w:rsid w:val="005D3D68"/>
    <w:rsid w:val="005D534D"/>
    <w:rsid w:val="005D642E"/>
    <w:rsid w:val="005E086B"/>
    <w:rsid w:val="005E0FCB"/>
    <w:rsid w:val="005E4392"/>
    <w:rsid w:val="005E575A"/>
    <w:rsid w:val="005E5AA5"/>
    <w:rsid w:val="005E672B"/>
    <w:rsid w:val="005F5617"/>
    <w:rsid w:val="005F5941"/>
    <w:rsid w:val="005F67C1"/>
    <w:rsid w:val="005F79B3"/>
    <w:rsid w:val="006014E9"/>
    <w:rsid w:val="00602E27"/>
    <w:rsid w:val="00605B91"/>
    <w:rsid w:val="00605F0F"/>
    <w:rsid w:val="00606EED"/>
    <w:rsid w:val="00606FE2"/>
    <w:rsid w:val="00607A1F"/>
    <w:rsid w:val="00610FAD"/>
    <w:rsid w:val="00611A2C"/>
    <w:rsid w:val="00613ABA"/>
    <w:rsid w:val="00614DB5"/>
    <w:rsid w:val="00616314"/>
    <w:rsid w:val="0062085B"/>
    <w:rsid w:val="0062225E"/>
    <w:rsid w:val="0062249B"/>
    <w:rsid w:val="00622A12"/>
    <w:rsid w:val="00625A65"/>
    <w:rsid w:val="006306D1"/>
    <w:rsid w:val="00631293"/>
    <w:rsid w:val="00631C8C"/>
    <w:rsid w:val="006326E6"/>
    <w:rsid w:val="00632F6B"/>
    <w:rsid w:val="00633A9A"/>
    <w:rsid w:val="00633DE1"/>
    <w:rsid w:val="00634BC9"/>
    <w:rsid w:val="00643863"/>
    <w:rsid w:val="00645688"/>
    <w:rsid w:val="00646896"/>
    <w:rsid w:val="00646B77"/>
    <w:rsid w:val="006473E5"/>
    <w:rsid w:val="006473F6"/>
    <w:rsid w:val="00651349"/>
    <w:rsid w:val="0065397B"/>
    <w:rsid w:val="00654835"/>
    <w:rsid w:val="00654F94"/>
    <w:rsid w:val="00655400"/>
    <w:rsid w:val="00657E55"/>
    <w:rsid w:val="00660BA2"/>
    <w:rsid w:val="00660CEF"/>
    <w:rsid w:val="006617F7"/>
    <w:rsid w:val="00661CF4"/>
    <w:rsid w:val="00662A02"/>
    <w:rsid w:val="00662A17"/>
    <w:rsid w:val="00665744"/>
    <w:rsid w:val="006705C0"/>
    <w:rsid w:val="006746FF"/>
    <w:rsid w:val="00675C88"/>
    <w:rsid w:val="00676310"/>
    <w:rsid w:val="00681074"/>
    <w:rsid w:val="0068241C"/>
    <w:rsid w:val="00683D33"/>
    <w:rsid w:val="00686074"/>
    <w:rsid w:val="00686452"/>
    <w:rsid w:val="00690018"/>
    <w:rsid w:val="00690619"/>
    <w:rsid w:val="00691C32"/>
    <w:rsid w:val="00696975"/>
    <w:rsid w:val="00696F6E"/>
    <w:rsid w:val="006973AC"/>
    <w:rsid w:val="006A1058"/>
    <w:rsid w:val="006A3DBE"/>
    <w:rsid w:val="006A4468"/>
    <w:rsid w:val="006A4B97"/>
    <w:rsid w:val="006A5FAA"/>
    <w:rsid w:val="006A7668"/>
    <w:rsid w:val="006B0109"/>
    <w:rsid w:val="006B0D8B"/>
    <w:rsid w:val="006B14BE"/>
    <w:rsid w:val="006B1C7C"/>
    <w:rsid w:val="006B3E99"/>
    <w:rsid w:val="006B3FA1"/>
    <w:rsid w:val="006B6A27"/>
    <w:rsid w:val="006B6CC0"/>
    <w:rsid w:val="006C15B7"/>
    <w:rsid w:val="006C31FD"/>
    <w:rsid w:val="006C6C9C"/>
    <w:rsid w:val="006C70F7"/>
    <w:rsid w:val="006D14BA"/>
    <w:rsid w:val="006D2635"/>
    <w:rsid w:val="006D4844"/>
    <w:rsid w:val="006D5ED7"/>
    <w:rsid w:val="006D6988"/>
    <w:rsid w:val="006D75D2"/>
    <w:rsid w:val="006E0680"/>
    <w:rsid w:val="006E1194"/>
    <w:rsid w:val="006E747E"/>
    <w:rsid w:val="006F002B"/>
    <w:rsid w:val="006F0B3F"/>
    <w:rsid w:val="006F1B7F"/>
    <w:rsid w:val="006F2EDC"/>
    <w:rsid w:val="006F3D34"/>
    <w:rsid w:val="006F5BA9"/>
    <w:rsid w:val="006F6F44"/>
    <w:rsid w:val="007010B7"/>
    <w:rsid w:val="007017F5"/>
    <w:rsid w:val="0070280F"/>
    <w:rsid w:val="00703AF7"/>
    <w:rsid w:val="00704613"/>
    <w:rsid w:val="007055EF"/>
    <w:rsid w:val="00705B99"/>
    <w:rsid w:val="00707CC2"/>
    <w:rsid w:val="00711EF1"/>
    <w:rsid w:val="00713249"/>
    <w:rsid w:val="00714AB2"/>
    <w:rsid w:val="007155D7"/>
    <w:rsid w:val="00715B19"/>
    <w:rsid w:val="00717C12"/>
    <w:rsid w:val="00720BDF"/>
    <w:rsid w:val="007217E2"/>
    <w:rsid w:val="0072238B"/>
    <w:rsid w:val="007243E9"/>
    <w:rsid w:val="00724F9D"/>
    <w:rsid w:val="00727807"/>
    <w:rsid w:val="00732336"/>
    <w:rsid w:val="00733736"/>
    <w:rsid w:val="007342A4"/>
    <w:rsid w:val="007348B9"/>
    <w:rsid w:val="00735BF1"/>
    <w:rsid w:val="00736D07"/>
    <w:rsid w:val="0073748F"/>
    <w:rsid w:val="00740DF3"/>
    <w:rsid w:val="0074294B"/>
    <w:rsid w:val="00745217"/>
    <w:rsid w:val="00746C73"/>
    <w:rsid w:val="00747F4A"/>
    <w:rsid w:val="00750DC0"/>
    <w:rsid w:val="00751322"/>
    <w:rsid w:val="0075329E"/>
    <w:rsid w:val="007546F3"/>
    <w:rsid w:val="007559A7"/>
    <w:rsid w:val="00755AD3"/>
    <w:rsid w:val="00756EEE"/>
    <w:rsid w:val="007603E0"/>
    <w:rsid w:val="00761114"/>
    <w:rsid w:val="00761659"/>
    <w:rsid w:val="00761B54"/>
    <w:rsid w:val="0076262B"/>
    <w:rsid w:val="00764BBF"/>
    <w:rsid w:val="0076577E"/>
    <w:rsid w:val="00765D73"/>
    <w:rsid w:val="00766CC3"/>
    <w:rsid w:val="0076794B"/>
    <w:rsid w:val="00770A27"/>
    <w:rsid w:val="00776C1F"/>
    <w:rsid w:val="00780312"/>
    <w:rsid w:val="00781748"/>
    <w:rsid w:val="00781C5B"/>
    <w:rsid w:val="00783B0D"/>
    <w:rsid w:val="00783D74"/>
    <w:rsid w:val="00785544"/>
    <w:rsid w:val="00790086"/>
    <w:rsid w:val="007904B0"/>
    <w:rsid w:val="00791219"/>
    <w:rsid w:val="0079308A"/>
    <w:rsid w:val="007935E5"/>
    <w:rsid w:val="00795FE0"/>
    <w:rsid w:val="0079775A"/>
    <w:rsid w:val="007A348C"/>
    <w:rsid w:val="007A3614"/>
    <w:rsid w:val="007A4F30"/>
    <w:rsid w:val="007A603A"/>
    <w:rsid w:val="007B090B"/>
    <w:rsid w:val="007B0D22"/>
    <w:rsid w:val="007B4A2E"/>
    <w:rsid w:val="007B5AA3"/>
    <w:rsid w:val="007B7EC1"/>
    <w:rsid w:val="007C0439"/>
    <w:rsid w:val="007C1601"/>
    <w:rsid w:val="007C31C8"/>
    <w:rsid w:val="007C7E0C"/>
    <w:rsid w:val="007D14E1"/>
    <w:rsid w:val="007D2674"/>
    <w:rsid w:val="007D2768"/>
    <w:rsid w:val="007D2F27"/>
    <w:rsid w:val="007D32EC"/>
    <w:rsid w:val="007D365A"/>
    <w:rsid w:val="007D4D53"/>
    <w:rsid w:val="007D550E"/>
    <w:rsid w:val="007D596B"/>
    <w:rsid w:val="007D5BDA"/>
    <w:rsid w:val="007E27D7"/>
    <w:rsid w:val="007E2EB7"/>
    <w:rsid w:val="007E66A5"/>
    <w:rsid w:val="007F0D94"/>
    <w:rsid w:val="007F105E"/>
    <w:rsid w:val="007F2780"/>
    <w:rsid w:val="007F34DA"/>
    <w:rsid w:val="007F4334"/>
    <w:rsid w:val="007F47E3"/>
    <w:rsid w:val="007F7748"/>
    <w:rsid w:val="00800C89"/>
    <w:rsid w:val="0080336C"/>
    <w:rsid w:val="00807420"/>
    <w:rsid w:val="00807B89"/>
    <w:rsid w:val="00807FE4"/>
    <w:rsid w:val="008122C8"/>
    <w:rsid w:val="00812B09"/>
    <w:rsid w:val="008158E7"/>
    <w:rsid w:val="00817C65"/>
    <w:rsid w:val="00820AFB"/>
    <w:rsid w:val="00821624"/>
    <w:rsid w:val="008265E5"/>
    <w:rsid w:val="008268B5"/>
    <w:rsid w:val="00827656"/>
    <w:rsid w:val="008330F1"/>
    <w:rsid w:val="00833CDC"/>
    <w:rsid w:val="00835F85"/>
    <w:rsid w:val="00835F88"/>
    <w:rsid w:val="0083615F"/>
    <w:rsid w:val="0083639F"/>
    <w:rsid w:val="0083781B"/>
    <w:rsid w:val="00845810"/>
    <w:rsid w:val="00854D1C"/>
    <w:rsid w:val="00861967"/>
    <w:rsid w:val="00861D9B"/>
    <w:rsid w:val="008642CE"/>
    <w:rsid w:val="00867539"/>
    <w:rsid w:val="00867BAA"/>
    <w:rsid w:val="008707E5"/>
    <w:rsid w:val="008727C8"/>
    <w:rsid w:val="008737AF"/>
    <w:rsid w:val="00875D5C"/>
    <w:rsid w:val="00875EF3"/>
    <w:rsid w:val="008764CB"/>
    <w:rsid w:val="00876632"/>
    <w:rsid w:val="008767EE"/>
    <w:rsid w:val="00880587"/>
    <w:rsid w:val="008823FE"/>
    <w:rsid w:val="008824F8"/>
    <w:rsid w:val="008856F3"/>
    <w:rsid w:val="00885D77"/>
    <w:rsid w:val="008879C5"/>
    <w:rsid w:val="008910D3"/>
    <w:rsid w:val="00893324"/>
    <w:rsid w:val="0089628E"/>
    <w:rsid w:val="00896754"/>
    <w:rsid w:val="00896EFA"/>
    <w:rsid w:val="00897EC1"/>
    <w:rsid w:val="008A0DB5"/>
    <w:rsid w:val="008A5C9A"/>
    <w:rsid w:val="008A6B1C"/>
    <w:rsid w:val="008B20E1"/>
    <w:rsid w:val="008B210E"/>
    <w:rsid w:val="008B245A"/>
    <w:rsid w:val="008B293E"/>
    <w:rsid w:val="008B470E"/>
    <w:rsid w:val="008C0E14"/>
    <w:rsid w:val="008C1F29"/>
    <w:rsid w:val="008C2A47"/>
    <w:rsid w:val="008C7824"/>
    <w:rsid w:val="008C7C1B"/>
    <w:rsid w:val="008D1655"/>
    <w:rsid w:val="008D4190"/>
    <w:rsid w:val="008D42C5"/>
    <w:rsid w:val="008D5BDF"/>
    <w:rsid w:val="008D7FF4"/>
    <w:rsid w:val="008E083F"/>
    <w:rsid w:val="008E1231"/>
    <w:rsid w:val="008E2FBB"/>
    <w:rsid w:val="008E3046"/>
    <w:rsid w:val="008E48BD"/>
    <w:rsid w:val="008E4EA7"/>
    <w:rsid w:val="008E6D43"/>
    <w:rsid w:val="008F2428"/>
    <w:rsid w:val="008F3BFE"/>
    <w:rsid w:val="008F3C4F"/>
    <w:rsid w:val="008F40E1"/>
    <w:rsid w:val="008F4ABC"/>
    <w:rsid w:val="008F5425"/>
    <w:rsid w:val="008F5D4C"/>
    <w:rsid w:val="008F60E4"/>
    <w:rsid w:val="008F626C"/>
    <w:rsid w:val="008F6AE0"/>
    <w:rsid w:val="00900B43"/>
    <w:rsid w:val="00905FFA"/>
    <w:rsid w:val="009075A2"/>
    <w:rsid w:val="00910C29"/>
    <w:rsid w:val="00910ED0"/>
    <w:rsid w:val="009137F6"/>
    <w:rsid w:val="009163CB"/>
    <w:rsid w:val="009207C1"/>
    <w:rsid w:val="00922459"/>
    <w:rsid w:val="00923584"/>
    <w:rsid w:val="009260FA"/>
    <w:rsid w:val="00930771"/>
    <w:rsid w:val="00931AFB"/>
    <w:rsid w:val="00933AC6"/>
    <w:rsid w:val="0093734F"/>
    <w:rsid w:val="00937718"/>
    <w:rsid w:val="009423C0"/>
    <w:rsid w:val="00942A18"/>
    <w:rsid w:val="0095133F"/>
    <w:rsid w:val="009529EE"/>
    <w:rsid w:val="00953802"/>
    <w:rsid w:val="00953E53"/>
    <w:rsid w:val="009545B0"/>
    <w:rsid w:val="00954958"/>
    <w:rsid w:val="00955652"/>
    <w:rsid w:val="0095652A"/>
    <w:rsid w:val="009567B8"/>
    <w:rsid w:val="009601A7"/>
    <w:rsid w:val="00960271"/>
    <w:rsid w:val="00961736"/>
    <w:rsid w:val="00962C90"/>
    <w:rsid w:val="00963AE8"/>
    <w:rsid w:val="00963C92"/>
    <w:rsid w:val="00964187"/>
    <w:rsid w:val="00964421"/>
    <w:rsid w:val="0096575A"/>
    <w:rsid w:val="00966322"/>
    <w:rsid w:val="00967E20"/>
    <w:rsid w:val="009700C7"/>
    <w:rsid w:val="00970B2F"/>
    <w:rsid w:val="00971413"/>
    <w:rsid w:val="00971641"/>
    <w:rsid w:val="009719DC"/>
    <w:rsid w:val="00973C30"/>
    <w:rsid w:val="00973C79"/>
    <w:rsid w:val="00980D56"/>
    <w:rsid w:val="00980EDD"/>
    <w:rsid w:val="0098132E"/>
    <w:rsid w:val="00981DF4"/>
    <w:rsid w:val="00985376"/>
    <w:rsid w:val="009904FB"/>
    <w:rsid w:val="00992BDE"/>
    <w:rsid w:val="00995132"/>
    <w:rsid w:val="0099682A"/>
    <w:rsid w:val="009A2EE5"/>
    <w:rsid w:val="009A494D"/>
    <w:rsid w:val="009A4A73"/>
    <w:rsid w:val="009A4BA9"/>
    <w:rsid w:val="009A4C44"/>
    <w:rsid w:val="009A62E6"/>
    <w:rsid w:val="009A66B9"/>
    <w:rsid w:val="009A6BC6"/>
    <w:rsid w:val="009B0294"/>
    <w:rsid w:val="009B09C6"/>
    <w:rsid w:val="009B0E10"/>
    <w:rsid w:val="009B183A"/>
    <w:rsid w:val="009B2738"/>
    <w:rsid w:val="009B321E"/>
    <w:rsid w:val="009B4FA8"/>
    <w:rsid w:val="009B77E2"/>
    <w:rsid w:val="009C1841"/>
    <w:rsid w:val="009C3B81"/>
    <w:rsid w:val="009C3C60"/>
    <w:rsid w:val="009C4AD0"/>
    <w:rsid w:val="009C53DF"/>
    <w:rsid w:val="009C5602"/>
    <w:rsid w:val="009C5846"/>
    <w:rsid w:val="009C73B7"/>
    <w:rsid w:val="009C762E"/>
    <w:rsid w:val="009C7F7E"/>
    <w:rsid w:val="009D01B3"/>
    <w:rsid w:val="009D2BB1"/>
    <w:rsid w:val="009D2F48"/>
    <w:rsid w:val="009D3875"/>
    <w:rsid w:val="009D4507"/>
    <w:rsid w:val="009D5169"/>
    <w:rsid w:val="009D7246"/>
    <w:rsid w:val="009D7760"/>
    <w:rsid w:val="009E0D74"/>
    <w:rsid w:val="009E1875"/>
    <w:rsid w:val="009E3989"/>
    <w:rsid w:val="009E5037"/>
    <w:rsid w:val="009E5590"/>
    <w:rsid w:val="009E58F7"/>
    <w:rsid w:val="009F0D9F"/>
    <w:rsid w:val="009F1890"/>
    <w:rsid w:val="009F2B9A"/>
    <w:rsid w:val="00A00D96"/>
    <w:rsid w:val="00A05306"/>
    <w:rsid w:val="00A059B8"/>
    <w:rsid w:val="00A07465"/>
    <w:rsid w:val="00A15812"/>
    <w:rsid w:val="00A15B9D"/>
    <w:rsid w:val="00A15C20"/>
    <w:rsid w:val="00A16091"/>
    <w:rsid w:val="00A174B6"/>
    <w:rsid w:val="00A17653"/>
    <w:rsid w:val="00A20444"/>
    <w:rsid w:val="00A215E9"/>
    <w:rsid w:val="00A260C9"/>
    <w:rsid w:val="00A26CC5"/>
    <w:rsid w:val="00A315B3"/>
    <w:rsid w:val="00A316B7"/>
    <w:rsid w:val="00A32818"/>
    <w:rsid w:val="00A3397E"/>
    <w:rsid w:val="00A37D64"/>
    <w:rsid w:val="00A37F02"/>
    <w:rsid w:val="00A40767"/>
    <w:rsid w:val="00A4342C"/>
    <w:rsid w:val="00A446F0"/>
    <w:rsid w:val="00A452AB"/>
    <w:rsid w:val="00A52C47"/>
    <w:rsid w:val="00A52C75"/>
    <w:rsid w:val="00A53B9C"/>
    <w:rsid w:val="00A53EAA"/>
    <w:rsid w:val="00A57CCC"/>
    <w:rsid w:val="00A618D9"/>
    <w:rsid w:val="00A620CE"/>
    <w:rsid w:val="00A63A9D"/>
    <w:rsid w:val="00A672E6"/>
    <w:rsid w:val="00A67BA6"/>
    <w:rsid w:val="00A7012C"/>
    <w:rsid w:val="00A71222"/>
    <w:rsid w:val="00A71480"/>
    <w:rsid w:val="00A7205F"/>
    <w:rsid w:val="00A726D0"/>
    <w:rsid w:val="00A72AD1"/>
    <w:rsid w:val="00A76F71"/>
    <w:rsid w:val="00A809EA"/>
    <w:rsid w:val="00A81916"/>
    <w:rsid w:val="00A8262F"/>
    <w:rsid w:val="00A8281B"/>
    <w:rsid w:val="00A83052"/>
    <w:rsid w:val="00A83C4E"/>
    <w:rsid w:val="00A84B4D"/>
    <w:rsid w:val="00A858F0"/>
    <w:rsid w:val="00A8775C"/>
    <w:rsid w:val="00A9086A"/>
    <w:rsid w:val="00A93AE3"/>
    <w:rsid w:val="00A9406E"/>
    <w:rsid w:val="00A9491E"/>
    <w:rsid w:val="00A959B4"/>
    <w:rsid w:val="00AA0B37"/>
    <w:rsid w:val="00AA26D5"/>
    <w:rsid w:val="00AA47B8"/>
    <w:rsid w:val="00AA4821"/>
    <w:rsid w:val="00AA6862"/>
    <w:rsid w:val="00AB3EEA"/>
    <w:rsid w:val="00AB42F2"/>
    <w:rsid w:val="00AB4C09"/>
    <w:rsid w:val="00AC0CAA"/>
    <w:rsid w:val="00AC27C4"/>
    <w:rsid w:val="00AC29BD"/>
    <w:rsid w:val="00AC400E"/>
    <w:rsid w:val="00AC442F"/>
    <w:rsid w:val="00AC4989"/>
    <w:rsid w:val="00AC6466"/>
    <w:rsid w:val="00AC70F1"/>
    <w:rsid w:val="00AC7798"/>
    <w:rsid w:val="00AD000A"/>
    <w:rsid w:val="00AD3E4F"/>
    <w:rsid w:val="00AD4479"/>
    <w:rsid w:val="00AD62C3"/>
    <w:rsid w:val="00AD664E"/>
    <w:rsid w:val="00AD6F0A"/>
    <w:rsid w:val="00AD77C7"/>
    <w:rsid w:val="00AE0043"/>
    <w:rsid w:val="00AE0E27"/>
    <w:rsid w:val="00AE150D"/>
    <w:rsid w:val="00AE293F"/>
    <w:rsid w:val="00AE4BC6"/>
    <w:rsid w:val="00AE4E79"/>
    <w:rsid w:val="00AE50A0"/>
    <w:rsid w:val="00AE7636"/>
    <w:rsid w:val="00AE7E80"/>
    <w:rsid w:val="00AF0D30"/>
    <w:rsid w:val="00AF3211"/>
    <w:rsid w:val="00AF5A49"/>
    <w:rsid w:val="00AF6524"/>
    <w:rsid w:val="00B011D9"/>
    <w:rsid w:val="00B01472"/>
    <w:rsid w:val="00B02047"/>
    <w:rsid w:val="00B057B0"/>
    <w:rsid w:val="00B06819"/>
    <w:rsid w:val="00B06E7D"/>
    <w:rsid w:val="00B10C47"/>
    <w:rsid w:val="00B146C0"/>
    <w:rsid w:val="00B150B5"/>
    <w:rsid w:val="00B167C9"/>
    <w:rsid w:val="00B207AB"/>
    <w:rsid w:val="00B20C70"/>
    <w:rsid w:val="00B22F83"/>
    <w:rsid w:val="00B23090"/>
    <w:rsid w:val="00B23095"/>
    <w:rsid w:val="00B23A42"/>
    <w:rsid w:val="00B23B83"/>
    <w:rsid w:val="00B243A3"/>
    <w:rsid w:val="00B26E83"/>
    <w:rsid w:val="00B30976"/>
    <w:rsid w:val="00B31A8F"/>
    <w:rsid w:val="00B329D2"/>
    <w:rsid w:val="00B33258"/>
    <w:rsid w:val="00B333B6"/>
    <w:rsid w:val="00B34831"/>
    <w:rsid w:val="00B3540F"/>
    <w:rsid w:val="00B3685F"/>
    <w:rsid w:val="00B40309"/>
    <w:rsid w:val="00B40695"/>
    <w:rsid w:val="00B40EF2"/>
    <w:rsid w:val="00B41F39"/>
    <w:rsid w:val="00B42745"/>
    <w:rsid w:val="00B43E82"/>
    <w:rsid w:val="00B451E1"/>
    <w:rsid w:val="00B45883"/>
    <w:rsid w:val="00B45DD9"/>
    <w:rsid w:val="00B477AB"/>
    <w:rsid w:val="00B55415"/>
    <w:rsid w:val="00B57AA3"/>
    <w:rsid w:val="00B648A8"/>
    <w:rsid w:val="00B6594D"/>
    <w:rsid w:val="00B65B72"/>
    <w:rsid w:val="00B66DBE"/>
    <w:rsid w:val="00B70E5B"/>
    <w:rsid w:val="00B71F72"/>
    <w:rsid w:val="00B74593"/>
    <w:rsid w:val="00B74FF4"/>
    <w:rsid w:val="00B75E42"/>
    <w:rsid w:val="00B760AA"/>
    <w:rsid w:val="00B80692"/>
    <w:rsid w:val="00B8244D"/>
    <w:rsid w:val="00B827AA"/>
    <w:rsid w:val="00B82BEA"/>
    <w:rsid w:val="00B8519C"/>
    <w:rsid w:val="00B86346"/>
    <w:rsid w:val="00B8657E"/>
    <w:rsid w:val="00B91003"/>
    <w:rsid w:val="00B95B82"/>
    <w:rsid w:val="00BA07C7"/>
    <w:rsid w:val="00BA09A5"/>
    <w:rsid w:val="00BA0B7B"/>
    <w:rsid w:val="00BA202F"/>
    <w:rsid w:val="00BA4C8C"/>
    <w:rsid w:val="00BA4F0E"/>
    <w:rsid w:val="00BA54A0"/>
    <w:rsid w:val="00BA54A1"/>
    <w:rsid w:val="00BA6EF9"/>
    <w:rsid w:val="00BA7392"/>
    <w:rsid w:val="00BA7841"/>
    <w:rsid w:val="00BB123F"/>
    <w:rsid w:val="00BB143E"/>
    <w:rsid w:val="00BB3694"/>
    <w:rsid w:val="00BB4F35"/>
    <w:rsid w:val="00BB5661"/>
    <w:rsid w:val="00BB6AD5"/>
    <w:rsid w:val="00BB6C97"/>
    <w:rsid w:val="00BB6CF0"/>
    <w:rsid w:val="00BB6D6F"/>
    <w:rsid w:val="00BB7779"/>
    <w:rsid w:val="00BD0B3E"/>
    <w:rsid w:val="00BD0FAB"/>
    <w:rsid w:val="00BD2079"/>
    <w:rsid w:val="00BD504F"/>
    <w:rsid w:val="00BE0E95"/>
    <w:rsid w:val="00BE34EC"/>
    <w:rsid w:val="00BE39DB"/>
    <w:rsid w:val="00BF0234"/>
    <w:rsid w:val="00BF040F"/>
    <w:rsid w:val="00BF0583"/>
    <w:rsid w:val="00BF25BB"/>
    <w:rsid w:val="00BF3154"/>
    <w:rsid w:val="00BF3F60"/>
    <w:rsid w:val="00BF4322"/>
    <w:rsid w:val="00BF506F"/>
    <w:rsid w:val="00BF7AB8"/>
    <w:rsid w:val="00BF7C5F"/>
    <w:rsid w:val="00BF7EBE"/>
    <w:rsid w:val="00C01591"/>
    <w:rsid w:val="00C02BC2"/>
    <w:rsid w:val="00C0387D"/>
    <w:rsid w:val="00C0736C"/>
    <w:rsid w:val="00C0737E"/>
    <w:rsid w:val="00C12F5C"/>
    <w:rsid w:val="00C222D9"/>
    <w:rsid w:val="00C223F1"/>
    <w:rsid w:val="00C2247F"/>
    <w:rsid w:val="00C228A5"/>
    <w:rsid w:val="00C23432"/>
    <w:rsid w:val="00C23E11"/>
    <w:rsid w:val="00C241D9"/>
    <w:rsid w:val="00C25D33"/>
    <w:rsid w:val="00C271C3"/>
    <w:rsid w:val="00C27CFB"/>
    <w:rsid w:val="00C315CB"/>
    <w:rsid w:val="00C31ADE"/>
    <w:rsid w:val="00C3231E"/>
    <w:rsid w:val="00C33119"/>
    <w:rsid w:val="00C336CB"/>
    <w:rsid w:val="00C359D2"/>
    <w:rsid w:val="00C35E29"/>
    <w:rsid w:val="00C35FC3"/>
    <w:rsid w:val="00C36F88"/>
    <w:rsid w:val="00C37DA5"/>
    <w:rsid w:val="00C403FF"/>
    <w:rsid w:val="00C4479D"/>
    <w:rsid w:val="00C44A0F"/>
    <w:rsid w:val="00C47B5A"/>
    <w:rsid w:val="00C51E40"/>
    <w:rsid w:val="00C52C1E"/>
    <w:rsid w:val="00C535C1"/>
    <w:rsid w:val="00C5403C"/>
    <w:rsid w:val="00C56D58"/>
    <w:rsid w:val="00C61058"/>
    <w:rsid w:val="00C63421"/>
    <w:rsid w:val="00C63CE7"/>
    <w:rsid w:val="00C6475E"/>
    <w:rsid w:val="00C658FA"/>
    <w:rsid w:val="00C65D46"/>
    <w:rsid w:val="00C6617D"/>
    <w:rsid w:val="00C666DA"/>
    <w:rsid w:val="00C701B0"/>
    <w:rsid w:val="00C70AF8"/>
    <w:rsid w:val="00C72377"/>
    <w:rsid w:val="00C7393C"/>
    <w:rsid w:val="00C7468C"/>
    <w:rsid w:val="00C748A3"/>
    <w:rsid w:val="00C75DA9"/>
    <w:rsid w:val="00C760E3"/>
    <w:rsid w:val="00C772B6"/>
    <w:rsid w:val="00C77A43"/>
    <w:rsid w:val="00C81017"/>
    <w:rsid w:val="00C82053"/>
    <w:rsid w:val="00C8224D"/>
    <w:rsid w:val="00C82A2A"/>
    <w:rsid w:val="00C82C7F"/>
    <w:rsid w:val="00C83A1B"/>
    <w:rsid w:val="00C87443"/>
    <w:rsid w:val="00C87CFF"/>
    <w:rsid w:val="00C90DC2"/>
    <w:rsid w:val="00C915D2"/>
    <w:rsid w:val="00C91C97"/>
    <w:rsid w:val="00C92E9A"/>
    <w:rsid w:val="00C94511"/>
    <w:rsid w:val="00C94FED"/>
    <w:rsid w:val="00C95AF1"/>
    <w:rsid w:val="00C974BF"/>
    <w:rsid w:val="00CA376F"/>
    <w:rsid w:val="00CA5DDA"/>
    <w:rsid w:val="00CA7C8E"/>
    <w:rsid w:val="00CB04E4"/>
    <w:rsid w:val="00CB114B"/>
    <w:rsid w:val="00CB217A"/>
    <w:rsid w:val="00CB2B39"/>
    <w:rsid w:val="00CB4FA0"/>
    <w:rsid w:val="00CB53DC"/>
    <w:rsid w:val="00CB5B80"/>
    <w:rsid w:val="00CB74EB"/>
    <w:rsid w:val="00CB7FC1"/>
    <w:rsid w:val="00CC0121"/>
    <w:rsid w:val="00CC184D"/>
    <w:rsid w:val="00CC2ED0"/>
    <w:rsid w:val="00CC6252"/>
    <w:rsid w:val="00CD06B5"/>
    <w:rsid w:val="00CD0F56"/>
    <w:rsid w:val="00CD1CBA"/>
    <w:rsid w:val="00CD20DD"/>
    <w:rsid w:val="00CD25D2"/>
    <w:rsid w:val="00CD26D7"/>
    <w:rsid w:val="00CD26F8"/>
    <w:rsid w:val="00CD3A17"/>
    <w:rsid w:val="00CD4081"/>
    <w:rsid w:val="00CE28C1"/>
    <w:rsid w:val="00CE3703"/>
    <w:rsid w:val="00CE3745"/>
    <w:rsid w:val="00CE4345"/>
    <w:rsid w:val="00CE47CE"/>
    <w:rsid w:val="00CE4B53"/>
    <w:rsid w:val="00CE54A4"/>
    <w:rsid w:val="00CE5AE6"/>
    <w:rsid w:val="00CE5CA6"/>
    <w:rsid w:val="00CE5E92"/>
    <w:rsid w:val="00CE72BE"/>
    <w:rsid w:val="00CE7B10"/>
    <w:rsid w:val="00CE7ED2"/>
    <w:rsid w:val="00CF2047"/>
    <w:rsid w:val="00CF355E"/>
    <w:rsid w:val="00CF6D13"/>
    <w:rsid w:val="00D003ED"/>
    <w:rsid w:val="00D00A3D"/>
    <w:rsid w:val="00D04E49"/>
    <w:rsid w:val="00D06C2F"/>
    <w:rsid w:val="00D07172"/>
    <w:rsid w:val="00D113CC"/>
    <w:rsid w:val="00D12AE5"/>
    <w:rsid w:val="00D130B9"/>
    <w:rsid w:val="00D14A90"/>
    <w:rsid w:val="00D14E15"/>
    <w:rsid w:val="00D15450"/>
    <w:rsid w:val="00D17B65"/>
    <w:rsid w:val="00D2018B"/>
    <w:rsid w:val="00D21930"/>
    <w:rsid w:val="00D221CC"/>
    <w:rsid w:val="00D23D39"/>
    <w:rsid w:val="00D23E09"/>
    <w:rsid w:val="00D24682"/>
    <w:rsid w:val="00D2488F"/>
    <w:rsid w:val="00D26B94"/>
    <w:rsid w:val="00D26C51"/>
    <w:rsid w:val="00D311E2"/>
    <w:rsid w:val="00D34830"/>
    <w:rsid w:val="00D3674E"/>
    <w:rsid w:val="00D37055"/>
    <w:rsid w:val="00D40CE5"/>
    <w:rsid w:val="00D42AD0"/>
    <w:rsid w:val="00D43032"/>
    <w:rsid w:val="00D504D3"/>
    <w:rsid w:val="00D5308C"/>
    <w:rsid w:val="00D53988"/>
    <w:rsid w:val="00D54FC2"/>
    <w:rsid w:val="00D55441"/>
    <w:rsid w:val="00D55748"/>
    <w:rsid w:val="00D56D3B"/>
    <w:rsid w:val="00D5724A"/>
    <w:rsid w:val="00D5735E"/>
    <w:rsid w:val="00D57570"/>
    <w:rsid w:val="00D579B4"/>
    <w:rsid w:val="00D6224E"/>
    <w:rsid w:val="00D624D8"/>
    <w:rsid w:val="00D63411"/>
    <w:rsid w:val="00D63752"/>
    <w:rsid w:val="00D647A1"/>
    <w:rsid w:val="00D6505D"/>
    <w:rsid w:val="00D657C5"/>
    <w:rsid w:val="00D65BD7"/>
    <w:rsid w:val="00D664EB"/>
    <w:rsid w:val="00D6728A"/>
    <w:rsid w:val="00D67FB7"/>
    <w:rsid w:val="00D71F1B"/>
    <w:rsid w:val="00D7283E"/>
    <w:rsid w:val="00D73F58"/>
    <w:rsid w:val="00D7465B"/>
    <w:rsid w:val="00D75922"/>
    <w:rsid w:val="00D760C8"/>
    <w:rsid w:val="00D806E6"/>
    <w:rsid w:val="00D81273"/>
    <w:rsid w:val="00D84722"/>
    <w:rsid w:val="00D853E9"/>
    <w:rsid w:val="00D87FCB"/>
    <w:rsid w:val="00D912FE"/>
    <w:rsid w:val="00D93261"/>
    <w:rsid w:val="00D93390"/>
    <w:rsid w:val="00D95C51"/>
    <w:rsid w:val="00D96A58"/>
    <w:rsid w:val="00D97848"/>
    <w:rsid w:val="00D979BA"/>
    <w:rsid w:val="00DA099C"/>
    <w:rsid w:val="00DA3A2E"/>
    <w:rsid w:val="00DA470A"/>
    <w:rsid w:val="00DB027C"/>
    <w:rsid w:val="00DB50FB"/>
    <w:rsid w:val="00DB5EB6"/>
    <w:rsid w:val="00DB6281"/>
    <w:rsid w:val="00DB6A6F"/>
    <w:rsid w:val="00DC16D0"/>
    <w:rsid w:val="00DC19D9"/>
    <w:rsid w:val="00DC26CB"/>
    <w:rsid w:val="00DC31CF"/>
    <w:rsid w:val="00DC4FD1"/>
    <w:rsid w:val="00DC6352"/>
    <w:rsid w:val="00DC71A8"/>
    <w:rsid w:val="00DC7968"/>
    <w:rsid w:val="00DD0025"/>
    <w:rsid w:val="00DD189B"/>
    <w:rsid w:val="00DD2D97"/>
    <w:rsid w:val="00DD3454"/>
    <w:rsid w:val="00DD37E7"/>
    <w:rsid w:val="00DD7095"/>
    <w:rsid w:val="00DD788C"/>
    <w:rsid w:val="00DD7939"/>
    <w:rsid w:val="00DE0DB5"/>
    <w:rsid w:val="00DE0FD0"/>
    <w:rsid w:val="00DE1955"/>
    <w:rsid w:val="00DE3DF3"/>
    <w:rsid w:val="00DE4B6D"/>
    <w:rsid w:val="00DE5285"/>
    <w:rsid w:val="00DE52CD"/>
    <w:rsid w:val="00DE6937"/>
    <w:rsid w:val="00DE764C"/>
    <w:rsid w:val="00DF3273"/>
    <w:rsid w:val="00DF3B2C"/>
    <w:rsid w:val="00DF628A"/>
    <w:rsid w:val="00DF6B26"/>
    <w:rsid w:val="00E00879"/>
    <w:rsid w:val="00E02D6C"/>
    <w:rsid w:val="00E02F8B"/>
    <w:rsid w:val="00E035FD"/>
    <w:rsid w:val="00E03FBB"/>
    <w:rsid w:val="00E05969"/>
    <w:rsid w:val="00E065FE"/>
    <w:rsid w:val="00E0786C"/>
    <w:rsid w:val="00E13171"/>
    <w:rsid w:val="00E16216"/>
    <w:rsid w:val="00E17FBE"/>
    <w:rsid w:val="00E22A00"/>
    <w:rsid w:val="00E244D9"/>
    <w:rsid w:val="00E30968"/>
    <w:rsid w:val="00E30E89"/>
    <w:rsid w:val="00E323AE"/>
    <w:rsid w:val="00E3374B"/>
    <w:rsid w:val="00E34F41"/>
    <w:rsid w:val="00E36CBC"/>
    <w:rsid w:val="00E37A76"/>
    <w:rsid w:val="00E439C2"/>
    <w:rsid w:val="00E43E5B"/>
    <w:rsid w:val="00E45BCE"/>
    <w:rsid w:val="00E46173"/>
    <w:rsid w:val="00E46277"/>
    <w:rsid w:val="00E4654E"/>
    <w:rsid w:val="00E46A8B"/>
    <w:rsid w:val="00E505E6"/>
    <w:rsid w:val="00E50930"/>
    <w:rsid w:val="00E52A45"/>
    <w:rsid w:val="00E52DD2"/>
    <w:rsid w:val="00E5315C"/>
    <w:rsid w:val="00E5597E"/>
    <w:rsid w:val="00E55EF0"/>
    <w:rsid w:val="00E60466"/>
    <w:rsid w:val="00E61D42"/>
    <w:rsid w:val="00E62A10"/>
    <w:rsid w:val="00E6324B"/>
    <w:rsid w:val="00E66D6E"/>
    <w:rsid w:val="00E66E01"/>
    <w:rsid w:val="00E66E80"/>
    <w:rsid w:val="00E67338"/>
    <w:rsid w:val="00E71B2E"/>
    <w:rsid w:val="00E74AB8"/>
    <w:rsid w:val="00E772C4"/>
    <w:rsid w:val="00E82FD1"/>
    <w:rsid w:val="00E83A15"/>
    <w:rsid w:val="00E83CF3"/>
    <w:rsid w:val="00E83D74"/>
    <w:rsid w:val="00E867DC"/>
    <w:rsid w:val="00E9126B"/>
    <w:rsid w:val="00E91BAE"/>
    <w:rsid w:val="00E93408"/>
    <w:rsid w:val="00E94098"/>
    <w:rsid w:val="00EB0077"/>
    <w:rsid w:val="00EB161B"/>
    <w:rsid w:val="00EB2023"/>
    <w:rsid w:val="00EB2540"/>
    <w:rsid w:val="00EB27C6"/>
    <w:rsid w:val="00EB339D"/>
    <w:rsid w:val="00EB5535"/>
    <w:rsid w:val="00EB5AB9"/>
    <w:rsid w:val="00EB681E"/>
    <w:rsid w:val="00EB744A"/>
    <w:rsid w:val="00EC1FCF"/>
    <w:rsid w:val="00EC6EBA"/>
    <w:rsid w:val="00ED0585"/>
    <w:rsid w:val="00ED1C4A"/>
    <w:rsid w:val="00ED1C9C"/>
    <w:rsid w:val="00ED2535"/>
    <w:rsid w:val="00ED2D2C"/>
    <w:rsid w:val="00ED31C5"/>
    <w:rsid w:val="00ED3293"/>
    <w:rsid w:val="00ED4335"/>
    <w:rsid w:val="00ED705D"/>
    <w:rsid w:val="00ED749A"/>
    <w:rsid w:val="00EE0F4D"/>
    <w:rsid w:val="00EE1DBB"/>
    <w:rsid w:val="00EE3621"/>
    <w:rsid w:val="00EE3ED0"/>
    <w:rsid w:val="00EE5213"/>
    <w:rsid w:val="00EE614F"/>
    <w:rsid w:val="00EE6868"/>
    <w:rsid w:val="00EE770B"/>
    <w:rsid w:val="00EF1564"/>
    <w:rsid w:val="00EF1DC8"/>
    <w:rsid w:val="00EF3BBE"/>
    <w:rsid w:val="00EF455B"/>
    <w:rsid w:val="00EF555E"/>
    <w:rsid w:val="00EF75BE"/>
    <w:rsid w:val="00EF7CB2"/>
    <w:rsid w:val="00F000F4"/>
    <w:rsid w:val="00F00191"/>
    <w:rsid w:val="00F031BA"/>
    <w:rsid w:val="00F04241"/>
    <w:rsid w:val="00F04930"/>
    <w:rsid w:val="00F0539E"/>
    <w:rsid w:val="00F05775"/>
    <w:rsid w:val="00F11B50"/>
    <w:rsid w:val="00F12AB8"/>
    <w:rsid w:val="00F12B27"/>
    <w:rsid w:val="00F13B99"/>
    <w:rsid w:val="00F13D4C"/>
    <w:rsid w:val="00F13F21"/>
    <w:rsid w:val="00F145C8"/>
    <w:rsid w:val="00F15102"/>
    <w:rsid w:val="00F1514E"/>
    <w:rsid w:val="00F156D9"/>
    <w:rsid w:val="00F17AA0"/>
    <w:rsid w:val="00F20651"/>
    <w:rsid w:val="00F222A6"/>
    <w:rsid w:val="00F23B1F"/>
    <w:rsid w:val="00F24FA1"/>
    <w:rsid w:val="00F337B5"/>
    <w:rsid w:val="00F34B98"/>
    <w:rsid w:val="00F34BA9"/>
    <w:rsid w:val="00F368C0"/>
    <w:rsid w:val="00F371CC"/>
    <w:rsid w:val="00F40246"/>
    <w:rsid w:val="00F43F45"/>
    <w:rsid w:val="00F44C19"/>
    <w:rsid w:val="00F4518E"/>
    <w:rsid w:val="00F4590B"/>
    <w:rsid w:val="00F527D3"/>
    <w:rsid w:val="00F53885"/>
    <w:rsid w:val="00F53C63"/>
    <w:rsid w:val="00F53DFE"/>
    <w:rsid w:val="00F55FB9"/>
    <w:rsid w:val="00F6156D"/>
    <w:rsid w:val="00F62247"/>
    <w:rsid w:val="00F67EB4"/>
    <w:rsid w:val="00F714EF"/>
    <w:rsid w:val="00F71994"/>
    <w:rsid w:val="00F75612"/>
    <w:rsid w:val="00F7625D"/>
    <w:rsid w:val="00F76882"/>
    <w:rsid w:val="00F76F31"/>
    <w:rsid w:val="00F775B1"/>
    <w:rsid w:val="00F812A2"/>
    <w:rsid w:val="00F8155A"/>
    <w:rsid w:val="00F832EF"/>
    <w:rsid w:val="00F8412E"/>
    <w:rsid w:val="00F92177"/>
    <w:rsid w:val="00F92FAC"/>
    <w:rsid w:val="00F9315C"/>
    <w:rsid w:val="00F931E6"/>
    <w:rsid w:val="00F9341B"/>
    <w:rsid w:val="00F94625"/>
    <w:rsid w:val="00F9672B"/>
    <w:rsid w:val="00F96A2D"/>
    <w:rsid w:val="00FA227D"/>
    <w:rsid w:val="00FA3022"/>
    <w:rsid w:val="00FA4DC4"/>
    <w:rsid w:val="00FA6950"/>
    <w:rsid w:val="00FB0F8A"/>
    <w:rsid w:val="00FB34CE"/>
    <w:rsid w:val="00FB6805"/>
    <w:rsid w:val="00FB7927"/>
    <w:rsid w:val="00FC231B"/>
    <w:rsid w:val="00FC266B"/>
    <w:rsid w:val="00FC2FBF"/>
    <w:rsid w:val="00FD032F"/>
    <w:rsid w:val="00FD0FF8"/>
    <w:rsid w:val="00FD1AE8"/>
    <w:rsid w:val="00FD38BB"/>
    <w:rsid w:val="00FD661C"/>
    <w:rsid w:val="00FE00BE"/>
    <w:rsid w:val="00FE079D"/>
    <w:rsid w:val="00FE0A81"/>
    <w:rsid w:val="00FE3461"/>
    <w:rsid w:val="00FE4247"/>
    <w:rsid w:val="00FE6D4F"/>
    <w:rsid w:val="00FE7533"/>
    <w:rsid w:val="00FF2883"/>
    <w:rsid w:val="00FF512B"/>
    <w:rsid w:val="00FF7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674CB"/>
  <w15:docId w15:val="{3494FE58-65C7-4179-8D1E-ACA6081D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4871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772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9E39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Знак1,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 Знак"/>
    <w:basedOn w:val="a0"/>
    <w:link w:val="a5"/>
    <w:uiPriority w:val="99"/>
    <w:unhideWhenUsed/>
    <w:qFormat/>
    <w:rsid w:val="00597421"/>
    <w:pPr>
      <w:spacing w:after="0" w:line="240" w:lineRule="auto"/>
    </w:pPr>
    <w:rPr>
      <w:sz w:val="20"/>
      <w:szCs w:val="20"/>
    </w:rPr>
  </w:style>
  <w:style w:type="character" w:customStyle="1" w:styleId="a5">
    <w:name w:val="Текст сноски Знак"/>
    <w:aliases w:val="Знак Знак,Знак1 Знак,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3 Знак Знак,З Знак,Зн Знак"/>
    <w:basedOn w:val="a1"/>
    <w:link w:val="a4"/>
    <w:uiPriority w:val="99"/>
    <w:rsid w:val="00597421"/>
    <w:rPr>
      <w:sz w:val="20"/>
      <w:szCs w:val="20"/>
    </w:rPr>
  </w:style>
  <w:style w:type="character" w:styleId="a6">
    <w:name w:val="footnote reference"/>
    <w:aliases w:val="сноска,вески,Знак сноски-FN,Знак сноски 1,Ciae niinee-FN,Referencia nota al pie,Avg - Знак сноски,avg-Знак сноски,fr,Used by Word for Help footnote symbols,ftref,СНОСКА,сноска1,Avg,ООО Знак сноски,ХИА_ЗС,Avg - Знак сн... + Times New ...,Av"/>
    <w:basedOn w:val="a1"/>
    <w:uiPriority w:val="99"/>
    <w:unhideWhenUsed/>
    <w:qFormat/>
    <w:rsid w:val="00597421"/>
    <w:rPr>
      <w:vertAlign w:val="superscript"/>
    </w:rPr>
  </w:style>
  <w:style w:type="paragraph" w:styleId="a7">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8"/>
    <w:uiPriority w:val="34"/>
    <w:qFormat/>
    <w:rsid w:val="00044A2B"/>
    <w:pPr>
      <w:ind w:left="720"/>
      <w:contextualSpacing/>
    </w:pPr>
  </w:style>
  <w:style w:type="paragraph" w:styleId="a9">
    <w:name w:val="Balloon Text"/>
    <w:basedOn w:val="a0"/>
    <w:link w:val="aa"/>
    <w:uiPriority w:val="99"/>
    <w:semiHidden/>
    <w:unhideWhenUsed/>
    <w:rsid w:val="008D5BDF"/>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8D5BDF"/>
    <w:rPr>
      <w:rFonts w:ascii="Tahoma" w:hAnsi="Tahoma" w:cs="Tahoma"/>
      <w:sz w:val="16"/>
      <w:szCs w:val="16"/>
    </w:rPr>
  </w:style>
  <w:style w:type="paragraph" w:styleId="ab">
    <w:name w:val="header"/>
    <w:basedOn w:val="a0"/>
    <w:link w:val="ac"/>
    <w:uiPriority w:val="99"/>
    <w:unhideWhenUsed/>
    <w:rsid w:val="00E30E89"/>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E30E89"/>
  </w:style>
  <w:style w:type="paragraph" w:styleId="ad">
    <w:name w:val="footer"/>
    <w:basedOn w:val="a0"/>
    <w:link w:val="ae"/>
    <w:uiPriority w:val="99"/>
    <w:unhideWhenUsed/>
    <w:rsid w:val="00E30E89"/>
    <w:pPr>
      <w:tabs>
        <w:tab w:val="center" w:pos="4677"/>
        <w:tab w:val="right" w:pos="9355"/>
      </w:tabs>
      <w:spacing w:after="0" w:line="240" w:lineRule="auto"/>
    </w:pPr>
  </w:style>
  <w:style w:type="character" w:customStyle="1" w:styleId="ae">
    <w:name w:val="Нижний колонтитул Знак"/>
    <w:basedOn w:val="a1"/>
    <w:link w:val="ad"/>
    <w:uiPriority w:val="99"/>
    <w:rsid w:val="00E30E89"/>
  </w:style>
  <w:style w:type="character" w:styleId="af">
    <w:name w:val="Placeholder Text"/>
    <w:basedOn w:val="a1"/>
    <w:uiPriority w:val="99"/>
    <w:semiHidden/>
    <w:rsid w:val="001A1DCD"/>
    <w:rPr>
      <w:color w:val="808080"/>
    </w:rPr>
  </w:style>
  <w:style w:type="paragraph" w:styleId="32">
    <w:name w:val="Body Text Indent 3"/>
    <w:basedOn w:val="a0"/>
    <w:link w:val="33"/>
    <w:uiPriority w:val="99"/>
    <w:semiHidden/>
    <w:unhideWhenUsed/>
    <w:rsid w:val="001A79CC"/>
    <w:pPr>
      <w:spacing w:after="120"/>
      <w:ind w:left="283"/>
    </w:pPr>
    <w:rPr>
      <w:sz w:val="16"/>
      <w:szCs w:val="16"/>
    </w:rPr>
  </w:style>
  <w:style w:type="character" w:customStyle="1" w:styleId="33">
    <w:name w:val="Основной текст с отступом 3 Знак"/>
    <w:basedOn w:val="a1"/>
    <w:link w:val="32"/>
    <w:uiPriority w:val="99"/>
    <w:semiHidden/>
    <w:rsid w:val="001A79CC"/>
    <w:rPr>
      <w:sz w:val="16"/>
      <w:szCs w:val="16"/>
    </w:rPr>
  </w:style>
  <w:style w:type="character" w:styleId="af0">
    <w:name w:val="Hyperlink"/>
    <w:basedOn w:val="a1"/>
    <w:uiPriority w:val="99"/>
    <w:unhideWhenUsed/>
    <w:rsid w:val="005F79B3"/>
    <w:rPr>
      <w:color w:val="0000FF" w:themeColor="hyperlink"/>
      <w:u w:val="single"/>
    </w:rPr>
  </w:style>
  <w:style w:type="character" w:customStyle="1" w:styleId="10">
    <w:name w:val="Заголовок 1 Знак"/>
    <w:basedOn w:val="a1"/>
    <w:link w:val="1"/>
    <w:uiPriority w:val="9"/>
    <w:rsid w:val="004871F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1"/>
    <w:link w:val="20"/>
    <w:uiPriority w:val="9"/>
    <w:rsid w:val="00E772C4"/>
    <w:rPr>
      <w:rFonts w:asciiTheme="majorHAnsi" w:eastAsiaTheme="majorEastAsia" w:hAnsiTheme="majorHAnsi" w:cstheme="majorBidi"/>
      <w:b/>
      <w:bCs/>
      <w:color w:val="4F81BD" w:themeColor="accent1"/>
      <w:sz w:val="26"/>
      <w:szCs w:val="26"/>
    </w:rPr>
  </w:style>
  <w:style w:type="paragraph" w:styleId="af1">
    <w:name w:val="TOC Heading"/>
    <w:basedOn w:val="1"/>
    <w:next w:val="a0"/>
    <w:uiPriority w:val="39"/>
    <w:unhideWhenUsed/>
    <w:qFormat/>
    <w:rsid w:val="0096575A"/>
    <w:pPr>
      <w:outlineLvl w:val="9"/>
    </w:pPr>
  </w:style>
  <w:style w:type="paragraph" w:styleId="11">
    <w:name w:val="toc 1"/>
    <w:basedOn w:val="a0"/>
    <w:next w:val="a0"/>
    <w:autoRedefine/>
    <w:uiPriority w:val="39"/>
    <w:unhideWhenUsed/>
    <w:rsid w:val="00AA0B37"/>
    <w:pPr>
      <w:tabs>
        <w:tab w:val="right" w:leader="dot" w:pos="9627"/>
      </w:tabs>
      <w:spacing w:after="100"/>
    </w:pPr>
  </w:style>
  <w:style w:type="paragraph" w:styleId="22">
    <w:name w:val="toc 2"/>
    <w:basedOn w:val="a0"/>
    <w:next w:val="a0"/>
    <w:autoRedefine/>
    <w:uiPriority w:val="39"/>
    <w:unhideWhenUsed/>
    <w:rsid w:val="005F5941"/>
    <w:pPr>
      <w:tabs>
        <w:tab w:val="right" w:leader="dot" w:pos="9639"/>
      </w:tabs>
      <w:spacing w:after="100"/>
      <w:ind w:left="220" w:right="-2"/>
    </w:pPr>
  </w:style>
  <w:style w:type="character" w:styleId="af2">
    <w:name w:val="annotation reference"/>
    <w:basedOn w:val="a1"/>
    <w:uiPriority w:val="99"/>
    <w:semiHidden/>
    <w:unhideWhenUsed/>
    <w:rsid w:val="003A097B"/>
    <w:rPr>
      <w:sz w:val="16"/>
      <w:szCs w:val="16"/>
    </w:rPr>
  </w:style>
  <w:style w:type="paragraph" w:styleId="af3">
    <w:name w:val="annotation text"/>
    <w:basedOn w:val="a0"/>
    <w:link w:val="af4"/>
    <w:uiPriority w:val="99"/>
    <w:unhideWhenUsed/>
    <w:rsid w:val="003A097B"/>
    <w:pPr>
      <w:spacing w:line="240" w:lineRule="auto"/>
    </w:pPr>
    <w:rPr>
      <w:sz w:val="20"/>
      <w:szCs w:val="20"/>
    </w:rPr>
  </w:style>
  <w:style w:type="character" w:customStyle="1" w:styleId="af4">
    <w:name w:val="Текст примечания Знак"/>
    <w:basedOn w:val="a1"/>
    <w:link w:val="af3"/>
    <w:uiPriority w:val="99"/>
    <w:rsid w:val="003A097B"/>
    <w:rPr>
      <w:sz w:val="20"/>
      <w:szCs w:val="20"/>
    </w:rPr>
  </w:style>
  <w:style w:type="paragraph" w:styleId="af5">
    <w:name w:val="annotation subject"/>
    <w:basedOn w:val="af3"/>
    <w:next w:val="af3"/>
    <w:link w:val="af6"/>
    <w:uiPriority w:val="99"/>
    <w:semiHidden/>
    <w:unhideWhenUsed/>
    <w:rsid w:val="003A097B"/>
    <w:rPr>
      <w:b/>
      <w:bCs/>
    </w:rPr>
  </w:style>
  <w:style w:type="character" w:customStyle="1" w:styleId="af6">
    <w:name w:val="Тема примечания Знак"/>
    <w:basedOn w:val="af4"/>
    <w:link w:val="af5"/>
    <w:uiPriority w:val="99"/>
    <w:semiHidden/>
    <w:rsid w:val="003A097B"/>
    <w:rPr>
      <w:b/>
      <w:bCs/>
      <w:sz w:val="20"/>
      <w:szCs w:val="20"/>
    </w:rPr>
  </w:style>
  <w:style w:type="paragraph" w:styleId="af7">
    <w:name w:val="Revision"/>
    <w:hidden/>
    <w:uiPriority w:val="99"/>
    <w:semiHidden/>
    <w:rsid w:val="003A097B"/>
    <w:pPr>
      <w:spacing w:after="0" w:line="240" w:lineRule="auto"/>
    </w:pPr>
  </w:style>
  <w:style w:type="table" w:styleId="af8">
    <w:name w:val="Table Grid"/>
    <w:basedOn w:val="a2"/>
    <w:uiPriority w:val="39"/>
    <w:rsid w:val="00EB27C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basedOn w:val="a0"/>
    <w:link w:val="afa"/>
    <w:uiPriority w:val="99"/>
    <w:unhideWhenUsed/>
    <w:rsid w:val="000D3E98"/>
    <w:pPr>
      <w:spacing w:after="120"/>
    </w:pPr>
  </w:style>
  <w:style w:type="character" w:customStyle="1" w:styleId="afa">
    <w:name w:val="Основной текст Знак"/>
    <w:basedOn w:val="a1"/>
    <w:link w:val="af9"/>
    <w:uiPriority w:val="99"/>
    <w:rsid w:val="000D3E98"/>
  </w:style>
  <w:style w:type="paragraph" w:styleId="a">
    <w:name w:val="List Bullet"/>
    <w:aliases w:val="Маркированный список Презентация,Маркированный список Презентация1,Маркированный список Презентация2,Маркированный список Презентация11,Маркированный список Презентация3,Маркированный список Презентация12,Маркированный список Стро"/>
    <w:basedOn w:val="a0"/>
    <w:uiPriority w:val="99"/>
    <w:unhideWhenUsed/>
    <w:qFormat/>
    <w:rsid w:val="000D3E98"/>
    <w:pPr>
      <w:numPr>
        <w:numId w:val="2"/>
      </w:numPr>
      <w:spacing w:after="120" w:line="240" w:lineRule="auto"/>
      <w:jc w:val="both"/>
    </w:pPr>
    <w:rPr>
      <w:rFonts w:ascii="Tahoma" w:eastAsiaTheme="minorHAnsi" w:hAnsi="Tahoma"/>
      <w:sz w:val="20"/>
      <w:szCs w:val="20"/>
      <w:lang w:eastAsia="en-US"/>
    </w:rPr>
  </w:style>
  <w:style w:type="paragraph" w:styleId="2">
    <w:name w:val="List Bullet 2"/>
    <w:basedOn w:val="a0"/>
    <w:uiPriority w:val="99"/>
    <w:unhideWhenUsed/>
    <w:qFormat/>
    <w:rsid w:val="000D3E98"/>
    <w:pPr>
      <w:numPr>
        <w:ilvl w:val="1"/>
        <w:numId w:val="2"/>
      </w:numPr>
      <w:spacing w:after="120" w:line="240" w:lineRule="auto"/>
      <w:jc w:val="both"/>
    </w:pPr>
    <w:rPr>
      <w:rFonts w:ascii="Tahoma" w:eastAsiaTheme="minorHAnsi" w:hAnsi="Tahoma"/>
      <w:sz w:val="20"/>
      <w:szCs w:val="20"/>
      <w:lang w:eastAsia="en-US"/>
    </w:rPr>
  </w:style>
  <w:style w:type="paragraph" w:styleId="3">
    <w:name w:val="List Bullet 3"/>
    <w:basedOn w:val="a0"/>
    <w:uiPriority w:val="99"/>
    <w:unhideWhenUsed/>
    <w:qFormat/>
    <w:rsid w:val="000D3E98"/>
    <w:pPr>
      <w:numPr>
        <w:ilvl w:val="2"/>
        <w:numId w:val="2"/>
      </w:numPr>
      <w:spacing w:after="120" w:line="240" w:lineRule="auto"/>
      <w:jc w:val="both"/>
    </w:pPr>
    <w:rPr>
      <w:rFonts w:ascii="Tahoma" w:eastAsiaTheme="minorHAnsi" w:hAnsi="Tahoma"/>
      <w:sz w:val="20"/>
      <w:szCs w:val="20"/>
      <w:lang w:eastAsia="en-US"/>
    </w:rPr>
  </w:style>
  <w:style w:type="paragraph" w:styleId="4">
    <w:name w:val="List Bullet 4"/>
    <w:basedOn w:val="a0"/>
    <w:uiPriority w:val="99"/>
    <w:unhideWhenUsed/>
    <w:rsid w:val="000D3E98"/>
    <w:pPr>
      <w:numPr>
        <w:ilvl w:val="3"/>
        <w:numId w:val="2"/>
      </w:numPr>
      <w:spacing w:after="120" w:line="240" w:lineRule="auto"/>
      <w:jc w:val="both"/>
    </w:pPr>
    <w:rPr>
      <w:rFonts w:ascii="Tahoma" w:eastAsiaTheme="minorHAnsi" w:hAnsi="Tahoma"/>
      <w:sz w:val="20"/>
      <w:szCs w:val="20"/>
      <w:lang w:eastAsia="en-US"/>
    </w:rPr>
  </w:style>
  <w:style w:type="character" w:styleId="afb">
    <w:name w:val="Strong"/>
    <w:aliases w:val="Строгий_ЭКСКО"/>
    <w:basedOn w:val="a1"/>
    <w:uiPriority w:val="22"/>
    <w:qFormat/>
    <w:rsid w:val="000D3E98"/>
    <w:rPr>
      <w:b/>
      <w:bCs/>
    </w:rPr>
  </w:style>
  <w:style w:type="character" w:customStyle="1" w:styleId="afc">
    <w:name w:val="Строгий подстрочный"/>
    <w:basedOn w:val="a1"/>
    <w:uiPriority w:val="1"/>
    <w:qFormat/>
    <w:rsid w:val="000D3E98"/>
    <w:rPr>
      <w:b/>
      <w:dstrike w:val="0"/>
      <w:vertAlign w:val="subscript"/>
    </w:rPr>
  </w:style>
  <w:style w:type="paragraph" w:styleId="afd">
    <w:name w:val="Title"/>
    <w:basedOn w:val="a0"/>
    <w:link w:val="afe"/>
    <w:uiPriority w:val="99"/>
    <w:qFormat/>
    <w:rsid w:val="00F55FB9"/>
    <w:pPr>
      <w:spacing w:after="0" w:line="240" w:lineRule="auto"/>
      <w:jc w:val="center"/>
    </w:pPr>
    <w:rPr>
      <w:rFonts w:ascii="Times New Roman" w:eastAsia="Times New Roman" w:hAnsi="Times New Roman" w:cs="Times New Roman"/>
      <w:b/>
      <w:bCs/>
      <w:sz w:val="24"/>
      <w:szCs w:val="24"/>
    </w:rPr>
  </w:style>
  <w:style w:type="character" w:customStyle="1" w:styleId="afe">
    <w:name w:val="Заголовок Знак"/>
    <w:basedOn w:val="a1"/>
    <w:link w:val="afd"/>
    <w:uiPriority w:val="99"/>
    <w:rsid w:val="00F55FB9"/>
    <w:rPr>
      <w:rFonts w:ascii="Times New Roman" w:eastAsia="Times New Roman" w:hAnsi="Times New Roman" w:cs="Times New Roman"/>
      <w:b/>
      <w:bCs/>
      <w:sz w:val="24"/>
      <w:szCs w:val="24"/>
    </w:rPr>
  </w:style>
  <w:style w:type="character" w:customStyle="1" w:styleId="apple-converted-space">
    <w:name w:val="apple-converted-space"/>
    <w:basedOn w:val="a1"/>
    <w:rsid w:val="00140FC8"/>
  </w:style>
  <w:style w:type="character" w:styleId="aff">
    <w:name w:val="FollowedHyperlink"/>
    <w:basedOn w:val="a1"/>
    <w:uiPriority w:val="99"/>
    <w:semiHidden/>
    <w:unhideWhenUsed/>
    <w:rsid w:val="00A452AB"/>
    <w:rPr>
      <w:color w:val="800080" w:themeColor="followedHyperlink"/>
      <w:u w:val="single"/>
    </w:rPr>
  </w:style>
  <w:style w:type="character" w:styleId="aff0">
    <w:name w:val="Emphasis"/>
    <w:basedOn w:val="a1"/>
    <w:uiPriority w:val="20"/>
    <w:qFormat/>
    <w:rsid w:val="004620EB"/>
    <w:rPr>
      <w:i/>
      <w:iCs/>
    </w:rPr>
  </w:style>
  <w:style w:type="character" w:customStyle="1" w:styleId="31">
    <w:name w:val="Заголовок 3 Знак"/>
    <w:basedOn w:val="a1"/>
    <w:link w:val="30"/>
    <w:uiPriority w:val="9"/>
    <w:rsid w:val="009E3989"/>
    <w:rPr>
      <w:rFonts w:asciiTheme="majorHAnsi" w:eastAsiaTheme="majorEastAsia" w:hAnsiTheme="majorHAnsi" w:cstheme="majorBidi"/>
      <w:b/>
      <w:bCs/>
      <w:color w:val="4F81BD" w:themeColor="accent1"/>
    </w:rPr>
  </w:style>
  <w:style w:type="character" w:customStyle="1" w:styleId="aff1">
    <w:name w:val="Знак подстрочный"/>
    <w:basedOn w:val="a1"/>
    <w:uiPriority w:val="1"/>
    <w:rsid w:val="009E3989"/>
    <w:rPr>
      <w:vertAlign w:val="subscript"/>
    </w:rPr>
  </w:style>
  <w:style w:type="paragraph" w:customStyle="1" w:styleId="aff2">
    <w:name w:val="Формула"/>
    <w:basedOn w:val="a0"/>
    <w:next w:val="a0"/>
    <w:link w:val="aff3"/>
    <w:qFormat/>
    <w:rsid w:val="009E3989"/>
    <w:pPr>
      <w:spacing w:after="0" w:line="240" w:lineRule="auto"/>
      <w:jc w:val="center"/>
    </w:pPr>
    <w:rPr>
      <w:rFonts w:ascii="Tahoma" w:eastAsiaTheme="minorHAnsi" w:hAnsi="Tahoma"/>
      <w:b/>
      <w:sz w:val="20"/>
      <w:szCs w:val="20"/>
      <w:lang w:val="en-US" w:eastAsia="en-US"/>
    </w:rPr>
  </w:style>
  <w:style w:type="character" w:customStyle="1" w:styleId="aff3">
    <w:name w:val="Формула Знак"/>
    <w:basedOn w:val="a1"/>
    <w:link w:val="aff2"/>
    <w:rsid w:val="009E3989"/>
    <w:rPr>
      <w:rFonts w:ascii="Tahoma" w:eastAsiaTheme="minorHAnsi" w:hAnsi="Tahoma"/>
      <w:b/>
      <w:sz w:val="20"/>
      <w:szCs w:val="20"/>
      <w:lang w:val="en-US" w:eastAsia="en-US"/>
    </w:rPr>
  </w:style>
  <w:style w:type="paragraph" w:customStyle="1" w:styleId="aff4">
    <w:name w:val="Табл_цифра"/>
    <w:basedOn w:val="a0"/>
    <w:rsid w:val="00BF7EBE"/>
    <w:pPr>
      <w:spacing w:after="0" w:line="240" w:lineRule="auto"/>
      <w:jc w:val="right"/>
    </w:pPr>
    <w:rPr>
      <w:rFonts w:ascii="Tahoma" w:eastAsiaTheme="minorHAnsi" w:hAnsi="Tahoma" w:cs="Tahoma"/>
      <w:sz w:val="16"/>
      <w:szCs w:val="16"/>
      <w:lang w:eastAsia="en-US"/>
    </w:rPr>
  </w:style>
  <w:style w:type="character" w:customStyle="1" w:styleId="aff5">
    <w:name w:val="Гипертекстовая ссылка"/>
    <w:basedOn w:val="a1"/>
    <w:uiPriority w:val="99"/>
    <w:rsid w:val="0053487A"/>
    <w:rPr>
      <w:color w:val="106BBE"/>
    </w:rPr>
  </w:style>
  <w:style w:type="character" w:customStyle="1" w:styleId="12">
    <w:name w:val="Неразрешенное упоминание1"/>
    <w:basedOn w:val="a1"/>
    <w:uiPriority w:val="99"/>
    <w:semiHidden/>
    <w:unhideWhenUsed/>
    <w:rsid w:val="007D596B"/>
    <w:rPr>
      <w:color w:val="605E5C"/>
      <w:shd w:val="clear" w:color="auto" w:fill="E1DFDD"/>
    </w:rPr>
  </w:style>
  <w:style w:type="character" w:customStyle="1" w:styleId="23">
    <w:name w:val="Неразрешенное упоминание2"/>
    <w:basedOn w:val="a1"/>
    <w:uiPriority w:val="99"/>
    <w:semiHidden/>
    <w:unhideWhenUsed/>
    <w:rsid w:val="00795FE0"/>
    <w:rPr>
      <w:color w:val="605E5C"/>
      <w:shd w:val="clear" w:color="auto" w:fill="E1DFDD"/>
    </w:rPr>
  </w:style>
  <w:style w:type="character" w:customStyle="1" w:styleId="34">
    <w:name w:val="Неразрешенное упоминание3"/>
    <w:basedOn w:val="a1"/>
    <w:uiPriority w:val="99"/>
    <w:semiHidden/>
    <w:unhideWhenUsed/>
    <w:rsid w:val="000914F9"/>
    <w:rPr>
      <w:color w:val="605E5C"/>
      <w:shd w:val="clear" w:color="auto" w:fill="E1DFDD"/>
    </w:rPr>
  </w:style>
  <w:style w:type="character" w:customStyle="1" w:styleId="referenceable">
    <w:name w:val="referenceable"/>
    <w:basedOn w:val="a1"/>
    <w:rsid w:val="00A52C47"/>
  </w:style>
  <w:style w:type="character" w:customStyle="1" w:styleId="a8">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7"/>
    <w:uiPriority w:val="34"/>
    <w:locked/>
    <w:rsid w:val="00263F9B"/>
  </w:style>
  <w:style w:type="character" w:customStyle="1" w:styleId="40">
    <w:name w:val="Неразрешенное упоминание4"/>
    <w:basedOn w:val="a1"/>
    <w:uiPriority w:val="99"/>
    <w:semiHidden/>
    <w:unhideWhenUsed/>
    <w:rsid w:val="00F43F45"/>
    <w:rPr>
      <w:color w:val="605E5C"/>
      <w:shd w:val="clear" w:color="auto" w:fill="E1DFDD"/>
    </w:rPr>
  </w:style>
  <w:style w:type="character" w:customStyle="1" w:styleId="5">
    <w:name w:val="Неразрешенное упоминание5"/>
    <w:basedOn w:val="a1"/>
    <w:uiPriority w:val="99"/>
    <w:semiHidden/>
    <w:unhideWhenUsed/>
    <w:rsid w:val="002D3441"/>
    <w:rPr>
      <w:color w:val="605E5C"/>
      <w:shd w:val="clear" w:color="auto" w:fill="E1DFDD"/>
    </w:rPr>
  </w:style>
  <w:style w:type="paragraph" w:customStyle="1" w:styleId="no-indent">
    <w:name w:val="no-indent"/>
    <w:basedOn w:val="a0"/>
    <w:rsid w:val="00C228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
    <w:name w:val="Неразрешенное упоминание6"/>
    <w:basedOn w:val="a1"/>
    <w:uiPriority w:val="99"/>
    <w:semiHidden/>
    <w:unhideWhenUsed/>
    <w:rsid w:val="00F53C63"/>
    <w:rPr>
      <w:color w:val="605E5C"/>
      <w:shd w:val="clear" w:color="auto" w:fill="E1DFDD"/>
    </w:rPr>
  </w:style>
  <w:style w:type="paragraph" w:styleId="35">
    <w:name w:val="toc 3"/>
    <w:basedOn w:val="a0"/>
    <w:next w:val="a0"/>
    <w:autoRedefine/>
    <w:uiPriority w:val="39"/>
    <w:unhideWhenUsed/>
    <w:rsid w:val="007010B7"/>
    <w:pPr>
      <w:spacing w:after="100"/>
      <w:ind w:left="440"/>
    </w:pPr>
  </w:style>
  <w:style w:type="character" w:styleId="aff6">
    <w:name w:val="Unresolved Mention"/>
    <w:basedOn w:val="a1"/>
    <w:uiPriority w:val="99"/>
    <w:semiHidden/>
    <w:unhideWhenUsed/>
    <w:rsid w:val="00027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330749">
      <w:bodyDiv w:val="1"/>
      <w:marLeft w:val="0"/>
      <w:marRight w:val="0"/>
      <w:marTop w:val="0"/>
      <w:marBottom w:val="0"/>
      <w:divBdr>
        <w:top w:val="none" w:sz="0" w:space="0" w:color="auto"/>
        <w:left w:val="none" w:sz="0" w:space="0" w:color="auto"/>
        <w:bottom w:val="none" w:sz="0" w:space="0" w:color="auto"/>
        <w:right w:val="none" w:sz="0" w:space="0" w:color="auto"/>
      </w:divBdr>
    </w:div>
    <w:div w:id="266933806">
      <w:bodyDiv w:val="1"/>
      <w:marLeft w:val="0"/>
      <w:marRight w:val="0"/>
      <w:marTop w:val="0"/>
      <w:marBottom w:val="0"/>
      <w:divBdr>
        <w:top w:val="none" w:sz="0" w:space="0" w:color="auto"/>
        <w:left w:val="none" w:sz="0" w:space="0" w:color="auto"/>
        <w:bottom w:val="none" w:sz="0" w:space="0" w:color="auto"/>
        <w:right w:val="none" w:sz="0" w:space="0" w:color="auto"/>
      </w:divBdr>
    </w:div>
    <w:div w:id="277034758">
      <w:bodyDiv w:val="1"/>
      <w:marLeft w:val="0"/>
      <w:marRight w:val="0"/>
      <w:marTop w:val="0"/>
      <w:marBottom w:val="0"/>
      <w:divBdr>
        <w:top w:val="none" w:sz="0" w:space="0" w:color="auto"/>
        <w:left w:val="none" w:sz="0" w:space="0" w:color="auto"/>
        <w:bottom w:val="none" w:sz="0" w:space="0" w:color="auto"/>
        <w:right w:val="none" w:sz="0" w:space="0" w:color="auto"/>
      </w:divBdr>
    </w:div>
    <w:div w:id="393047919">
      <w:bodyDiv w:val="1"/>
      <w:marLeft w:val="0"/>
      <w:marRight w:val="0"/>
      <w:marTop w:val="0"/>
      <w:marBottom w:val="0"/>
      <w:divBdr>
        <w:top w:val="none" w:sz="0" w:space="0" w:color="auto"/>
        <w:left w:val="none" w:sz="0" w:space="0" w:color="auto"/>
        <w:bottom w:val="none" w:sz="0" w:space="0" w:color="auto"/>
        <w:right w:val="none" w:sz="0" w:space="0" w:color="auto"/>
      </w:divBdr>
    </w:div>
    <w:div w:id="438061310">
      <w:bodyDiv w:val="1"/>
      <w:marLeft w:val="0"/>
      <w:marRight w:val="0"/>
      <w:marTop w:val="0"/>
      <w:marBottom w:val="0"/>
      <w:divBdr>
        <w:top w:val="none" w:sz="0" w:space="0" w:color="auto"/>
        <w:left w:val="none" w:sz="0" w:space="0" w:color="auto"/>
        <w:bottom w:val="none" w:sz="0" w:space="0" w:color="auto"/>
        <w:right w:val="none" w:sz="0" w:space="0" w:color="auto"/>
      </w:divBdr>
    </w:div>
    <w:div w:id="501891295">
      <w:bodyDiv w:val="1"/>
      <w:marLeft w:val="0"/>
      <w:marRight w:val="0"/>
      <w:marTop w:val="0"/>
      <w:marBottom w:val="0"/>
      <w:divBdr>
        <w:top w:val="none" w:sz="0" w:space="0" w:color="auto"/>
        <w:left w:val="none" w:sz="0" w:space="0" w:color="auto"/>
        <w:bottom w:val="none" w:sz="0" w:space="0" w:color="auto"/>
        <w:right w:val="none" w:sz="0" w:space="0" w:color="auto"/>
      </w:divBdr>
    </w:div>
    <w:div w:id="519315603">
      <w:bodyDiv w:val="1"/>
      <w:marLeft w:val="0"/>
      <w:marRight w:val="0"/>
      <w:marTop w:val="0"/>
      <w:marBottom w:val="0"/>
      <w:divBdr>
        <w:top w:val="none" w:sz="0" w:space="0" w:color="auto"/>
        <w:left w:val="none" w:sz="0" w:space="0" w:color="auto"/>
        <w:bottom w:val="none" w:sz="0" w:space="0" w:color="auto"/>
        <w:right w:val="none" w:sz="0" w:space="0" w:color="auto"/>
      </w:divBdr>
    </w:div>
    <w:div w:id="551505976">
      <w:bodyDiv w:val="1"/>
      <w:marLeft w:val="0"/>
      <w:marRight w:val="0"/>
      <w:marTop w:val="0"/>
      <w:marBottom w:val="0"/>
      <w:divBdr>
        <w:top w:val="none" w:sz="0" w:space="0" w:color="auto"/>
        <w:left w:val="none" w:sz="0" w:space="0" w:color="auto"/>
        <w:bottom w:val="none" w:sz="0" w:space="0" w:color="auto"/>
        <w:right w:val="none" w:sz="0" w:space="0" w:color="auto"/>
      </w:divBdr>
    </w:div>
    <w:div w:id="585070879">
      <w:bodyDiv w:val="1"/>
      <w:marLeft w:val="0"/>
      <w:marRight w:val="0"/>
      <w:marTop w:val="0"/>
      <w:marBottom w:val="0"/>
      <w:divBdr>
        <w:top w:val="none" w:sz="0" w:space="0" w:color="auto"/>
        <w:left w:val="none" w:sz="0" w:space="0" w:color="auto"/>
        <w:bottom w:val="none" w:sz="0" w:space="0" w:color="auto"/>
        <w:right w:val="none" w:sz="0" w:space="0" w:color="auto"/>
      </w:divBdr>
    </w:div>
    <w:div w:id="605311495">
      <w:bodyDiv w:val="1"/>
      <w:marLeft w:val="0"/>
      <w:marRight w:val="0"/>
      <w:marTop w:val="0"/>
      <w:marBottom w:val="0"/>
      <w:divBdr>
        <w:top w:val="none" w:sz="0" w:space="0" w:color="auto"/>
        <w:left w:val="none" w:sz="0" w:space="0" w:color="auto"/>
        <w:bottom w:val="none" w:sz="0" w:space="0" w:color="auto"/>
        <w:right w:val="none" w:sz="0" w:space="0" w:color="auto"/>
      </w:divBdr>
      <w:divsChild>
        <w:div w:id="303699819">
          <w:marLeft w:val="0"/>
          <w:marRight w:val="0"/>
          <w:marTop w:val="0"/>
          <w:marBottom w:val="0"/>
          <w:divBdr>
            <w:top w:val="none" w:sz="0" w:space="0" w:color="auto"/>
            <w:left w:val="none" w:sz="0" w:space="0" w:color="auto"/>
            <w:bottom w:val="none" w:sz="0" w:space="0" w:color="auto"/>
            <w:right w:val="none" w:sz="0" w:space="0" w:color="auto"/>
          </w:divBdr>
        </w:div>
        <w:div w:id="32777064">
          <w:marLeft w:val="0"/>
          <w:marRight w:val="0"/>
          <w:marTop w:val="0"/>
          <w:marBottom w:val="0"/>
          <w:divBdr>
            <w:top w:val="none" w:sz="0" w:space="0" w:color="auto"/>
            <w:left w:val="none" w:sz="0" w:space="0" w:color="auto"/>
            <w:bottom w:val="none" w:sz="0" w:space="0" w:color="auto"/>
            <w:right w:val="none" w:sz="0" w:space="0" w:color="auto"/>
          </w:divBdr>
        </w:div>
        <w:div w:id="1887446966">
          <w:marLeft w:val="0"/>
          <w:marRight w:val="0"/>
          <w:marTop w:val="0"/>
          <w:marBottom w:val="0"/>
          <w:divBdr>
            <w:top w:val="none" w:sz="0" w:space="0" w:color="auto"/>
            <w:left w:val="none" w:sz="0" w:space="0" w:color="auto"/>
            <w:bottom w:val="none" w:sz="0" w:space="0" w:color="auto"/>
            <w:right w:val="none" w:sz="0" w:space="0" w:color="auto"/>
          </w:divBdr>
        </w:div>
        <w:div w:id="255554046">
          <w:marLeft w:val="0"/>
          <w:marRight w:val="0"/>
          <w:marTop w:val="0"/>
          <w:marBottom w:val="0"/>
          <w:divBdr>
            <w:top w:val="none" w:sz="0" w:space="0" w:color="auto"/>
            <w:left w:val="none" w:sz="0" w:space="0" w:color="auto"/>
            <w:bottom w:val="none" w:sz="0" w:space="0" w:color="auto"/>
            <w:right w:val="none" w:sz="0" w:space="0" w:color="auto"/>
          </w:divBdr>
        </w:div>
        <w:div w:id="1022048034">
          <w:marLeft w:val="0"/>
          <w:marRight w:val="0"/>
          <w:marTop w:val="0"/>
          <w:marBottom w:val="0"/>
          <w:divBdr>
            <w:top w:val="none" w:sz="0" w:space="0" w:color="auto"/>
            <w:left w:val="none" w:sz="0" w:space="0" w:color="auto"/>
            <w:bottom w:val="none" w:sz="0" w:space="0" w:color="auto"/>
            <w:right w:val="none" w:sz="0" w:space="0" w:color="auto"/>
          </w:divBdr>
        </w:div>
      </w:divsChild>
    </w:div>
    <w:div w:id="625695979">
      <w:bodyDiv w:val="1"/>
      <w:marLeft w:val="0"/>
      <w:marRight w:val="0"/>
      <w:marTop w:val="0"/>
      <w:marBottom w:val="0"/>
      <w:divBdr>
        <w:top w:val="none" w:sz="0" w:space="0" w:color="auto"/>
        <w:left w:val="none" w:sz="0" w:space="0" w:color="auto"/>
        <w:bottom w:val="none" w:sz="0" w:space="0" w:color="auto"/>
        <w:right w:val="none" w:sz="0" w:space="0" w:color="auto"/>
      </w:divBdr>
    </w:div>
    <w:div w:id="711197743">
      <w:bodyDiv w:val="1"/>
      <w:marLeft w:val="0"/>
      <w:marRight w:val="0"/>
      <w:marTop w:val="0"/>
      <w:marBottom w:val="0"/>
      <w:divBdr>
        <w:top w:val="none" w:sz="0" w:space="0" w:color="auto"/>
        <w:left w:val="none" w:sz="0" w:space="0" w:color="auto"/>
        <w:bottom w:val="none" w:sz="0" w:space="0" w:color="auto"/>
        <w:right w:val="none" w:sz="0" w:space="0" w:color="auto"/>
      </w:divBdr>
    </w:div>
    <w:div w:id="712846639">
      <w:bodyDiv w:val="1"/>
      <w:marLeft w:val="0"/>
      <w:marRight w:val="0"/>
      <w:marTop w:val="0"/>
      <w:marBottom w:val="0"/>
      <w:divBdr>
        <w:top w:val="none" w:sz="0" w:space="0" w:color="auto"/>
        <w:left w:val="none" w:sz="0" w:space="0" w:color="auto"/>
        <w:bottom w:val="none" w:sz="0" w:space="0" w:color="auto"/>
        <w:right w:val="none" w:sz="0" w:space="0" w:color="auto"/>
      </w:divBdr>
    </w:div>
    <w:div w:id="728651118">
      <w:bodyDiv w:val="1"/>
      <w:marLeft w:val="0"/>
      <w:marRight w:val="0"/>
      <w:marTop w:val="0"/>
      <w:marBottom w:val="0"/>
      <w:divBdr>
        <w:top w:val="none" w:sz="0" w:space="0" w:color="auto"/>
        <w:left w:val="none" w:sz="0" w:space="0" w:color="auto"/>
        <w:bottom w:val="none" w:sz="0" w:space="0" w:color="auto"/>
        <w:right w:val="none" w:sz="0" w:space="0" w:color="auto"/>
      </w:divBdr>
    </w:div>
    <w:div w:id="757362169">
      <w:bodyDiv w:val="1"/>
      <w:marLeft w:val="0"/>
      <w:marRight w:val="0"/>
      <w:marTop w:val="0"/>
      <w:marBottom w:val="0"/>
      <w:divBdr>
        <w:top w:val="none" w:sz="0" w:space="0" w:color="auto"/>
        <w:left w:val="none" w:sz="0" w:space="0" w:color="auto"/>
        <w:bottom w:val="none" w:sz="0" w:space="0" w:color="auto"/>
        <w:right w:val="none" w:sz="0" w:space="0" w:color="auto"/>
      </w:divBdr>
    </w:div>
    <w:div w:id="807281096">
      <w:bodyDiv w:val="1"/>
      <w:marLeft w:val="0"/>
      <w:marRight w:val="0"/>
      <w:marTop w:val="0"/>
      <w:marBottom w:val="0"/>
      <w:divBdr>
        <w:top w:val="none" w:sz="0" w:space="0" w:color="auto"/>
        <w:left w:val="none" w:sz="0" w:space="0" w:color="auto"/>
        <w:bottom w:val="none" w:sz="0" w:space="0" w:color="auto"/>
        <w:right w:val="none" w:sz="0" w:space="0" w:color="auto"/>
      </w:divBdr>
    </w:div>
    <w:div w:id="824051930">
      <w:bodyDiv w:val="1"/>
      <w:marLeft w:val="0"/>
      <w:marRight w:val="0"/>
      <w:marTop w:val="0"/>
      <w:marBottom w:val="0"/>
      <w:divBdr>
        <w:top w:val="none" w:sz="0" w:space="0" w:color="auto"/>
        <w:left w:val="none" w:sz="0" w:space="0" w:color="auto"/>
        <w:bottom w:val="none" w:sz="0" w:space="0" w:color="auto"/>
        <w:right w:val="none" w:sz="0" w:space="0" w:color="auto"/>
      </w:divBdr>
      <w:divsChild>
        <w:div w:id="329793558">
          <w:marLeft w:val="0"/>
          <w:marRight w:val="0"/>
          <w:marTop w:val="0"/>
          <w:marBottom w:val="0"/>
          <w:divBdr>
            <w:top w:val="none" w:sz="0" w:space="0" w:color="auto"/>
            <w:left w:val="none" w:sz="0" w:space="0" w:color="auto"/>
            <w:bottom w:val="none" w:sz="0" w:space="0" w:color="auto"/>
            <w:right w:val="none" w:sz="0" w:space="0" w:color="auto"/>
          </w:divBdr>
        </w:div>
        <w:div w:id="597761544">
          <w:marLeft w:val="0"/>
          <w:marRight w:val="0"/>
          <w:marTop w:val="0"/>
          <w:marBottom w:val="0"/>
          <w:divBdr>
            <w:top w:val="none" w:sz="0" w:space="0" w:color="auto"/>
            <w:left w:val="none" w:sz="0" w:space="0" w:color="auto"/>
            <w:bottom w:val="none" w:sz="0" w:space="0" w:color="auto"/>
            <w:right w:val="none" w:sz="0" w:space="0" w:color="auto"/>
          </w:divBdr>
        </w:div>
      </w:divsChild>
    </w:div>
    <w:div w:id="854997911">
      <w:bodyDiv w:val="1"/>
      <w:marLeft w:val="0"/>
      <w:marRight w:val="0"/>
      <w:marTop w:val="0"/>
      <w:marBottom w:val="0"/>
      <w:divBdr>
        <w:top w:val="none" w:sz="0" w:space="0" w:color="auto"/>
        <w:left w:val="none" w:sz="0" w:space="0" w:color="auto"/>
        <w:bottom w:val="none" w:sz="0" w:space="0" w:color="auto"/>
        <w:right w:val="none" w:sz="0" w:space="0" w:color="auto"/>
      </w:divBdr>
    </w:div>
    <w:div w:id="940720448">
      <w:bodyDiv w:val="1"/>
      <w:marLeft w:val="0"/>
      <w:marRight w:val="0"/>
      <w:marTop w:val="0"/>
      <w:marBottom w:val="0"/>
      <w:divBdr>
        <w:top w:val="none" w:sz="0" w:space="0" w:color="auto"/>
        <w:left w:val="none" w:sz="0" w:space="0" w:color="auto"/>
        <w:bottom w:val="none" w:sz="0" w:space="0" w:color="auto"/>
        <w:right w:val="none" w:sz="0" w:space="0" w:color="auto"/>
      </w:divBdr>
    </w:div>
    <w:div w:id="950016483">
      <w:bodyDiv w:val="1"/>
      <w:marLeft w:val="0"/>
      <w:marRight w:val="0"/>
      <w:marTop w:val="0"/>
      <w:marBottom w:val="0"/>
      <w:divBdr>
        <w:top w:val="none" w:sz="0" w:space="0" w:color="auto"/>
        <w:left w:val="none" w:sz="0" w:space="0" w:color="auto"/>
        <w:bottom w:val="none" w:sz="0" w:space="0" w:color="auto"/>
        <w:right w:val="none" w:sz="0" w:space="0" w:color="auto"/>
      </w:divBdr>
    </w:div>
    <w:div w:id="1017778432">
      <w:bodyDiv w:val="1"/>
      <w:marLeft w:val="0"/>
      <w:marRight w:val="0"/>
      <w:marTop w:val="0"/>
      <w:marBottom w:val="0"/>
      <w:divBdr>
        <w:top w:val="none" w:sz="0" w:space="0" w:color="auto"/>
        <w:left w:val="none" w:sz="0" w:space="0" w:color="auto"/>
        <w:bottom w:val="none" w:sz="0" w:space="0" w:color="auto"/>
        <w:right w:val="none" w:sz="0" w:space="0" w:color="auto"/>
      </w:divBdr>
    </w:div>
    <w:div w:id="1032614682">
      <w:bodyDiv w:val="1"/>
      <w:marLeft w:val="0"/>
      <w:marRight w:val="0"/>
      <w:marTop w:val="0"/>
      <w:marBottom w:val="0"/>
      <w:divBdr>
        <w:top w:val="none" w:sz="0" w:space="0" w:color="auto"/>
        <w:left w:val="none" w:sz="0" w:space="0" w:color="auto"/>
        <w:bottom w:val="none" w:sz="0" w:space="0" w:color="auto"/>
        <w:right w:val="none" w:sz="0" w:space="0" w:color="auto"/>
      </w:divBdr>
    </w:div>
    <w:div w:id="1097553984">
      <w:bodyDiv w:val="1"/>
      <w:marLeft w:val="0"/>
      <w:marRight w:val="0"/>
      <w:marTop w:val="0"/>
      <w:marBottom w:val="0"/>
      <w:divBdr>
        <w:top w:val="none" w:sz="0" w:space="0" w:color="auto"/>
        <w:left w:val="none" w:sz="0" w:space="0" w:color="auto"/>
        <w:bottom w:val="none" w:sz="0" w:space="0" w:color="auto"/>
        <w:right w:val="none" w:sz="0" w:space="0" w:color="auto"/>
      </w:divBdr>
    </w:div>
    <w:div w:id="1130783040">
      <w:bodyDiv w:val="1"/>
      <w:marLeft w:val="0"/>
      <w:marRight w:val="0"/>
      <w:marTop w:val="0"/>
      <w:marBottom w:val="0"/>
      <w:divBdr>
        <w:top w:val="none" w:sz="0" w:space="0" w:color="auto"/>
        <w:left w:val="none" w:sz="0" w:space="0" w:color="auto"/>
        <w:bottom w:val="none" w:sz="0" w:space="0" w:color="auto"/>
        <w:right w:val="none" w:sz="0" w:space="0" w:color="auto"/>
      </w:divBdr>
    </w:div>
    <w:div w:id="1141726692">
      <w:bodyDiv w:val="1"/>
      <w:marLeft w:val="0"/>
      <w:marRight w:val="0"/>
      <w:marTop w:val="0"/>
      <w:marBottom w:val="0"/>
      <w:divBdr>
        <w:top w:val="none" w:sz="0" w:space="0" w:color="auto"/>
        <w:left w:val="none" w:sz="0" w:space="0" w:color="auto"/>
        <w:bottom w:val="none" w:sz="0" w:space="0" w:color="auto"/>
        <w:right w:val="none" w:sz="0" w:space="0" w:color="auto"/>
      </w:divBdr>
    </w:div>
    <w:div w:id="1237520048">
      <w:bodyDiv w:val="1"/>
      <w:marLeft w:val="0"/>
      <w:marRight w:val="0"/>
      <w:marTop w:val="0"/>
      <w:marBottom w:val="0"/>
      <w:divBdr>
        <w:top w:val="none" w:sz="0" w:space="0" w:color="auto"/>
        <w:left w:val="none" w:sz="0" w:space="0" w:color="auto"/>
        <w:bottom w:val="none" w:sz="0" w:space="0" w:color="auto"/>
        <w:right w:val="none" w:sz="0" w:space="0" w:color="auto"/>
      </w:divBdr>
    </w:div>
    <w:div w:id="1257400752">
      <w:bodyDiv w:val="1"/>
      <w:marLeft w:val="0"/>
      <w:marRight w:val="0"/>
      <w:marTop w:val="0"/>
      <w:marBottom w:val="0"/>
      <w:divBdr>
        <w:top w:val="none" w:sz="0" w:space="0" w:color="auto"/>
        <w:left w:val="none" w:sz="0" w:space="0" w:color="auto"/>
        <w:bottom w:val="none" w:sz="0" w:space="0" w:color="auto"/>
        <w:right w:val="none" w:sz="0" w:space="0" w:color="auto"/>
      </w:divBdr>
    </w:div>
    <w:div w:id="1320115537">
      <w:bodyDiv w:val="1"/>
      <w:marLeft w:val="0"/>
      <w:marRight w:val="0"/>
      <w:marTop w:val="0"/>
      <w:marBottom w:val="0"/>
      <w:divBdr>
        <w:top w:val="none" w:sz="0" w:space="0" w:color="auto"/>
        <w:left w:val="none" w:sz="0" w:space="0" w:color="auto"/>
        <w:bottom w:val="none" w:sz="0" w:space="0" w:color="auto"/>
        <w:right w:val="none" w:sz="0" w:space="0" w:color="auto"/>
      </w:divBdr>
    </w:div>
    <w:div w:id="1493137034">
      <w:bodyDiv w:val="1"/>
      <w:marLeft w:val="0"/>
      <w:marRight w:val="0"/>
      <w:marTop w:val="0"/>
      <w:marBottom w:val="0"/>
      <w:divBdr>
        <w:top w:val="none" w:sz="0" w:space="0" w:color="auto"/>
        <w:left w:val="none" w:sz="0" w:space="0" w:color="auto"/>
        <w:bottom w:val="none" w:sz="0" w:space="0" w:color="auto"/>
        <w:right w:val="none" w:sz="0" w:space="0" w:color="auto"/>
      </w:divBdr>
    </w:div>
    <w:div w:id="1514537437">
      <w:bodyDiv w:val="1"/>
      <w:marLeft w:val="0"/>
      <w:marRight w:val="0"/>
      <w:marTop w:val="0"/>
      <w:marBottom w:val="0"/>
      <w:divBdr>
        <w:top w:val="none" w:sz="0" w:space="0" w:color="auto"/>
        <w:left w:val="none" w:sz="0" w:space="0" w:color="auto"/>
        <w:bottom w:val="none" w:sz="0" w:space="0" w:color="auto"/>
        <w:right w:val="none" w:sz="0" w:space="0" w:color="auto"/>
      </w:divBdr>
      <w:divsChild>
        <w:div w:id="1118527761">
          <w:marLeft w:val="0"/>
          <w:marRight w:val="0"/>
          <w:marTop w:val="0"/>
          <w:marBottom w:val="240"/>
          <w:divBdr>
            <w:top w:val="none" w:sz="0" w:space="0" w:color="auto"/>
            <w:left w:val="none" w:sz="0" w:space="0" w:color="auto"/>
            <w:bottom w:val="none" w:sz="0" w:space="0" w:color="auto"/>
            <w:right w:val="none" w:sz="0" w:space="0" w:color="auto"/>
          </w:divBdr>
        </w:div>
        <w:div w:id="1577939545">
          <w:marLeft w:val="0"/>
          <w:marRight w:val="0"/>
          <w:marTop w:val="0"/>
          <w:marBottom w:val="0"/>
          <w:divBdr>
            <w:top w:val="none" w:sz="0" w:space="0" w:color="auto"/>
            <w:left w:val="none" w:sz="0" w:space="0" w:color="auto"/>
            <w:bottom w:val="none" w:sz="0" w:space="0" w:color="auto"/>
            <w:right w:val="none" w:sz="0" w:space="0" w:color="auto"/>
          </w:divBdr>
        </w:div>
      </w:divsChild>
    </w:div>
    <w:div w:id="1521822459">
      <w:bodyDiv w:val="1"/>
      <w:marLeft w:val="0"/>
      <w:marRight w:val="0"/>
      <w:marTop w:val="0"/>
      <w:marBottom w:val="0"/>
      <w:divBdr>
        <w:top w:val="none" w:sz="0" w:space="0" w:color="auto"/>
        <w:left w:val="none" w:sz="0" w:space="0" w:color="auto"/>
        <w:bottom w:val="none" w:sz="0" w:space="0" w:color="auto"/>
        <w:right w:val="none" w:sz="0" w:space="0" w:color="auto"/>
      </w:divBdr>
    </w:div>
    <w:div w:id="1555848348">
      <w:bodyDiv w:val="1"/>
      <w:marLeft w:val="0"/>
      <w:marRight w:val="0"/>
      <w:marTop w:val="0"/>
      <w:marBottom w:val="0"/>
      <w:divBdr>
        <w:top w:val="none" w:sz="0" w:space="0" w:color="auto"/>
        <w:left w:val="none" w:sz="0" w:space="0" w:color="auto"/>
        <w:bottom w:val="none" w:sz="0" w:space="0" w:color="auto"/>
        <w:right w:val="none" w:sz="0" w:space="0" w:color="auto"/>
      </w:divBdr>
    </w:div>
    <w:div w:id="1556962227">
      <w:bodyDiv w:val="1"/>
      <w:marLeft w:val="0"/>
      <w:marRight w:val="0"/>
      <w:marTop w:val="0"/>
      <w:marBottom w:val="0"/>
      <w:divBdr>
        <w:top w:val="none" w:sz="0" w:space="0" w:color="auto"/>
        <w:left w:val="none" w:sz="0" w:space="0" w:color="auto"/>
        <w:bottom w:val="none" w:sz="0" w:space="0" w:color="auto"/>
        <w:right w:val="none" w:sz="0" w:space="0" w:color="auto"/>
      </w:divBdr>
    </w:div>
    <w:div w:id="1571384570">
      <w:bodyDiv w:val="1"/>
      <w:marLeft w:val="0"/>
      <w:marRight w:val="0"/>
      <w:marTop w:val="0"/>
      <w:marBottom w:val="0"/>
      <w:divBdr>
        <w:top w:val="none" w:sz="0" w:space="0" w:color="auto"/>
        <w:left w:val="none" w:sz="0" w:space="0" w:color="auto"/>
        <w:bottom w:val="none" w:sz="0" w:space="0" w:color="auto"/>
        <w:right w:val="none" w:sz="0" w:space="0" w:color="auto"/>
      </w:divBdr>
    </w:div>
    <w:div w:id="1577084481">
      <w:bodyDiv w:val="1"/>
      <w:marLeft w:val="0"/>
      <w:marRight w:val="0"/>
      <w:marTop w:val="0"/>
      <w:marBottom w:val="0"/>
      <w:divBdr>
        <w:top w:val="none" w:sz="0" w:space="0" w:color="auto"/>
        <w:left w:val="none" w:sz="0" w:space="0" w:color="auto"/>
        <w:bottom w:val="none" w:sz="0" w:space="0" w:color="auto"/>
        <w:right w:val="none" w:sz="0" w:space="0" w:color="auto"/>
      </w:divBdr>
      <w:divsChild>
        <w:div w:id="844831475">
          <w:marLeft w:val="0"/>
          <w:marRight w:val="0"/>
          <w:marTop w:val="120"/>
          <w:marBottom w:val="0"/>
          <w:divBdr>
            <w:top w:val="none" w:sz="0" w:space="0" w:color="auto"/>
            <w:left w:val="none" w:sz="0" w:space="0" w:color="auto"/>
            <w:bottom w:val="none" w:sz="0" w:space="0" w:color="auto"/>
            <w:right w:val="none" w:sz="0" w:space="0" w:color="auto"/>
          </w:divBdr>
          <w:divsChild>
            <w:div w:id="1863661243">
              <w:marLeft w:val="0"/>
              <w:marRight w:val="0"/>
              <w:marTop w:val="0"/>
              <w:marBottom w:val="0"/>
              <w:divBdr>
                <w:top w:val="none" w:sz="0" w:space="0" w:color="auto"/>
                <w:left w:val="none" w:sz="0" w:space="0" w:color="auto"/>
                <w:bottom w:val="none" w:sz="0" w:space="0" w:color="auto"/>
                <w:right w:val="none" w:sz="0" w:space="0" w:color="auto"/>
              </w:divBdr>
            </w:div>
          </w:divsChild>
        </w:div>
        <w:div w:id="1659844801">
          <w:marLeft w:val="0"/>
          <w:marRight w:val="0"/>
          <w:marTop w:val="120"/>
          <w:marBottom w:val="0"/>
          <w:divBdr>
            <w:top w:val="none" w:sz="0" w:space="0" w:color="auto"/>
            <w:left w:val="none" w:sz="0" w:space="0" w:color="auto"/>
            <w:bottom w:val="none" w:sz="0" w:space="0" w:color="auto"/>
            <w:right w:val="none" w:sz="0" w:space="0" w:color="auto"/>
          </w:divBdr>
        </w:div>
        <w:div w:id="1271813739">
          <w:marLeft w:val="0"/>
          <w:marRight w:val="0"/>
          <w:marTop w:val="120"/>
          <w:marBottom w:val="0"/>
          <w:divBdr>
            <w:top w:val="none" w:sz="0" w:space="0" w:color="auto"/>
            <w:left w:val="none" w:sz="0" w:space="0" w:color="auto"/>
            <w:bottom w:val="none" w:sz="0" w:space="0" w:color="auto"/>
            <w:right w:val="none" w:sz="0" w:space="0" w:color="auto"/>
          </w:divBdr>
        </w:div>
        <w:div w:id="1525055299">
          <w:marLeft w:val="0"/>
          <w:marRight w:val="0"/>
          <w:marTop w:val="120"/>
          <w:marBottom w:val="0"/>
          <w:divBdr>
            <w:top w:val="none" w:sz="0" w:space="0" w:color="auto"/>
            <w:left w:val="none" w:sz="0" w:space="0" w:color="auto"/>
            <w:bottom w:val="none" w:sz="0" w:space="0" w:color="auto"/>
            <w:right w:val="none" w:sz="0" w:space="0" w:color="auto"/>
          </w:divBdr>
        </w:div>
      </w:divsChild>
    </w:div>
    <w:div w:id="1655067857">
      <w:bodyDiv w:val="1"/>
      <w:marLeft w:val="0"/>
      <w:marRight w:val="0"/>
      <w:marTop w:val="0"/>
      <w:marBottom w:val="0"/>
      <w:divBdr>
        <w:top w:val="none" w:sz="0" w:space="0" w:color="auto"/>
        <w:left w:val="none" w:sz="0" w:space="0" w:color="auto"/>
        <w:bottom w:val="none" w:sz="0" w:space="0" w:color="auto"/>
        <w:right w:val="none" w:sz="0" w:space="0" w:color="auto"/>
      </w:divBdr>
    </w:div>
    <w:div w:id="1693142669">
      <w:bodyDiv w:val="1"/>
      <w:marLeft w:val="0"/>
      <w:marRight w:val="0"/>
      <w:marTop w:val="0"/>
      <w:marBottom w:val="0"/>
      <w:divBdr>
        <w:top w:val="none" w:sz="0" w:space="0" w:color="auto"/>
        <w:left w:val="none" w:sz="0" w:space="0" w:color="auto"/>
        <w:bottom w:val="none" w:sz="0" w:space="0" w:color="auto"/>
        <w:right w:val="none" w:sz="0" w:space="0" w:color="auto"/>
      </w:divBdr>
    </w:div>
    <w:div w:id="1784693666">
      <w:bodyDiv w:val="1"/>
      <w:marLeft w:val="0"/>
      <w:marRight w:val="0"/>
      <w:marTop w:val="0"/>
      <w:marBottom w:val="0"/>
      <w:divBdr>
        <w:top w:val="none" w:sz="0" w:space="0" w:color="auto"/>
        <w:left w:val="none" w:sz="0" w:space="0" w:color="auto"/>
        <w:bottom w:val="none" w:sz="0" w:space="0" w:color="auto"/>
        <w:right w:val="none" w:sz="0" w:space="0" w:color="auto"/>
      </w:divBdr>
    </w:div>
    <w:div w:id="1838573712">
      <w:bodyDiv w:val="1"/>
      <w:marLeft w:val="0"/>
      <w:marRight w:val="0"/>
      <w:marTop w:val="0"/>
      <w:marBottom w:val="0"/>
      <w:divBdr>
        <w:top w:val="none" w:sz="0" w:space="0" w:color="auto"/>
        <w:left w:val="none" w:sz="0" w:space="0" w:color="auto"/>
        <w:bottom w:val="none" w:sz="0" w:space="0" w:color="auto"/>
        <w:right w:val="none" w:sz="0" w:space="0" w:color="auto"/>
      </w:divBdr>
    </w:div>
    <w:div w:id="1926569499">
      <w:bodyDiv w:val="1"/>
      <w:marLeft w:val="0"/>
      <w:marRight w:val="0"/>
      <w:marTop w:val="0"/>
      <w:marBottom w:val="0"/>
      <w:divBdr>
        <w:top w:val="none" w:sz="0" w:space="0" w:color="auto"/>
        <w:left w:val="none" w:sz="0" w:space="0" w:color="auto"/>
        <w:bottom w:val="none" w:sz="0" w:space="0" w:color="auto"/>
        <w:right w:val="none" w:sz="0" w:space="0" w:color="auto"/>
      </w:divBdr>
    </w:div>
    <w:div w:id="1995791451">
      <w:bodyDiv w:val="1"/>
      <w:marLeft w:val="0"/>
      <w:marRight w:val="0"/>
      <w:marTop w:val="0"/>
      <w:marBottom w:val="0"/>
      <w:divBdr>
        <w:top w:val="none" w:sz="0" w:space="0" w:color="auto"/>
        <w:left w:val="none" w:sz="0" w:space="0" w:color="auto"/>
        <w:bottom w:val="none" w:sz="0" w:space="0" w:color="auto"/>
        <w:right w:val="none" w:sz="0" w:space="0" w:color="auto"/>
      </w:divBdr>
    </w:div>
    <w:div w:id="2042902872">
      <w:bodyDiv w:val="1"/>
      <w:marLeft w:val="0"/>
      <w:marRight w:val="0"/>
      <w:marTop w:val="0"/>
      <w:marBottom w:val="0"/>
      <w:divBdr>
        <w:top w:val="none" w:sz="0" w:space="0" w:color="auto"/>
        <w:left w:val="none" w:sz="0" w:space="0" w:color="auto"/>
        <w:bottom w:val="none" w:sz="0" w:space="0" w:color="auto"/>
        <w:right w:val="none" w:sz="0" w:space="0" w:color="auto"/>
      </w:divBdr>
    </w:div>
    <w:div w:id="20452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rosovet.ru/activities/Meto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fedresurs.ru/search/biddin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ivo.garant.ru/document?id=484458&amp;su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consultantplus://offline/ref=8D40A9690ACA4F1FEDF1C3F8F777BAEB7D2A5B18302956727BF830A62B1323CD4A285047B443C94A30C04266F303A38A0270D63196F32B72R9y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who.int/data/gho/data/indicators/indicator-details/GHO/gho-ghe-life-tables-by-country"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rosstat.gov.ru/folder/12781" TargetMode="External"/><Relationship Id="rId10" Type="http://schemas.openxmlformats.org/officeDocument/2006/relationships/image" Target="media/image4.png"/><Relationship Id="rId19" Type="http://schemas.openxmlformats.org/officeDocument/2006/relationships/hyperlink" Target="consultantplus://offline/ref=8D40A9690ACA4F1FEDF1C3F8F777BAEB7D2A5B18302956727BF830A62B1323CD4A285047B443C94A31C04266F303A38A0270D63196F32B72R9yFK" TargetMode="Externa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5.png"/><Relationship Id="rId22" Type="http://schemas.openxmlformats.org/officeDocument/2006/relationships/hyperlink" Target="https://rosstat.gov.ru/labor_market_employment_salar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dep.ru/?id=7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1E001-D3A8-4265-BECD-CEABDBBB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61</Pages>
  <Words>16665</Words>
  <Characters>94996</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pentaxer</dc:creator>
  <cp:lastModifiedBy>Murat Kurbanov</cp:lastModifiedBy>
  <cp:revision>4</cp:revision>
  <cp:lastPrinted>2024-03-31T18:12:00Z</cp:lastPrinted>
  <dcterms:created xsi:type="dcterms:W3CDTF">2024-04-22T07:05:00Z</dcterms:created>
  <dcterms:modified xsi:type="dcterms:W3CDTF">2024-04-22T07:10:00Z</dcterms:modified>
</cp:coreProperties>
</file>